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开阳县烟草制品零售点合理布局规定</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（征求意见稿）</w:t>
      </w:r>
    </w:p>
    <w:p w:rsidR="000C2C5C" w:rsidRPr="000C2C5C" w:rsidRDefault="000C2C5C" w:rsidP="000C2C5C">
      <w:pPr>
        <w:widowControl/>
        <w:spacing w:line="555" w:lineRule="atLeast"/>
        <w:ind w:firstLine="435"/>
        <w:jc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第一章</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总</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则</w:t>
      </w:r>
    </w:p>
    <w:p w:rsidR="000C2C5C" w:rsidRPr="000C2C5C" w:rsidRDefault="000C2C5C" w:rsidP="000C2C5C">
      <w:pPr>
        <w:widowControl/>
        <w:spacing w:line="405" w:lineRule="atLeast"/>
        <w:ind w:firstLine="450"/>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第一条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为加强烟草专卖零售许可证管理，规范烟草制品零售市场秩序，保护烟草制品经营者、消费者及未成年人的合法权益，根据《中华人民共和国行政许可法》《中华人民共和国未成年人保护法》《中华人民共和国烟草专卖法》及实施条例、《烟草专卖许可证管理办法》及实施细则等法律法规规章和行政规范性文件，结合开阳县实际，制定本规定。</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本规定适用于开阳县行政辖区内烟草制品零售点（以下简称“零售点”）的合理布局管理。</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第三条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本规定所称零售点是指依法取得烟草专卖零售许可证的公民、法人或其他组织开展烟草制品零售业务（不含电子烟）的经营场所。</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第四条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本规定遵循依法行政、科学规划、服务社会、均衡发展等原则，根据辖区内的人口分布、交通状况、区域经济水平、烟草制品消费状况、控烟履约情况等因素确定烟草制品零售点布局。同时，为保障布局规定的合理性，开阳</w:t>
      </w:r>
      <w:r w:rsidRPr="000C2C5C">
        <w:rPr>
          <w:rFonts w:ascii="仿宋_GB2312" w:eastAsia="仿宋_GB2312" w:hAnsi="宋体" w:cs="宋体" w:hint="eastAsia"/>
          <w:color w:val="000000"/>
          <w:kern w:val="0"/>
          <w:sz w:val="32"/>
          <w:szCs w:val="32"/>
        </w:rPr>
        <w:lastRenderedPageBreak/>
        <w:t>县会根据辖区内社会经济发展变化，进行定期评估和动态管理。</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第五条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本规定所称单元格是指以乡镇行政区划、主要街道、行政村、居民小区、集贸市场等自然分割形成的平面区域为基础，按照相对独立、便于管理的标准划分的若干市场单元网格。</w:t>
      </w:r>
    </w:p>
    <w:p w:rsidR="000C2C5C" w:rsidRPr="000C2C5C" w:rsidRDefault="000C2C5C" w:rsidP="000C2C5C">
      <w:pPr>
        <w:widowControl/>
        <w:spacing w:line="555" w:lineRule="atLeast"/>
        <w:ind w:firstLine="345"/>
        <w:jc w:val="left"/>
        <w:rPr>
          <w:rFonts w:ascii="宋体" w:eastAsia="宋体" w:hAnsi="宋体" w:cs="宋体"/>
          <w:kern w:val="0"/>
          <w:sz w:val="24"/>
          <w:szCs w:val="24"/>
        </w:rPr>
      </w:pPr>
      <w:r w:rsidRPr="000C2C5C">
        <w:rPr>
          <w:rFonts w:ascii="微软雅黑" w:eastAsia="微软雅黑" w:hAnsi="微软雅黑" w:cs="宋体" w:hint="eastAsia"/>
          <w:color w:val="000000"/>
          <w:kern w:val="0"/>
          <w:sz w:val="17"/>
          <w:szCs w:val="17"/>
        </w:rPr>
        <w:t> </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第二章</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合理容量测算及单元格划分</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第六条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按照供需平衡原则，保持零售点设置与市场需求相适应，结合开阳县零售点设置现状、卷烟零售业务收益、烟草制品供给、卷烟市场需求、区域经济发展等情况，根据地方政府及烟草部门相关官方数据，运用市场容纳能力模型综合测算辖区零售点合理容量。</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开阳县烟草专卖局根据相关情况变化，每年对开阳县零售点合理容量进行测算，测算结果作为该年度零售点设置总量上限，向社会公布后实施。</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第七条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开阳县烟草专卖局将烟草制品零售市场划分为一级、二级、三级单元格（开阳县内，按街道、乡镇</w:t>
      </w:r>
      <w:r w:rsidRPr="000C2C5C">
        <w:rPr>
          <w:rFonts w:ascii="仿宋_GB2312" w:eastAsia="仿宋_GB2312" w:hAnsi="宋体" w:cs="宋体" w:hint="eastAsia"/>
          <w:color w:val="000000"/>
          <w:kern w:val="0"/>
          <w:sz w:val="32"/>
        </w:rPr>
        <w:t>划分为</w:t>
      </w:r>
      <w:r w:rsidRPr="000C2C5C">
        <w:rPr>
          <w:rFonts w:ascii="仿宋_GB2312" w:eastAsia="仿宋_GB2312" w:hAnsi="宋体" w:cs="宋体" w:hint="eastAsia"/>
          <w:color w:val="000000"/>
          <w:kern w:val="0"/>
          <w:sz w:val="32"/>
          <w:szCs w:val="32"/>
        </w:rPr>
        <w:t>一级单元格。一级单元格内，按社区、行政村划分二级单元格。二级单元格内，按道路、小区、集贸市场、村民组、商圈、路段等划分三级单元格。）对总量逐级进行分解，作为各级单元格零售点设置数量上限，并向社会公布。三级单元格（该处及下文中的“三级单元格”均指第三级最小单元格）零售点数量达到或超过零售点设置数量上限的，该单元格不再增设零售点，但符合本规定第九条、第十条规定情形的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第三章</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合理布局的模式和标准</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第八条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在各三级单元格内，分类划分禁入、特殊和一般区域，分别采取不同的零售点布局模式。</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（一）禁入区域，指不予设置零售点的区域，包括：</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1.中小学校、幼儿园内部及周边；</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2.党政机关、医疗卫生机构内部；</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3.商用办公、民用住宅等楼宇内（商场除外）；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4.法律法规、规章规定或政府、国家烟草专卖行政主管部门规定禁止经营烟草制品的其他区域。</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（二）特殊区域，指相对独立、封闭的区域。该类区域采用数量上限的模式设置零售点，不受间距限制，但应符合所在三级单元格零售点设置数量上限要求。</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（三）一般区域，指除</w:t>
      </w:r>
      <w:r w:rsidRPr="000C2C5C">
        <w:rPr>
          <w:rFonts w:ascii="仿宋_GB2312" w:eastAsia="仿宋_GB2312" w:hAnsi="宋体" w:cs="宋体" w:hint="eastAsia"/>
          <w:color w:val="000000"/>
          <w:kern w:val="0"/>
          <w:sz w:val="32"/>
        </w:rPr>
        <w:t>禁入区域</w:t>
      </w:r>
      <w:r w:rsidRPr="000C2C5C">
        <w:rPr>
          <w:rFonts w:ascii="仿宋_GB2312" w:eastAsia="仿宋_GB2312" w:hAnsi="宋体" w:cs="宋体" w:hint="eastAsia"/>
          <w:color w:val="000000"/>
          <w:kern w:val="0"/>
          <w:sz w:val="32"/>
          <w:szCs w:val="32"/>
        </w:rPr>
        <w:t>、特殊区域以外的区域。该类区域采取数量上限、间距限制并行的模式设置零售点，即同时符合零售点设置数量上限和间距限制要求的，方可设置零售点。间距标准综合考量各区域</w:t>
      </w:r>
      <w:r w:rsidRPr="000C2C5C">
        <w:rPr>
          <w:rFonts w:ascii="仿宋_GB2312" w:eastAsia="仿宋_GB2312" w:hAnsi="宋体" w:cs="宋体" w:hint="eastAsia"/>
          <w:color w:val="000000"/>
          <w:kern w:val="0"/>
          <w:sz w:val="32"/>
        </w:rPr>
        <w:t>零售点分布</w:t>
      </w:r>
      <w:r w:rsidRPr="000C2C5C">
        <w:rPr>
          <w:rFonts w:ascii="仿宋_GB2312" w:eastAsia="仿宋_GB2312" w:hAnsi="宋体" w:cs="宋体" w:hint="eastAsia"/>
          <w:color w:val="000000"/>
          <w:kern w:val="0"/>
          <w:sz w:val="32"/>
          <w:szCs w:val="32"/>
        </w:rPr>
        <w:t>、</w:t>
      </w:r>
      <w:r w:rsidRPr="000C2C5C">
        <w:rPr>
          <w:rFonts w:ascii="仿宋_GB2312" w:eastAsia="仿宋_GB2312" w:hAnsi="宋体" w:cs="宋体" w:hint="eastAsia"/>
          <w:color w:val="000000"/>
          <w:kern w:val="0"/>
          <w:sz w:val="32"/>
        </w:rPr>
        <w:t>消费者</w:t>
      </w:r>
      <w:r w:rsidRPr="000C2C5C">
        <w:rPr>
          <w:rFonts w:ascii="仿宋_GB2312" w:eastAsia="仿宋_GB2312" w:hAnsi="宋体" w:cs="宋体" w:hint="eastAsia"/>
          <w:color w:val="000000"/>
          <w:kern w:val="0"/>
          <w:sz w:val="32"/>
          <w:szCs w:val="32"/>
        </w:rPr>
        <w:t>购买便利及避免恶性竞争等因素确定。（间距标准详见附件1。）</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第九条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符合以下情形，持有的烟草专卖零售许可证办理注销或歇业，并于当日按原经营地址重新申请领取许可证的，不受所在单元格零售点设置数量上限和间距限制，但经营地址位于第八条规定的禁入区域或具有第十四条规定情形的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（一）企业类型改变的（原许可证系享受优惠办证条件办理的除外）;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（二）企业内部转制改变经营主体的;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（三）在父母、配偶、子女及其配偶之间改变经营主体的;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（四）经营主体为自然人，因自然人死亡或丧失民事行为能力，持有的烟草专卖零售许可证注销，其配偶、父母或子女同时在原经营地址重新申领烟草专卖零售许可证的;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（五）因法院判决、法人或其他组织分立、合并等原因改变经营主体的；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（六）符合《烟草专卖许可证管理办法》第六十三条规定情形的；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（七）经营场所位于中小学校幼儿园周边的烟草专卖零售许可证持证人，配合清理整治工作迁址经营后，因原中小学校幼儿园搬离、关闭等情形导致清理原因消除，原持证人重新申领回迁至原址经营的。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符合下列情形之一的，不受所在单元格零售点设置数量上限和间距限制，但申请经营地址位于第八条规定的禁入区域或具有第十四条规定情形的除外。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（一）经营商品经营面积500平方米以上的大型超市，可设置1个零售点。</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（二）具备安全措施保障的加油站便利店（含服务区内），一个加油站可设置一个零售点。</w:t>
      </w:r>
    </w:p>
    <w:p w:rsidR="000C2C5C" w:rsidRPr="000C2C5C" w:rsidRDefault="000C2C5C" w:rsidP="000C2C5C">
      <w:pPr>
        <w:widowControl/>
        <w:shd w:val="clear" w:color="auto" w:fill="FFFFFF"/>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第十一条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持有个体工商户营业执照，属于烈士遗属（凭烈士证），首次申领烟草专卖零售许可证的，受所在单元格零售点数量上限限制，但间距要求可放宽至原标准的30%。</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第十二条</w:t>
      </w:r>
      <w:r w:rsidRPr="000C2C5C">
        <w:rPr>
          <w:rFonts w:ascii="宋体" w:eastAsia="宋体" w:hAnsi="宋体" w:cs="宋体" w:hint="eastAsia"/>
          <w:color w:val="000000"/>
          <w:kern w:val="0"/>
          <w:sz w:val="23"/>
          <w:szCs w:val="23"/>
        </w:rPr>
        <w:t>  </w:t>
      </w:r>
      <w:r w:rsidRPr="000C2C5C">
        <w:rPr>
          <w:rFonts w:ascii="仿宋_GB2312" w:eastAsia="仿宋_GB2312" w:hAnsi="宋体" w:cs="宋体" w:hint="eastAsia"/>
          <w:color w:val="000000"/>
          <w:kern w:val="0"/>
          <w:sz w:val="32"/>
          <w:szCs w:val="32"/>
        </w:rPr>
        <w:t>持有个体工商户营业执照，有以下情形之一，首次申领烟草专卖零售许可证的，受所在单元格零售点数量上限限制，但间距要求可放宽至原标准的60%。</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（一）残疾人（凭视力、听力、语言、肢体残疾证）；</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（二）退役军人（凭转业或退伍军人证件，自发证之日起两年内有效）。</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第十三条</w:t>
      </w:r>
      <w:r w:rsidRPr="000C2C5C">
        <w:rPr>
          <w:rFonts w:ascii="宋体" w:eastAsia="宋体"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符合下列情形之一，因经营地址变化重新申领或变更烟草专卖零售许可证的，受所在单元格零售点数量上限限制，但间距要求可放宽至原标准的60%。</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（一）因道路规划、城市建设等客观原因造成无法在核定经营地址经营，烟草专卖零售许可证持证人办理</w:t>
      </w:r>
      <w:r w:rsidRPr="000C2C5C">
        <w:rPr>
          <w:rFonts w:ascii="仿宋_GB2312" w:eastAsia="仿宋_GB2312" w:hAnsi="宋体" w:cs="宋体" w:hint="eastAsia"/>
          <w:color w:val="000000"/>
          <w:kern w:val="0"/>
          <w:sz w:val="32"/>
        </w:rPr>
        <w:t>歇业手续</w:t>
      </w:r>
      <w:r w:rsidRPr="000C2C5C">
        <w:rPr>
          <w:rFonts w:ascii="仿宋_GB2312" w:eastAsia="仿宋_GB2312" w:hAnsi="宋体" w:cs="宋体" w:hint="eastAsia"/>
          <w:color w:val="000000"/>
          <w:kern w:val="0"/>
          <w:sz w:val="32"/>
          <w:szCs w:val="32"/>
        </w:rPr>
        <w:t>后6个月内申请或者直接变更到开阳县辖区内其他地址经营的；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（二）经营场所位于中小学校、幼儿园内部及周边的烟草专卖零售许可证持证人，积极配合烟草部门落实有关法律法规要求的清理整治工作，办理</w:t>
      </w:r>
      <w:r w:rsidRPr="000C2C5C">
        <w:rPr>
          <w:rFonts w:ascii="仿宋_GB2312" w:eastAsia="仿宋_GB2312" w:hAnsi="宋体" w:cs="宋体" w:hint="eastAsia"/>
          <w:color w:val="000000"/>
          <w:kern w:val="0"/>
          <w:sz w:val="32"/>
        </w:rPr>
        <w:t>歇业手续</w:t>
      </w:r>
      <w:r w:rsidRPr="000C2C5C">
        <w:rPr>
          <w:rFonts w:ascii="仿宋_GB2312" w:eastAsia="仿宋_GB2312" w:hAnsi="宋体" w:cs="宋体" w:hint="eastAsia"/>
          <w:color w:val="000000"/>
          <w:kern w:val="0"/>
          <w:sz w:val="32"/>
          <w:szCs w:val="32"/>
        </w:rPr>
        <w:t>后6个月内申请或者直接变更到开阳县辖区内其他地址经营的。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第十四条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有下列情形之一的，不予核发烟草专卖零售</w:t>
      </w:r>
      <w:r w:rsidRPr="000C2C5C">
        <w:rPr>
          <w:rFonts w:ascii="仿宋_GB2312" w:eastAsia="仿宋_GB2312" w:hAnsi="宋体" w:cs="宋体" w:hint="eastAsia"/>
          <w:color w:val="000000"/>
          <w:kern w:val="0"/>
          <w:sz w:val="32"/>
        </w:rPr>
        <w:t>许可证或</w:t>
      </w:r>
      <w:r w:rsidRPr="000C2C5C">
        <w:rPr>
          <w:rFonts w:ascii="仿宋_GB2312" w:eastAsia="仿宋_GB2312" w:hAnsi="宋体" w:cs="宋体" w:hint="eastAsia"/>
          <w:color w:val="000000"/>
          <w:kern w:val="0"/>
          <w:sz w:val="32"/>
          <w:szCs w:val="32"/>
        </w:rPr>
        <w:t>设置零售点。</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（一）申请主体资格方面</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1.未成年人、无民事行为能力人或限制民事行为能力人；</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2.被取消从事烟草专卖业务资格不满三年的；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3.申请人隐瞒有关情况或者提供虚假材料，作出不予受理或者不予发证决定后，申请人一年内再次提出申请的；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4.申请人以欺骗、贿赂等不正当手段取得的烟草专卖零售许可证被撤销后，申请人三年内再次提出申请的；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5.未领取烟草专卖零售许可证经营烟草专卖品业务,并且一年内被执法机关处罚两次以上,在三年内申请领取烟草专卖零售许可证的;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6.未领取烟草专卖零售许可证经营烟草专卖品业务被追究刑事责任，在三年内申领烟草专卖零售许可证的；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7.外商投资的商业企业或者个体工商户，又或以特许、吸纳加盟店等其他外商再投资形式变相经营的，但国家烟草专卖行政主管部门明文规定的例外情形除外；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8.未取得营业执照的。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（二）经营场所条件方面</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1.无固定经营场所的；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2.经营场所与住所不相独立的；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3.经营场所存放化工燃料、化肥农药、医药废物、重金属废物、油漆胶水、烟花爆竹、有机溶剂等易燃易爆、有毒有害、易挥发造成烟草制品污染的物质或者从事相关经营，基于安全因素不适宜经营烟草制品的；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4.同一经营场所已办理烟草专卖零售许可证，且还在有效期内的；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5.以未成年人为服务对象的经营场所内部，如：以未成年人为培训对象的各种培训机构、室内游乐场所，未成年人托育机构等。</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（三）经营</w:t>
      </w:r>
      <w:r w:rsidRPr="000C2C5C">
        <w:rPr>
          <w:rFonts w:ascii="仿宋_GB2312" w:eastAsia="仿宋_GB2312" w:hAnsi="宋体" w:cs="宋体" w:hint="eastAsia"/>
          <w:color w:val="000000"/>
          <w:kern w:val="0"/>
          <w:sz w:val="32"/>
        </w:rPr>
        <w:t>业态和</w:t>
      </w:r>
      <w:r w:rsidRPr="000C2C5C">
        <w:rPr>
          <w:rFonts w:ascii="仿宋_GB2312" w:eastAsia="仿宋_GB2312" w:hAnsi="宋体" w:cs="宋体" w:hint="eastAsia"/>
          <w:color w:val="000000"/>
          <w:kern w:val="0"/>
          <w:sz w:val="32"/>
          <w:szCs w:val="32"/>
        </w:rPr>
        <w:t>模式方面</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1.利用自动售货机（柜）或者其他自动售货形式，销售或者变相销售烟草制品的；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2.通过信息网络销售烟草制品的；</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3.不能有效识别未成年人，无有效措施限制未成年人购买烟草制品的无人超市、无人商店等；</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（四）有关法律、法规、规章和国家烟草专卖行政主管部门规定的其他不予核发烟草专卖零售许可证设置零售点的情形。</w:t>
      </w:r>
    </w:p>
    <w:p w:rsidR="000C2C5C" w:rsidRPr="000C2C5C" w:rsidRDefault="000C2C5C" w:rsidP="000C2C5C">
      <w:pPr>
        <w:widowControl/>
        <w:spacing w:line="555" w:lineRule="atLeast"/>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第四章</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布局规划及办理的公开</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第十五条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开阳县烟草专卖局根据当地经济社会、市场变化等情况，每半年可对市场单元格划分及单元格零售点设置数量上限的规划进行适当调整，调整情况向社会公布后实施。</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（一）调整内容应明确具体生效时间，并在生效前至少提前10个工作日向社会公布。</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（二）调整情况通过开阳县人民政府网进行公布，并通过开阳县政务服务窗口（开阳县烟草专卖局办公场所公示栏）、本单位（上级单位）对外门户网站或官方公众号等多渠道进行公示。</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第十六条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为保障公正公平公开，以3个月为办证批次周期，每3个月将各级单元格内可申请设置的零售点数量资源提前向社会公布后，统一时间集中开放申办。</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开阳县烟草专卖局在每个办证批次周期开始前，应当提前至少3个工作日，公布各级单元格零售点设置数量上限、现有零售点数量、本期可增设零售点数量（附件2），并明确本期申办的开始时间和结束时间。</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第十七条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本期申办开始后至结束时间前提交的新办申请，按照先申请先受理、先受理先办理的原则，在本期可增设零售点数量范围内审批办理。</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本期申办开始前提交的新办申请，按上一周期公布的单元</w:t>
      </w:r>
      <w:r w:rsidRPr="000C2C5C">
        <w:rPr>
          <w:rFonts w:ascii="仿宋_GB2312" w:eastAsia="仿宋_GB2312" w:hAnsi="宋体" w:cs="宋体" w:hint="eastAsia"/>
          <w:color w:val="000000"/>
          <w:kern w:val="0"/>
          <w:sz w:val="32"/>
        </w:rPr>
        <w:t>格可</w:t>
      </w:r>
      <w:r w:rsidRPr="000C2C5C">
        <w:rPr>
          <w:rFonts w:ascii="仿宋_GB2312" w:eastAsia="仿宋_GB2312" w:hAnsi="宋体" w:cs="宋体" w:hint="eastAsia"/>
          <w:color w:val="000000"/>
          <w:kern w:val="0"/>
          <w:sz w:val="32"/>
          <w:szCs w:val="32"/>
        </w:rPr>
        <w:t>设置零售点数量资源执行。在提前公示期内提交新办申请，导致已公布的下一周期可设置零售点数量资源实际减少的，应及时发布补充公告解释说明。（附件3）</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符合本规定第九条、第十条规定情形的，应及时办理，不受办证批次周期有关规则限制。</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第十八条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除落实日常行政公示有关要求外，在每个办证批次周期结束后，开阳县烟草专卖局应当及时通过开阳县人民政府网、开阳县政务服务窗口（开阳县烟草专卖局办公场所公示栏）、本单位（上级单位）对外门户网站或官方公众号等渠道，公示本周期各级单元格的可增设零售点数量、准予新办许可结果明细、本期末零售点数量，以及本期注销、歇业、收回许可证数量等情况（附件4、5）。</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按本规定第九条、第十条规定情形办理注销、歇业及新办的，应专门备注说明。</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第五章</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附</w:t>
      </w:r>
      <w:r w:rsidRPr="000C2C5C">
        <w:rPr>
          <w:rFonts w:ascii="宋体" w:eastAsia="宋体" w:hAnsi="宋体" w:cs="宋体" w:hint="eastAsia"/>
          <w:color w:val="000000"/>
          <w:kern w:val="0"/>
          <w:sz w:val="32"/>
          <w:szCs w:val="32"/>
        </w:rPr>
        <w:t> </w:t>
      </w:r>
      <w:r w:rsidRPr="000C2C5C">
        <w:rPr>
          <w:rFonts w:ascii="黑体" w:eastAsia="黑体" w:hAnsi="黑体" w:cs="黑体" w:hint="eastAsia"/>
          <w:color w:val="000000"/>
          <w:kern w:val="0"/>
          <w:sz w:val="32"/>
          <w:szCs w:val="32"/>
        </w:rPr>
        <w:t xml:space="preserve"> </w:t>
      </w:r>
      <w:r w:rsidRPr="000C2C5C">
        <w:rPr>
          <w:rFonts w:ascii="黑体" w:eastAsia="黑体" w:hAnsi="黑体" w:cs="宋体" w:hint="eastAsia"/>
          <w:color w:val="000000"/>
          <w:kern w:val="0"/>
          <w:sz w:val="32"/>
          <w:szCs w:val="32"/>
        </w:rPr>
        <w:t>则</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第十九条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本规定中“以上”“以内”均包含本数。</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本规定中“与住所相独立”是指经营场所与住所之间使用砖墙、钢筋混凝土墙或木结构等材料完全隔离。</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不能将经营、仓储区域完全隔离的，如：前后、左右、上下与门相通的隔间、阁楼、仓库等，均视其为经营场所。</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第二十一条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固定经营场所”是指已建成使用的房屋，并且应为使用砖、木、钢结构等材料筑成的独立且不可移动的场所，具备经营烟草制品相适应的商品展卖和存储条件；固定经营场所不包括临时建筑、流动性或季节性摊点等场所。</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营业执照地址涵盖地域范围较广，或一个营业执照对应多个经营场所的，由开阳县烟草专卖局根据实际情况认定其办理烟草专卖零售许可证的具体经营地址。</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第二十二条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本规定中的中小学校，是指普通中小学校、特殊教育学校、中等职业学校、专门学校等以未成年人为教育对象的学校。幼儿园是指取得教育行政主管部门许可设立的幼儿园。</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第二十三条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的“中小学校、幼儿园周边”，是指中小学校、幼儿园进出通道（不包括非常规通行的消防通道、应急通道等）口向外延伸步行最短距离（符合交通安全法规前提下）50米及直线距离30米以内的经营场所，但直线距离小于30米，同时步行最短距离超出100米的除外。</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距离测量起点与终点为中小学校、幼儿园进出通道口中心点与经营场所进出</w:t>
      </w:r>
      <w:r w:rsidRPr="000C2C5C">
        <w:rPr>
          <w:rFonts w:ascii="仿宋_GB2312" w:eastAsia="仿宋_GB2312" w:hAnsi="宋体" w:cs="宋体" w:hint="eastAsia"/>
          <w:color w:val="000000"/>
          <w:kern w:val="0"/>
          <w:sz w:val="32"/>
        </w:rPr>
        <w:t>通道口中</w:t>
      </w:r>
      <w:r w:rsidRPr="000C2C5C">
        <w:rPr>
          <w:rFonts w:ascii="仿宋_GB2312" w:eastAsia="仿宋_GB2312" w:hAnsi="宋体" w:cs="宋体" w:hint="eastAsia"/>
          <w:color w:val="000000"/>
          <w:kern w:val="0"/>
          <w:sz w:val="32"/>
          <w:szCs w:val="32"/>
        </w:rPr>
        <w:t>心点。中小学校、幼儿园或经营场所有两个及以上进出通道口的，以两者间距最近的进出通道口中心点为测量基点。</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第二十四条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本规定中的“间距”是指拟申请零售点与相距最近的持证零售点之间的距离，其起点与终点为拟申请零售点进出通道口中心点与持证零售点经营场所进出</w:t>
      </w:r>
      <w:r w:rsidRPr="000C2C5C">
        <w:rPr>
          <w:rFonts w:ascii="仿宋_GB2312" w:eastAsia="仿宋_GB2312" w:hAnsi="宋体" w:cs="宋体" w:hint="eastAsia"/>
          <w:color w:val="000000"/>
          <w:kern w:val="0"/>
          <w:sz w:val="32"/>
        </w:rPr>
        <w:t>通道口中</w:t>
      </w:r>
      <w:r w:rsidRPr="000C2C5C">
        <w:rPr>
          <w:rFonts w:ascii="仿宋_GB2312" w:eastAsia="仿宋_GB2312" w:hAnsi="宋体" w:cs="宋体" w:hint="eastAsia"/>
          <w:color w:val="000000"/>
          <w:kern w:val="0"/>
          <w:sz w:val="32"/>
          <w:szCs w:val="32"/>
        </w:rPr>
        <w:t>心点。申请人经营场所有多个出入口的，以其与相距最近的持证零售点距离最短的出入口为准进行测量。</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距离测量应当按照《中华人民共和国道路交通安全法》和《中华人民共和国道路交通安全法实施条例》中有关行人道路通行的规定。</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第二十五条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本规定中烟草制品零售点经营场所在实地勘验测量时按照开阳县烟草制品零售点</w:t>
      </w:r>
      <w:r w:rsidRPr="000C2C5C">
        <w:rPr>
          <w:rFonts w:ascii="仿宋_GB2312" w:eastAsia="仿宋_GB2312" w:hAnsi="宋体" w:cs="宋体" w:hint="eastAsia"/>
          <w:color w:val="000000"/>
          <w:kern w:val="0"/>
          <w:sz w:val="32"/>
        </w:rPr>
        <w:t>经营场所实地</w:t>
      </w:r>
      <w:r w:rsidRPr="000C2C5C">
        <w:rPr>
          <w:rFonts w:ascii="仿宋_GB2312" w:eastAsia="仿宋_GB2312" w:hAnsi="宋体" w:cs="宋体" w:hint="eastAsia"/>
          <w:color w:val="000000"/>
          <w:kern w:val="0"/>
          <w:sz w:val="32"/>
          <w:szCs w:val="32"/>
        </w:rPr>
        <w:t>勘验测量标准进行实地勘验测量（附件6）。</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第二十六条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相关法律法规或国家烟草专卖行政主管部门政策文件另有规定的，从其规定。</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第二十七条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本规定由开阳县烟草专卖局负责解释。</w:t>
      </w:r>
    </w:p>
    <w:p w:rsidR="000C2C5C" w:rsidRPr="000C2C5C" w:rsidRDefault="000C2C5C" w:rsidP="000C2C5C">
      <w:pPr>
        <w:widowControl/>
        <w:spacing w:line="55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第二十八条</w:t>
      </w:r>
      <w:r w:rsidRPr="000C2C5C">
        <w:rPr>
          <w:rFonts w:ascii="宋体" w:eastAsia="宋体"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本规定自X年X月X日起施行，原《开阳县烟草制品零售点合理布局规定》（开烟专〔2024〕1号）同时废止。</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附件：1.开阳县烟草制品零售点合理布局规划表（xx年/上、下半年）</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2.开阳县xx年第x期烟草专卖零售许可证新办业务公告</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3.开阳县xx年第x期烟草专卖零售许可证新办业务补充公告</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4.开阳县xx年第x期烟草专卖零售许可证准予新办情况公告</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5.开阳县xxxx年第xx月烟草专卖零售许可证注销情况公告</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6.开阳县烟草专卖零售点经营场所现场勘验测量标准</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r w:rsidRPr="000C2C5C">
        <w:rPr>
          <w:rFonts w:ascii="宋体" w:eastAsia="宋体" w:hAnsi="宋体" w:cs="宋体" w:hint="eastAsia"/>
          <w:color w:val="000000"/>
          <w:kern w:val="0"/>
          <w:sz w:val="23"/>
          <w:szCs w:val="23"/>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23"/>
          <w:szCs w:val="23"/>
        </w:rPr>
        <w:br/>
      </w:r>
      <w:r w:rsidRPr="000C2C5C">
        <w:rPr>
          <w:rFonts w:ascii="宋体" w:eastAsia="宋体" w:hAnsi="宋体" w:cs="宋体"/>
          <w:kern w:val="0"/>
          <w:sz w:val="24"/>
          <w:szCs w:val="24"/>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23"/>
          <w:szCs w:val="23"/>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附件1</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开阳县烟草制品零售点合理布局规划表</w:t>
      </w:r>
    </w:p>
    <w:p w:rsidR="000C2C5C" w:rsidRPr="000C2C5C" w:rsidRDefault="000C2C5C" w:rsidP="000C2C5C">
      <w:pPr>
        <w:widowControl/>
        <w:jc w:val="center"/>
        <w:rPr>
          <w:rFonts w:ascii="宋体" w:eastAsia="宋体" w:hAnsi="宋体" w:cs="宋体"/>
          <w:kern w:val="0"/>
          <w:sz w:val="24"/>
          <w:szCs w:val="24"/>
        </w:rPr>
      </w:pPr>
      <w:r w:rsidRPr="000C2C5C">
        <w:rPr>
          <w:rFonts w:ascii="楷体_GB2312" w:eastAsia="楷体_GB2312" w:hAnsi="宋体" w:cs="宋体" w:hint="eastAsia"/>
          <w:color w:val="000000"/>
          <w:kern w:val="0"/>
          <w:sz w:val="29"/>
          <w:szCs w:val="29"/>
        </w:rPr>
        <w:t>（XX年/上、下半年）</w:t>
      </w:r>
    </w:p>
    <w:tbl>
      <w:tblPr>
        <w:tblW w:w="0" w:type="dxa"/>
        <w:tblCellMar>
          <w:left w:w="0" w:type="dxa"/>
          <w:right w:w="0" w:type="dxa"/>
        </w:tblCellMar>
        <w:tblLook w:val="04A0"/>
      </w:tblPr>
      <w:tblGrid>
        <w:gridCol w:w="669"/>
        <w:gridCol w:w="998"/>
        <w:gridCol w:w="1514"/>
        <w:gridCol w:w="1303"/>
        <w:gridCol w:w="1666"/>
        <w:gridCol w:w="1548"/>
        <w:gridCol w:w="818"/>
      </w:tblGrid>
      <w:tr w:rsidR="000C2C5C" w:rsidRPr="000C2C5C" w:rsidTr="000C2C5C">
        <w:trPr>
          <w:trHeight w:val="555"/>
        </w:trPr>
        <w:tc>
          <w:tcPr>
            <w:tcW w:w="8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序号</w:t>
            </w:r>
          </w:p>
        </w:tc>
        <w:tc>
          <w:tcPr>
            <w:tcW w:w="15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一级单元格</w:t>
            </w:r>
          </w:p>
        </w:tc>
        <w:tc>
          <w:tcPr>
            <w:tcW w:w="24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二级单元格</w:t>
            </w:r>
          </w:p>
        </w:tc>
        <w:tc>
          <w:tcPr>
            <w:tcW w:w="20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三级单元格</w:t>
            </w:r>
          </w:p>
        </w:tc>
        <w:tc>
          <w:tcPr>
            <w:tcW w:w="23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零售点设置数量上限（个）</w:t>
            </w:r>
          </w:p>
        </w:tc>
        <w:tc>
          <w:tcPr>
            <w:tcW w:w="211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间距标准（米）</w:t>
            </w:r>
          </w:p>
        </w:tc>
        <w:tc>
          <w:tcPr>
            <w:tcW w:w="11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备注</w:t>
            </w:r>
          </w:p>
        </w:tc>
      </w:tr>
      <w:tr w:rsidR="000C2C5C" w:rsidRPr="000C2C5C" w:rsidTr="000C2C5C">
        <w:tc>
          <w:tcPr>
            <w:tcW w:w="87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1</w:t>
            </w:r>
          </w:p>
        </w:tc>
        <w:tc>
          <w:tcPr>
            <w:tcW w:w="15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XX街道/XX乡镇</w:t>
            </w:r>
          </w:p>
        </w:tc>
        <w:tc>
          <w:tcPr>
            <w:tcW w:w="24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23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XX大学</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b/>
                <w:bCs/>
                <w:color w:val="000000"/>
                <w:kern w:val="0"/>
                <w:sz w:val="24"/>
                <w:szCs w:val="24"/>
              </w:rPr>
              <w:t>特殊区域不受间距限制</w:t>
            </w: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b/>
                <w:bCs/>
                <w:color w:val="000000"/>
                <w:kern w:val="0"/>
                <w:sz w:val="24"/>
                <w:szCs w:val="24"/>
              </w:rPr>
              <w:t>特殊区域</w:t>
            </w:r>
          </w:p>
        </w:tc>
      </w:tr>
      <w:tr w:rsidR="000C2C5C" w:rsidRPr="000C2C5C" w:rsidTr="000C2C5C">
        <w:trPr>
          <w:trHeight w:val="390"/>
        </w:trPr>
        <w:tc>
          <w:tcPr>
            <w:tcW w:w="87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2</w:t>
            </w:r>
          </w:p>
        </w:tc>
        <w:tc>
          <w:tcPr>
            <w:tcW w:w="15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XX街道/XX乡镇</w:t>
            </w:r>
          </w:p>
        </w:tc>
        <w:tc>
          <w:tcPr>
            <w:tcW w:w="24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87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3</w:t>
            </w:r>
          </w:p>
        </w:tc>
        <w:tc>
          <w:tcPr>
            <w:tcW w:w="15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XX街道/XX乡镇</w:t>
            </w:r>
          </w:p>
        </w:tc>
        <w:tc>
          <w:tcPr>
            <w:tcW w:w="24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87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4</w:t>
            </w:r>
          </w:p>
        </w:tc>
        <w:tc>
          <w:tcPr>
            <w:tcW w:w="15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XX街道/XX乡镇</w:t>
            </w:r>
          </w:p>
        </w:tc>
        <w:tc>
          <w:tcPr>
            <w:tcW w:w="24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w:t>
            </w: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8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合计</w:t>
            </w:r>
          </w:p>
        </w:tc>
        <w:tc>
          <w:tcPr>
            <w:tcW w:w="15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3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1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bl>
    <w:p w:rsidR="000C2C5C" w:rsidRPr="000C2C5C" w:rsidRDefault="000C2C5C" w:rsidP="000C2C5C">
      <w:pPr>
        <w:widowControl/>
        <w:spacing w:line="240" w:lineRule="atLeast"/>
        <w:ind w:left="675"/>
        <w:jc w:val="left"/>
        <w:rPr>
          <w:rFonts w:ascii="宋体" w:eastAsia="宋体" w:hAnsi="宋体" w:cs="宋体"/>
          <w:kern w:val="0"/>
          <w:sz w:val="24"/>
          <w:szCs w:val="24"/>
        </w:rPr>
      </w:pPr>
      <w:r w:rsidRPr="000C2C5C">
        <w:rPr>
          <w:rFonts w:ascii="宋体" w:eastAsia="宋体" w:hAnsi="宋体" w:cs="宋体" w:hint="eastAsia"/>
          <w:color w:val="000000"/>
          <w:kern w:val="0"/>
          <w:sz w:val="24"/>
          <w:szCs w:val="24"/>
        </w:rPr>
        <w:t>注：本规划表自x年x月x日x时x分起生效。</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24"/>
          <w:szCs w:val="24"/>
        </w:rPr>
        <w:br/>
      </w:r>
      <w:r w:rsidRPr="000C2C5C">
        <w:rPr>
          <w:rFonts w:ascii="宋体" w:eastAsia="宋体" w:hAnsi="宋体" w:cs="宋体"/>
          <w:kern w:val="0"/>
          <w:sz w:val="24"/>
          <w:szCs w:val="24"/>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附件2</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开阳县XX年第X期烟草专卖</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零售许可证新办业务公告</w:t>
      </w:r>
    </w:p>
    <w:p w:rsidR="000C2C5C" w:rsidRPr="000C2C5C" w:rsidRDefault="000C2C5C" w:rsidP="000C2C5C">
      <w:pPr>
        <w:widowControl/>
        <w:shd w:val="clear" w:color="auto" w:fill="FFFFFF"/>
        <w:spacing w:line="585" w:lineRule="atLeast"/>
        <w:ind w:firstLine="645"/>
        <w:rPr>
          <w:rFonts w:ascii="宋体" w:eastAsia="宋体" w:hAnsi="宋体" w:cs="宋体"/>
          <w:kern w:val="0"/>
          <w:sz w:val="24"/>
          <w:szCs w:val="24"/>
        </w:rPr>
      </w:pPr>
      <w:r w:rsidRPr="000C2C5C">
        <w:rPr>
          <w:rFonts w:ascii="宋体" w:eastAsia="宋体" w:hAnsi="宋体" w:cs="宋体" w:hint="eastAsia"/>
          <w:color w:val="000000"/>
          <w:kern w:val="0"/>
          <w:sz w:val="32"/>
          <w:szCs w:val="32"/>
          <w:shd w:val="clear" w:color="auto" w:fill="FFFFFF"/>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依据《开阳县烟草制品零售点合理布局规定》，综合开阳县零售点设置现状、卷烟零售业务收益、烟草制品市场需求、烟草制品供给、区域经济发展等情况，根据地方政府及烟草部门相关官方数据，我局测定XX年度零售点规划总量,并以3个月为办证批次周期，统一时间集中开放申办。现将XX年第X期烟草专卖零售许可证新办业务有关事项公告如下。</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一、申办时间</w:t>
      </w:r>
    </w:p>
    <w:p w:rsidR="000C2C5C" w:rsidRPr="000C2C5C" w:rsidRDefault="000C2C5C" w:rsidP="000C2C5C">
      <w:pPr>
        <w:widowControl/>
        <w:shd w:val="clear" w:color="auto" w:fill="FFFFFF"/>
        <w:spacing w:line="585" w:lineRule="atLeast"/>
        <w:ind w:firstLine="645"/>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本期申办时间：xx年x月x日x时x分x秒至xx年x月x日x时x分x秒。</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本期申办开始后至结束时间前提交的符合法定受理条件的（包含申请材料符合法定形式、材料齐全）新办申请，按照先申请先受理、先受理先办理的原则，在本期可增设零售点数量范围内审批办理。</w:t>
      </w:r>
    </w:p>
    <w:p w:rsidR="000C2C5C" w:rsidRPr="000C2C5C" w:rsidRDefault="000C2C5C" w:rsidP="000C2C5C">
      <w:pPr>
        <w:widowControl/>
        <w:shd w:val="clear" w:color="auto" w:fill="FFFFFF"/>
        <w:spacing w:line="585" w:lineRule="atLeast"/>
        <w:ind w:firstLine="645"/>
        <w:rPr>
          <w:rFonts w:ascii="宋体" w:eastAsia="宋体" w:hAnsi="宋体" w:cs="宋体"/>
          <w:kern w:val="0"/>
          <w:sz w:val="24"/>
          <w:szCs w:val="24"/>
        </w:rPr>
      </w:pPr>
      <w:r w:rsidRPr="000C2C5C">
        <w:rPr>
          <w:rFonts w:ascii="黑体" w:eastAsia="黑体" w:hAnsi="黑体" w:cs="宋体" w:hint="eastAsia"/>
          <w:color w:val="000000"/>
          <w:kern w:val="0"/>
          <w:sz w:val="32"/>
          <w:szCs w:val="32"/>
        </w:rPr>
        <w:t>二、申请方式及渠道</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（一）线上申请。通过多彩宝APP、贵州政务服务网等政府向社会公布的便民服务网络平台在线提出申请。</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（二）线下申请。在开阳县烟草专卖局（地址：贵州省贵阳市开阳县云开街道启钤大道开阳新天地45栋1—9号）、开阳县政务服务中心以书面方式提出申请。</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通过线上申请的，申请时间以达到业务办理系统服务器时间为准；通过线下申请的，申请时间以录入业务办理系统后显示的时间为准。申请材料不齐全或不符合法定形式补正退回的，以材料补正后的申请时间为准。</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三、其他事项</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（一）符合《开阳县烟草制品零售点合理布局规定》第x条、第x规定情形的，不受办证批次周期有关规则限制。</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在批次周期公告已发布、但尚未生效期间收到的新办申请，根据收到申请时生效的批次周期可增设零售点数量，作出准予许可决定。因作出准予许可决定，导致已公布的下一批次周期可增设零售点数量实际减少的，另行发布补充公告进行解释说明，并对应减少下一批次周期的可增设零售点数量。</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（三）办理烟草专卖零售许可证不收取任何费用，亦未授权或委托任何单位和个人代办许可业务，请广大群众切勿轻信中介机构或个人的不实承诺，以防上当受骗。</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（四）开阳县烟草专卖局咨询、监督电话：12313，0851-87221096，欢迎广大群众通过公布的渠道进行监督，同时也可致电咨询查核许可证办理有关情况。</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五）开阳县烟草专卖局办理烟草专卖零售许可证不收费、未授权或委托任何单位或个人代办许可业务，切勿轻信中介机构不实承诺，谨防上当受骗；办理烟草专卖零售许可证是一项严谨的法律程序，任何企图通过非法手段获取许可证的行为都是违法的。</w:t>
      </w:r>
      <w:r w:rsidRPr="000C2C5C">
        <w:rPr>
          <w:rFonts w:ascii="仿宋_GB2312" w:eastAsia="仿宋_GB2312" w:hAnsi="宋体" w:cs="宋体" w:hint="eastAsia"/>
          <w:color w:val="000000"/>
          <w:kern w:val="0"/>
          <w:sz w:val="32"/>
        </w:rPr>
        <w:t>再次</w:t>
      </w:r>
      <w:r w:rsidRPr="000C2C5C">
        <w:rPr>
          <w:rFonts w:ascii="仿宋_GB2312" w:eastAsia="仿宋_GB2312" w:hAnsi="宋体" w:cs="宋体" w:hint="eastAsia"/>
          <w:color w:val="000000"/>
          <w:kern w:val="0"/>
          <w:sz w:val="32"/>
          <w:szCs w:val="32"/>
        </w:rPr>
        <w:t>提醒广大申请人，要提高警惕，不听信虚假宣传，按照正规渠道办理，切勿轻信低价代办和虚假承诺。</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以上未尽事宜，由开阳县烟草专卖局负责解释。</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附件：开阳县XX年第X期烟草制品零售点可设置数量分配表</w:t>
      </w:r>
    </w:p>
    <w:p w:rsidR="000C2C5C" w:rsidRPr="000C2C5C" w:rsidRDefault="000C2C5C" w:rsidP="000C2C5C">
      <w:pPr>
        <w:widowControl/>
        <w:shd w:val="clear" w:color="auto" w:fill="FFFFFF"/>
        <w:spacing w:line="585" w:lineRule="atLeast"/>
        <w:ind w:right="165"/>
        <w:jc w:val="righ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hd w:val="clear" w:color="auto" w:fill="FFFFFF"/>
        <w:spacing w:line="585" w:lineRule="atLeast"/>
        <w:jc w:val="righ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p>
    <w:p w:rsidR="000C2C5C" w:rsidRPr="000C2C5C" w:rsidRDefault="000C2C5C" w:rsidP="000C2C5C">
      <w:pPr>
        <w:widowControl/>
        <w:shd w:val="clear" w:color="auto" w:fill="FFFFFF"/>
        <w:spacing w:line="585"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开阳县烟草专卖局</w:t>
      </w:r>
    </w:p>
    <w:p w:rsidR="000C2C5C" w:rsidRPr="000C2C5C" w:rsidRDefault="000C2C5C" w:rsidP="000C2C5C">
      <w:pPr>
        <w:widowControl/>
        <w:spacing w:line="585" w:lineRule="atLeast"/>
        <w:jc w:val="righ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X年X月</w:t>
      </w:r>
      <w:r w:rsidRPr="000C2C5C">
        <w:rPr>
          <w:rFonts w:ascii="仿宋_GB2312" w:eastAsia="仿宋_GB2312"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br/>
      </w:r>
      <w:r w:rsidRPr="000C2C5C">
        <w:rPr>
          <w:rFonts w:ascii="宋体" w:eastAsia="宋体" w:hAnsi="宋体" w:cs="宋体"/>
          <w:kern w:val="0"/>
          <w:sz w:val="24"/>
          <w:szCs w:val="24"/>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附件：</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开阳县XX年第X期烟草制品零售点可设置数量分配表</w:t>
      </w:r>
    </w:p>
    <w:p w:rsidR="000C2C5C" w:rsidRPr="000C2C5C" w:rsidRDefault="000C2C5C" w:rsidP="000C2C5C">
      <w:pPr>
        <w:widowControl/>
        <w:ind w:firstLine="420"/>
        <w:jc w:val="left"/>
        <w:rPr>
          <w:rFonts w:ascii="宋体" w:eastAsia="宋体" w:hAnsi="宋体" w:cs="宋体"/>
          <w:kern w:val="0"/>
          <w:sz w:val="24"/>
          <w:szCs w:val="24"/>
        </w:rPr>
      </w:pPr>
      <w:r w:rsidRPr="000C2C5C">
        <w:rPr>
          <w:rFonts w:ascii="宋体" w:eastAsia="宋体" w:hAnsi="宋体" w:cs="宋体"/>
          <w:color w:val="000000"/>
          <w:kern w:val="0"/>
          <w:sz w:val="24"/>
          <w:szCs w:val="24"/>
        </w:rPr>
        <w:t> </w:t>
      </w:r>
    </w:p>
    <w:tbl>
      <w:tblPr>
        <w:tblW w:w="0" w:type="dxa"/>
        <w:tblCellMar>
          <w:left w:w="0" w:type="dxa"/>
          <w:right w:w="0" w:type="dxa"/>
        </w:tblCellMar>
        <w:tblLook w:val="04A0"/>
      </w:tblPr>
      <w:tblGrid>
        <w:gridCol w:w="534"/>
        <w:gridCol w:w="808"/>
        <w:gridCol w:w="796"/>
        <w:gridCol w:w="1090"/>
        <w:gridCol w:w="1235"/>
        <w:gridCol w:w="1253"/>
        <w:gridCol w:w="1097"/>
        <w:gridCol w:w="996"/>
        <w:gridCol w:w="707"/>
      </w:tblGrid>
      <w:tr w:rsidR="000C2C5C" w:rsidRPr="000C2C5C" w:rsidTr="000C2C5C">
        <w:trPr>
          <w:trHeight w:val="555"/>
        </w:trPr>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序号</w:t>
            </w:r>
          </w:p>
        </w:tc>
        <w:tc>
          <w:tcPr>
            <w:tcW w:w="13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一级单元格</w:t>
            </w:r>
          </w:p>
        </w:tc>
        <w:tc>
          <w:tcPr>
            <w:tcW w:w="13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二级单元格</w:t>
            </w:r>
          </w:p>
        </w:tc>
        <w:tc>
          <w:tcPr>
            <w:tcW w:w="16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三级单元格（最小单元格</w:t>
            </w:r>
          </w:p>
        </w:tc>
        <w:tc>
          <w:tcPr>
            <w:tcW w:w="16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零售点设置数量上限（个）</w:t>
            </w:r>
          </w:p>
        </w:tc>
        <w:tc>
          <w:tcPr>
            <w:tcW w:w="17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现有零售点数量（个）</w:t>
            </w:r>
          </w:p>
        </w:tc>
        <w:tc>
          <w:tcPr>
            <w:tcW w:w="13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本期可增设零售点数量（个）</w:t>
            </w:r>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间距标准（米）</w:t>
            </w:r>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黑体" w:eastAsia="黑体" w:hAnsi="黑体" w:cs="宋体" w:hint="eastAsia"/>
                <w:color w:val="000000"/>
                <w:kern w:val="0"/>
                <w:sz w:val="24"/>
                <w:szCs w:val="24"/>
              </w:rPr>
              <w:t>备注</w:t>
            </w:r>
          </w:p>
        </w:tc>
      </w:tr>
      <w:tr w:rsidR="000C2C5C" w:rsidRPr="000C2C5C" w:rsidTr="000C2C5C">
        <w:tc>
          <w:tcPr>
            <w:tcW w:w="6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1</w:t>
            </w:r>
          </w:p>
        </w:tc>
        <w:tc>
          <w:tcPr>
            <w:tcW w:w="13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XX街道/XX乡镇</w:t>
            </w:r>
          </w:p>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 </w:t>
            </w:r>
          </w:p>
        </w:tc>
        <w:tc>
          <w:tcPr>
            <w:tcW w:w="132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6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2</w:t>
            </w: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32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XX大学</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b/>
                <w:bCs/>
                <w:color w:val="000000"/>
                <w:kern w:val="0"/>
                <w:sz w:val="24"/>
                <w:szCs w:val="24"/>
              </w:rPr>
              <w:t>特殊区域不受间距限制</w:t>
            </w: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b/>
                <w:bCs/>
                <w:color w:val="000000"/>
                <w:kern w:val="0"/>
                <w:sz w:val="24"/>
                <w:szCs w:val="24"/>
              </w:rPr>
              <w:t>特殊区域</w:t>
            </w:r>
          </w:p>
        </w:tc>
      </w:tr>
      <w:tr w:rsidR="000C2C5C" w:rsidRPr="000C2C5C" w:rsidTr="000C2C5C">
        <w:trPr>
          <w:trHeight w:val="390"/>
        </w:trPr>
        <w:tc>
          <w:tcPr>
            <w:tcW w:w="6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3</w:t>
            </w: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32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66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4</w:t>
            </w: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32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XX社区/XX行政村</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XX路段</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rPr>
          <w:trHeight w:val="255"/>
        </w:trPr>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XX村民组</w:t>
            </w: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66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spacing w:line="240" w:lineRule="atLeast"/>
              <w:jc w:val="center"/>
              <w:rPr>
                <w:rFonts w:ascii="宋体" w:eastAsia="宋体" w:hAnsi="宋体" w:cs="宋体"/>
                <w:kern w:val="0"/>
                <w:sz w:val="24"/>
                <w:szCs w:val="24"/>
              </w:rPr>
            </w:pPr>
            <w:r w:rsidRPr="000C2C5C">
              <w:rPr>
                <w:rFonts w:ascii="仿宋_GB2312" w:eastAsia="仿宋_GB2312" w:hAnsi="宋体" w:cs="宋体" w:hint="eastAsia"/>
                <w:color w:val="000000"/>
                <w:kern w:val="0"/>
                <w:sz w:val="24"/>
                <w:szCs w:val="24"/>
              </w:rPr>
              <w:t>合计</w:t>
            </w: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2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6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5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bl>
    <w:p w:rsidR="000C2C5C" w:rsidRPr="000C2C5C" w:rsidRDefault="000C2C5C" w:rsidP="000C2C5C">
      <w:pPr>
        <w:widowControl/>
        <w:spacing w:line="240" w:lineRule="atLeast"/>
        <w:ind w:left="720"/>
        <w:jc w:val="left"/>
        <w:rPr>
          <w:rFonts w:ascii="宋体" w:eastAsia="宋体" w:hAnsi="宋体" w:cs="宋体"/>
          <w:kern w:val="0"/>
          <w:sz w:val="24"/>
          <w:szCs w:val="24"/>
        </w:rPr>
      </w:pPr>
      <w:r w:rsidRPr="000C2C5C">
        <w:rPr>
          <w:rFonts w:ascii="宋体" w:eastAsia="宋体" w:hAnsi="宋体" w:cs="宋体" w:hint="eastAsia"/>
          <w:color w:val="000000"/>
          <w:kern w:val="0"/>
          <w:sz w:val="24"/>
          <w:szCs w:val="24"/>
        </w:rPr>
        <w:t>注：1.零售点设置数量上限指现行《开阳县烟草制品零售点合理布局规划表》中确定的XX年度（上半年/下半年）零售点设置数量上限；</w:t>
      </w:r>
    </w:p>
    <w:p w:rsidR="000C2C5C" w:rsidRPr="000C2C5C" w:rsidRDefault="000C2C5C" w:rsidP="000C2C5C">
      <w:pPr>
        <w:widowControl/>
        <w:spacing w:line="240" w:lineRule="atLeast"/>
        <w:ind w:left="435"/>
        <w:jc w:val="left"/>
        <w:rPr>
          <w:rFonts w:ascii="宋体" w:eastAsia="宋体" w:hAnsi="宋体" w:cs="宋体"/>
          <w:kern w:val="0"/>
          <w:sz w:val="24"/>
          <w:szCs w:val="24"/>
        </w:rPr>
      </w:pPr>
      <w:r w:rsidRPr="000C2C5C">
        <w:rPr>
          <w:rFonts w:ascii="宋体" w:eastAsia="宋体" w:hAnsi="宋体" w:cs="宋体" w:hint="eastAsia"/>
          <w:color w:val="000000"/>
          <w:kern w:val="0"/>
          <w:sz w:val="24"/>
          <w:szCs w:val="24"/>
        </w:rPr>
        <w:t>2.本期申办时间为x年x月x日x时x分x秒至x年x月x日x时x分x秒；</w:t>
      </w:r>
    </w:p>
    <w:p w:rsidR="000C2C5C" w:rsidRPr="000C2C5C" w:rsidRDefault="000C2C5C" w:rsidP="000C2C5C">
      <w:pPr>
        <w:widowControl/>
        <w:spacing w:line="240" w:lineRule="atLeast"/>
        <w:ind w:left="435"/>
        <w:jc w:val="left"/>
        <w:rPr>
          <w:rFonts w:ascii="宋体" w:eastAsia="宋体" w:hAnsi="宋体" w:cs="宋体"/>
          <w:kern w:val="0"/>
          <w:sz w:val="24"/>
          <w:szCs w:val="24"/>
        </w:rPr>
      </w:pPr>
      <w:r w:rsidRPr="000C2C5C">
        <w:rPr>
          <w:rFonts w:ascii="宋体" w:eastAsia="宋体" w:hAnsi="宋体" w:cs="宋体" w:hint="eastAsia"/>
          <w:color w:val="000000"/>
          <w:kern w:val="0"/>
          <w:sz w:val="24"/>
          <w:szCs w:val="24"/>
        </w:rPr>
        <w:t>3.可增设零售点数量不含符合现行《开阳县烟草制品零售点合理布局规定》第xx条、第xx条规定的情形。</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24"/>
          <w:szCs w:val="24"/>
        </w:rPr>
        <w:br/>
      </w:r>
      <w:r w:rsidRPr="000C2C5C">
        <w:rPr>
          <w:rFonts w:ascii="宋体" w:eastAsia="宋体" w:hAnsi="宋体" w:cs="宋体"/>
          <w:kern w:val="0"/>
          <w:sz w:val="24"/>
          <w:szCs w:val="24"/>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附件3</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开阳县xx年第x期烟草专卖</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零售许可证新办业务补充公告</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依据《开阳县烟草制品零售点合理布局规定》，xx年xx月xx日我局将开阳县xx年第x期烟草专卖零售许可证新办业务公告在xxxx进行了提前公示，第x期申办时间为xx年xx月xx日x时xx分xx秒至xx年xx月xx日x时xx分xx秒。</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在xx年xx月xx日至xx年xx月xx日x时xx分xx秒提前公示期内产生的许可业务，按照开阳县xx年第x期烟草专卖零售许可证新办业务公告办理，导致已发布的开阳县xx年第x期可设置零售点数量资源发生变化，现就实际数量变化情况发布补充公告解释说明，具体见附件。</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pacing w:line="585" w:lineRule="atLeast"/>
        <w:ind w:left="160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附件：开阳县xx年第x期烟草制品零售点可设置数量调整情况表</w:t>
      </w:r>
    </w:p>
    <w:p w:rsidR="000C2C5C" w:rsidRPr="000C2C5C" w:rsidRDefault="000C2C5C" w:rsidP="000C2C5C">
      <w:pPr>
        <w:widowControl/>
        <w:spacing w:line="585" w:lineRule="atLeast"/>
        <w:ind w:left="960"/>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hd w:val="clear" w:color="auto" w:fill="FFFFFF"/>
        <w:spacing w:line="585" w:lineRule="atLeast"/>
        <w:ind w:firstLine="420"/>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                            </w:t>
      </w:r>
      <w:r w:rsidRPr="000C2C5C">
        <w:rPr>
          <w:rFonts w:ascii="仿宋_GB2312" w:eastAsia="仿宋_GB2312" w:hAnsi="宋体" w:cs="宋体" w:hint="eastAsia"/>
          <w:kern w:val="0"/>
          <w:sz w:val="32"/>
          <w:szCs w:val="32"/>
        </w:rPr>
        <w:t>开阳县</w:t>
      </w:r>
      <w:r w:rsidRPr="000C2C5C">
        <w:rPr>
          <w:rFonts w:ascii="仿宋_GB2312" w:eastAsia="仿宋_GB2312" w:hAnsi="宋体" w:cs="宋体" w:hint="eastAsia"/>
          <w:color w:val="222222"/>
          <w:kern w:val="0"/>
          <w:sz w:val="32"/>
          <w:szCs w:val="32"/>
          <w:shd w:val="clear" w:color="auto" w:fill="FFFFFF"/>
        </w:rPr>
        <w:t>烟草专卖局</w:t>
      </w:r>
    </w:p>
    <w:p w:rsidR="000C2C5C" w:rsidRPr="000C2C5C" w:rsidRDefault="000C2C5C" w:rsidP="000C2C5C">
      <w:pPr>
        <w:widowControl/>
        <w:shd w:val="clear" w:color="auto" w:fill="FFFFFF"/>
        <w:spacing w:line="585" w:lineRule="atLeast"/>
        <w:ind w:firstLine="420"/>
        <w:jc w:val="center"/>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r w:rsidRPr="000C2C5C">
        <w:rPr>
          <w:rFonts w:ascii="仿宋_GB2312" w:eastAsia="仿宋_GB2312" w:hAnsi="宋体" w:cs="宋体" w:hint="eastAsia"/>
          <w:color w:val="222222"/>
          <w:kern w:val="0"/>
          <w:sz w:val="32"/>
          <w:szCs w:val="32"/>
          <w:shd w:val="clear" w:color="auto" w:fill="FFFFFF"/>
        </w:rPr>
        <w:t xml:space="preserve"> xxxx年xx月xx日</w:t>
      </w:r>
    </w:p>
    <w:p w:rsidR="000C2C5C" w:rsidRPr="000C2C5C" w:rsidRDefault="000C2C5C" w:rsidP="000C2C5C">
      <w:pPr>
        <w:widowControl/>
        <w:ind w:left="160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ind w:left="435"/>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ind w:left="435"/>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br/>
      </w:r>
      <w:r w:rsidRPr="000C2C5C">
        <w:rPr>
          <w:rFonts w:ascii="宋体" w:eastAsia="宋体" w:hAnsi="宋体" w:cs="宋体"/>
          <w:kern w:val="0"/>
          <w:sz w:val="24"/>
          <w:szCs w:val="24"/>
        </w:rPr>
        <w:t> </w:t>
      </w:r>
      <w:r w:rsidRPr="000C2C5C">
        <w:rPr>
          <w:rFonts w:ascii="黑体" w:eastAsia="黑体" w:hAnsi="黑体" w:cs="宋体" w:hint="eastAsia"/>
          <w:color w:val="000000"/>
          <w:kern w:val="0"/>
          <w:sz w:val="32"/>
          <w:szCs w:val="32"/>
        </w:rPr>
        <w:br/>
      </w:r>
      <w:r w:rsidRPr="000C2C5C">
        <w:rPr>
          <w:rFonts w:ascii="宋体" w:eastAsia="宋体" w:hAnsi="宋体" w:cs="宋体"/>
          <w:kern w:val="0"/>
          <w:sz w:val="24"/>
          <w:szCs w:val="24"/>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方正小标宋简体" w:eastAsia="方正小标宋简体" w:hAnsi="宋体" w:cs="宋体" w:hint="eastAsia"/>
          <w:kern w:val="0"/>
          <w:sz w:val="32"/>
          <w:szCs w:val="32"/>
        </w:rPr>
        <w:t>附件</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开阳县xx年第x期烟草制品零售点可设置数量调整情况表</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 </w:t>
      </w:r>
    </w:p>
    <w:tbl>
      <w:tblPr>
        <w:tblW w:w="0" w:type="dxa"/>
        <w:tblCellMar>
          <w:left w:w="0" w:type="dxa"/>
          <w:right w:w="0" w:type="dxa"/>
        </w:tblCellMar>
        <w:tblLook w:val="04A0"/>
      </w:tblPr>
      <w:tblGrid>
        <w:gridCol w:w="541"/>
        <w:gridCol w:w="611"/>
        <w:gridCol w:w="652"/>
        <w:gridCol w:w="1061"/>
        <w:gridCol w:w="1271"/>
        <w:gridCol w:w="1197"/>
        <w:gridCol w:w="1235"/>
        <w:gridCol w:w="1221"/>
        <w:gridCol w:w="727"/>
      </w:tblGrid>
      <w:tr w:rsidR="000C2C5C" w:rsidRPr="000C2C5C" w:rsidTr="000C2C5C">
        <w:trPr>
          <w:trHeight w:val="555"/>
        </w:trPr>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序号</w:t>
            </w:r>
          </w:p>
        </w:tc>
        <w:tc>
          <w:tcPr>
            <w:tcW w:w="10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一级单元格</w:t>
            </w:r>
          </w:p>
        </w:tc>
        <w:tc>
          <w:tcPr>
            <w:tcW w:w="12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二级单元格</w:t>
            </w:r>
          </w:p>
        </w:tc>
        <w:tc>
          <w:tcPr>
            <w:tcW w:w="21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三级单元格（最小单元格</w:t>
            </w:r>
          </w:p>
        </w:tc>
        <w:tc>
          <w:tcPr>
            <w:tcW w:w="18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零售点设置数量上限（个）</w:t>
            </w:r>
          </w:p>
        </w:tc>
        <w:tc>
          <w:tcPr>
            <w:tcW w:w="13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现有零售点数量（个）</w:t>
            </w:r>
          </w:p>
        </w:tc>
        <w:tc>
          <w:tcPr>
            <w:tcW w:w="15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本期可增设零售点数量（个）</w:t>
            </w:r>
          </w:p>
        </w:tc>
        <w:tc>
          <w:tcPr>
            <w:tcW w:w="14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间距标准（米）</w:t>
            </w:r>
          </w:p>
        </w:tc>
        <w:tc>
          <w:tcPr>
            <w:tcW w:w="17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备注</w:t>
            </w:r>
          </w:p>
        </w:tc>
      </w:tr>
      <w:tr w:rsidR="000C2C5C" w:rsidRPr="000C2C5C" w:rsidTr="000C2C5C">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03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xx街道/xx乡镇</w:t>
            </w:r>
          </w:p>
        </w:tc>
        <w:tc>
          <w:tcPr>
            <w:tcW w:w="12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40</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39</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50</w:t>
            </w: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39</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39</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0</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50</w:t>
            </w: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2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xx大学</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特殊区域不受间距限制</w:t>
            </w:r>
          </w:p>
        </w:tc>
        <w:tc>
          <w:tcPr>
            <w:tcW w:w="17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特殊区域</w:t>
            </w:r>
          </w:p>
        </w:tc>
      </w:tr>
      <w:tr w:rsidR="000C2C5C" w:rsidRPr="000C2C5C" w:rsidTr="000C2C5C">
        <w:trPr>
          <w:trHeight w:val="390"/>
        </w:trPr>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2</w:t>
            </w:r>
          </w:p>
        </w:tc>
        <w:tc>
          <w:tcPr>
            <w:tcW w:w="103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xx街道/xx乡镇</w:t>
            </w:r>
          </w:p>
        </w:tc>
        <w:tc>
          <w:tcPr>
            <w:tcW w:w="12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2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xx村</w:t>
            </w:r>
            <w:r w:rsidRPr="000C2C5C">
              <w:rPr>
                <w:rFonts w:ascii="仿宋_GB2312" w:eastAsia="仿宋_GB2312" w:hAnsi="宋体" w:cs="宋体" w:hint="eastAsia"/>
                <w:kern w:val="0"/>
                <w:sz w:val="32"/>
              </w:rPr>
              <w:t>民</w:t>
            </w:r>
            <w:r w:rsidRPr="000C2C5C">
              <w:rPr>
                <w:rFonts w:ascii="仿宋_GB2312" w:eastAsia="仿宋_GB2312" w:hAnsi="宋体" w:cs="宋体" w:hint="eastAsia"/>
                <w:kern w:val="0"/>
                <w:sz w:val="32"/>
                <w:szCs w:val="32"/>
              </w:rPr>
              <w:t>组</w:t>
            </w: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合计</w:t>
            </w:r>
          </w:p>
        </w:tc>
        <w:tc>
          <w:tcPr>
            <w:tcW w:w="10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29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216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57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48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c>
          <w:tcPr>
            <w:tcW w:w="175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bl>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注：1.零售点设置数量上限指现行《开阳县烟草制品零售点合理布局规划表》中确定的xx年度（上半年/下半年）零售点设置</w:t>
      </w:r>
      <w:r w:rsidRPr="000C2C5C">
        <w:rPr>
          <w:rFonts w:ascii="仿宋_GB2312" w:eastAsia="仿宋_GB2312" w:hAnsi="宋体" w:cs="宋体" w:hint="eastAsia"/>
          <w:kern w:val="0"/>
          <w:sz w:val="32"/>
        </w:rPr>
        <w:t>数量上限</w:t>
      </w:r>
      <w:r w:rsidRPr="000C2C5C">
        <w:rPr>
          <w:rFonts w:ascii="仿宋_GB2312" w:eastAsia="仿宋_GB2312" w:hAnsi="宋体" w:cs="宋体" w:hint="eastAsia"/>
          <w:kern w:val="0"/>
          <w:sz w:val="32"/>
          <w:szCs w:val="32"/>
        </w:rPr>
        <w:t>；</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2.本期申办时间为x年x月x日x时x分x秒至x年x月x日x时x分x秒；</w:t>
      </w:r>
    </w:p>
    <w:p w:rsidR="000C2C5C" w:rsidRPr="000C2C5C" w:rsidRDefault="000C2C5C" w:rsidP="000C2C5C">
      <w:pPr>
        <w:widowControl/>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3.可增设零售点数量不含符合现行《开阳县烟草制品零售点合理布局规定》第xx条、第xx条规定的情形。</w:t>
      </w:r>
    </w:p>
    <w:p w:rsidR="000C2C5C" w:rsidRPr="000C2C5C" w:rsidRDefault="000C2C5C" w:rsidP="000C2C5C">
      <w:pPr>
        <w:widowControl/>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br/>
      </w:r>
      <w:r w:rsidRPr="000C2C5C">
        <w:rPr>
          <w:rFonts w:ascii="宋体" w:eastAsia="宋体" w:hAnsi="宋体" w:cs="宋体"/>
          <w:kern w:val="0"/>
          <w:sz w:val="24"/>
          <w:szCs w:val="24"/>
        </w:rPr>
        <w:t> </w:t>
      </w:r>
    </w:p>
    <w:p w:rsidR="000C2C5C" w:rsidRPr="000C2C5C" w:rsidRDefault="000C2C5C" w:rsidP="000C2C5C">
      <w:pPr>
        <w:widowControl/>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附件4</w:t>
      </w:r>
    </w:p>
    <w:p w:rsidR="000C2C5C" w:rsidRPr="000C2C5C" w:rsidRDefault="000C2C5C" w:rsidP="000C2C5C">
      <w:pPr>
        <w:widowControl/>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开阳县xx年第x期烟草专卖零售许可证</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准予新办情况公告</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开阳县广大市民朋友：</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开阳县xx年第x期烟草专卖零售许可证办理时间：xxxx年xx月xx日xx时xx分xx秒至xxxx年xx月xx日xx时xx分xx秒。根据《开阳县烟草制品零售点合理布局规定》，现将我局xxxx年第xx期烟草专卖零售许可证办理情况及准予新办明细进行公示。</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p>
    <w:p w:rsidR="000C2C5C" w:rsidRPr="000C2C5C" w:rsidRDefault="000C2C5C" w:rsidP="000C2C5C">
      <w:pPr>
        <w:widowControl/>
        <w:spacing w:line="585" w:lineRule="atLeast"/>
        <w:ind w:left="1920"/>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附件1：开阳县烟草专卖局xx年第x期烟草专卖零售许可证办理情况公示表</w:t>
      </w:r>
    </w:p>
    <w:p w:rsidR="000C2C5C" w:rsidRPr="000C2C5C" w:rsidRDefault="000C2C5C" w:rsidP="000C2C5C">
      <w:pPr>
        <w:widowControl/>
        <w:spacing w:line="585" w:lineRule="atLeast"/>
        <w:ind w:left="1920"/>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附件2：开阳县烟草专卖局xx年第x期烟草专卖零售许可证准予新办明细表</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p>
    <w:p w:rsidR="000C2C5C" w:rsidRPr="000C2C5C" w:rsidRDefault="000C2C5C" w:rsidP="000C2C5C">
      <w:pPr>
        <w:widowControl/>
        <w:spacing w:line="585" w:lineRule="atLeast"/>
        <w:ind w:left="4155"/>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r w:rsidRPr="000C2C5C">
        <w:rPr>
          <w:rFonts w:ascii="仿宋_GB2312" w:eastAsia="仿宋_GB2312" w:hAnsi="宋体" w:cs="宋体" w:hint="eastAsia"/>
          <w:color w:val="222222"/>
          <w:kern w:val="0"/>
          <w:sz w:val="32"/>
          <w:szCs w:val="32"/>
          <w:shd w:val="clear" w:color="auto" w:fill="FFFFFF"/>
        </w:rPr>
        <w:t>开阳县烟草专卖局</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r w:rsidRPr="000C2C5C">
        <w:rPr>
          <w:rFonts w:ascii="仿宋_GB2312" w:eastAsia="仿宋_GB2312" w:hAnsi="宋体" w:cs="宋体" w:hint="eastAsia"/>
          <w:color w:val="222222"/>
          <w:kern w:val="0"/>
          <w:sz w:val="32"/>
          <w:szCs w:val="32"/>
          <w:shd w:val="clear" w:color="auto" w:fill="FFFFFF"/>
        </w:rPr>
        <w:t xml:space="preserve"> xxxx年xx月xx日</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Helvetica" w:eastAsia="宋体" w:hAnsi="Helvetica" w:cs="Helvetica"/>
          <w:color w:val="222222"/>
          <w:kern w:val="0"/>
          <w:sz w:val="32"/>
          <w:szCs w:val="32"/>
          <w:shd w:val="clear" w:color="auto" w:fill="FFFFFF"/>
        </w:rPr>
        <w:t> </w:t>
      </w:r>
    </w:p>
    <w:p w:rsidR="000C2C5C" w:rsidRPr="000C2C5C" w:rsidRDefault="000C2C5C" w:rsidP="000C2C5C">
      <w:pPr>
        <w:widowControl/>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br/>
      </w:r>
      <w:r w:rsidRPr="000C2C5C">
        <w:rPr>
          <w:rFonts w:ascii="宋体" w:eastAsia="宋体" w:hAnsi="宋体" w:cs="宋体"/>
          <w:kern w:val="0"/>
          <w:sz w:val="24"/>
          <w:szCs w:val="24"/>
        </w:rPr>
        <w:t> </w:t>
      </w:r>
      <w:r w:rsidRPr="000C2C5C">
        <w:rPr>
          <w:rFonts w:ascii="仿宋_GB2312" w:eastAsia="仿宋_GB2312" w:hAnsi="宋体" w:cs="宋体" w:hint="eastAsia"/>
          <w:kern w:val="0"/>
          <w:sz w:val="32"/>
          <w:szCs w:val="32"/>
        </w:rPr>
        <w:br/>
      </w:r>
      <w:r w:rsidRPr="000C2C5C">
        <w:rPr>
          <w:rFonts w:ascii="宋体" w:eastAsia="宋体" w:hAnsi="宋体" w:cs="宋体"/>
          <w:kern w:val="0"/>
          <w:sz w:val="24"/>
          <w:szCs w:val="24"/>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黑体" w:eastAsia="黑体" w:hAnsi="黑体" w:cs="宋体" w:hint="eastAsia"/>
          <w:kern w:val="0"/>
          <w:sz w:val="32"/>
          <w:szCs w:val="32"/>
        </w:rPr>
        <w:t>附件1</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宋体" w:eastAsia="宋体" w:hAnsi="宋体" w:cs="宋体" w:hint="eastAsia"/>
          <w:b/>
          <w:bCs/>
          <w:kern w:val="0"/>
          <w:sz w:val="32"/>
        </w:rPr>
        <w:t> </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开阳县烟草专卖局xx年第x期烟草专卖零售许可证办理情况公示表</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 </w:t>
      </w:r>
    </w:p>
    <w:tbl>
      <w:tblPr>
        <w:tblW w:w="0" w:type="dxa"/>
        <w:tblCellMar>
          <w:left w:w="0" w:type="dxa"/>
          <w:right w:w="0" w:type="dxa"/>
        </w:tblCellMar>
        <w:tblLook w:val="04A0"/>
      </w:tblPr>
      <w:tblGrid>
        <w:gridCol w:w="642"/>
        <w:gridCol w:w="759"/>
        <w:gridCol w:w="868"/>
        <w:gridCol w:w="1345"/>
        <w:gridCol w:w="1464"/>
        <w:gridCol w:w="1414"/>
        <w:gridCol w:w="1360"/>
        <w:gridCol w:w="664"/>
      </w:tblGrid>
      <w:tr w:rsidR="000C2C5C" w:rsidRPr="000C2C5C" w:rsidTr="000C2C5C">
        <w:trPr>
          <w:trHeight w:val="555"/>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序号</w:t>
            </w:r>
          </w:p>
        </w:tc>
        <w:tc>
          <w:tcPr>
            <w:tcW w:w="12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一级单元格</w:t>
            </w:r>
          </w:p>
        </w:tc>
        <w:tc>
          <w:tcPr>
            <w:tcW w:w="16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二级单元格</w:t>
            </w:r>
          </w:p>
        </w:tc>
        <w:tc>
          <w:tcPr>
            <w:tcW w:w="24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三级单元格（最小单元格</w:t>
            </w:r>
          </w:p>
        </w:tc>
        <w:tc>
          <w:tcPr>
            <w:tcW w:w="21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本期可增设零售点数量（个）</w:t>
            </w:r>
          </w:p>
        </w:tc>
        <w:tc>
          <w:tcPr>
            <w:tcW w:w="19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准予新办数量（个）</w:t>
            </w:r>
          </w:p>
        </w:tc>
        <w:tc>
          <w:tcPr>
            <w:tcW w:w="18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本期末零售点数量（个）</w:t>
            </w:r>
          </w:p>
        </w:tc>
        <w:tc>
          <w:tcPr>
            <w:tcW w:w="9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备注</w:t>
            </w:r>
          </w:p>
        </w:tc>
      </w:tr>
      <w:tr w:rsidR="000C2C5C" w:rsidRPr="000C2C5C" w:rsidTr="000C2C5C">
        <w:tc>
          <w:tcPr>
            <w:tcW w:w="9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2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xx街道/xx乡镇</w:t>
            </w:r>
          </w:p>
        </w:tc>
        <w:tc>
          <w:tcPr>
            <w:tcW w:w="16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40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0</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40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特殊</w:t>
            </w:r>
            <w:r w:rsidRPr="000C2C5C">
              <w:rPr>
                <w:rFonts w:ascii="仿宋_GB2312" w:eastAsia="仿宋_GB2312" w:hAnsi="宋体" w:cs="宋体" w:hint="eastAsia"/>
                <w:kern w:val="0"/>
                <w:sz w:val="32"/>
              </w:rPr>
              <w:t>情形下</w:t>
            </w:r>
            <w:r w:rsidRPr="000C2C5C">
              <w:rPr>
                <w:rFonts w:ascii="仿宋_GB2312" w:eastAsia="仿宋_GB2312" w:hAnsi="宋体" w:cs="宋体" w:hint="eastAsia"/>
                <w:kern w:val="0"/>
                <w:sz w:val="32"/>
                <w:szCs w:val="32"/>
              </w:rPr>
              <w:t>办理</w:t>
            </w: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xx大学</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rPr>
          <w:trHeight w:val="390"/>
        </w:trPr>
        <w:tc>
          <w:tcPr>
            <w:tcW w:w="9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2</w:t>
            </w:r>
          </w:p>
        </w:tc>
        <w:tc>
          <w:tcPr>
            <w:tcW w:w="12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xx街道/xx乡镇</w:t>
            </w:r>
          </w:p>
        </w:tc>
        <w:tc>
          <w:tcPr>
            <w:tcW w:w="16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16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xx社区/xx行政村</w:t>
            </w: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0" w:type="auto"/>
            <w:vMerge/>
            <w:tcBorders>
              <w:top w:val="nil"/>
              <w:left w:val="single" w:sz="6" w:space="0" w:color="auto"/>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0C2C5C" w:rsidRPr="000C2C5C" w:rsidRDefault="000C2C5C" w:rsidP="000C2C5C">
            <w:pPr>
              <w:widowControl/>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合计</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6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4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bl>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黑体" w:eastAsia="黑体" w:hAnsi="黑体" w:cs="宋体" w:hint="eastAsia"/>
          <w:kern w:val="0"/>
          <w:sz w:val="32"/>
          <w:szCs w:val="32"/>
        </w:rPr>
        <w:t>附件2</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宋体" w:eastAsia="宋体" w:hAnsi="宋体" w:cs="宋体" w:hint="eastAsia"/>
          <w:kern w:val="0"/>
          <w:sz w:val="32"/>
          <w:szCs w:val="32"/>
        </w:rPr>
        <w:t> </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开阳县烟草专卖局xx年第x期烟草专卖零售许可证准予新办明细表</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kern w:val="0"/>
          <w:sz w:val="44"/>
          <w:szCs w:val="44"/>
        </w:rPr>
        <w:t> </w:t>
      </w:r>
    </w:p>
    <w:tbl>
      <w:tblPr>
        <w:tblW w:w="0" w:type="dxa"/>
        <w:tblCellMar>
          <w:left w:w="0" w:type="dxa"/>
          <w:right w:w="0" w:type="dxa"/>
        </w:tblCellMar>
        <w:tblLook w:val="04A0"/>
      </w:tblPr>
      <w:tblGrid>
        <w:gridCol w:w="530"/>
        <w:gridCol w:w="822"/>
        <w:gridCol w:w="1273"/>
        <w:gridCol w:w="1227"/>
        <w:gridCol w:w="831"/>
        <w:gridCol w:w="831"/>
        <w:gridCol w:w="831"/>
        <w:gridCol w:w="803"/>
        <w:gridCol w:w="803"/>
        <w:gridCol w:w="565"/>
      </w:tblGrid>
      <w:tr w:rsidR="000C2C5C" w:rsidRPr="000C2C5C" w:rsidTr="000C2C5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序号</w:t>
            </w:r>
          </w:p>
        </w:tc>
        <w:tc>
          <w:tcPr>
            <w:tcW w:w="14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所属三级单元格</w:t>
            </w:r>
          </w:p>
        </w:tc>
        <w:tc>
          <w:tcPr>
            <w:tcW w:w="22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企业名称（字号名称）</w:t>
            </w:r>
          </w:p>
        </w:tc>
        <w:tc>
          <w:tcPr>
            <w:tcW w:w="20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负责人</w:t>
            </w:r>
          </w:p>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(经营者）</w:t>
            </w:r>
          </w:p>
        </w:tc>
        <w:tc>
          <w:tcPr>
            <w:tcW w:w="151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经营地址</w:t>
            </w:r>
          </w:p>
        </w:tc>
        <w:tc>
          <w:tcPr>
            <w:tcW w:w="151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收到申请时间</w:t>
            </w:r>
          </w:p>
        </w:tc>
        <w:tc>
          <w:tcPr>
            <w:tcW w:w="151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受理时间</w:t>
            </w:r>
          </w:p>
        </w:tc>
        <w:tc>
          <w:tcPr>
            <w:tcW w:w="14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决定时间</w:t>
            </w:r>
          </w:p>
        </w:tc>
        <w:tc>
          <w:tcPr>
            <w:tcW w:w="14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是否属于特殊情形办理</w:t>
            </w:r>
          </w:p>
        </w:tc>
        <w:tc>
          <w:tcPr>
            <w:tcW w:w="6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55" w:lineRule="atLeast"/>
              <w:jc w:val="center"/>
              <w:rPr>
                <w:rFonts w:ascii="宋体" w:eastAsia="宋体" w:hAnsi="宋体" w:cs="宋体"/>
                <w:kern w:val="0"/>
                <w:sz w:val="24"/>
                <w:szCs w:val="24"/>
              </w:rPr>
            </w:pPr>
            <w:r w:rsidRPr="000C2C5C">
              <w:rPr>
                <w:rFonts w:ascii="黑体" w:eastAsia="黑体" w:hAnsi="黑体" w:cs="宋体" w:hint="eastAsia"/>
                <w:kern w:val="0"/>
                <w:sz w:val="32"/>
                <w:szCs w:val="32"/>
              </w:rPr>
              <w:t>备注</w:t>
            </w:r>
          </w:p>
        </w:tc>
      </w:tr>
      <w:tr w:rsidR="000C2C5C" w:rsidRPr="000C2C5C" w:rsidTr="000C2C5C">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2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Axxx</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Axxx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Axxx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09:00:34:158</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14:31:28</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2024-10-24</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否</w:t>
            </w:r>
          </w:p>
        </w:tc>
        <w:tc>
          <w:tcPr>
            <w:tcW w:w="64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2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Bxxx</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Bxxx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Bxxx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09:00:37</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14:27:37</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2024-10-24</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是</w:t>
            </w:r>
          </w:p>
        </w:tc>
        <w:tc>
          <w:tcPr>
            <w:tcW w:w="64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2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Cxxx</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Cxxx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Cxxx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09:03:34</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15:58:50</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2024-10-24</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否</w:t>
            </w:r>
          </w:p>
        </w:tc>
        <w:tc>
          <w:tcPr>
            <w:tcW w:w="64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4</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w:t>
            </w:r>
            <w:r w:rsidRPr="000C2C5C">
              <w:rPr>
                <w:rFonts w:ascii="仿宋_GB2312" w:eastAsia="仿宋_GB2312" w:hAnsi="宋体" w:cs="宋体" w:hint="eastAsia"/>
                <w:kern w:val="0"/>
                <w:sz w:val="32"/>
              </w:rPr>
              <w:t>村民</w:t>
            </w:r>
            <w:r w:rsidRPr="000C2C5C">
              <w:rPr>
                <w:rFonts w:ascii="仿宋_GB2312" w:eastAsia="仿宋_GB2312" w:hAnsi="宋体" w:cs="宋体" w:hint="eastAsia"/>
                <w:kern w:val="0"/>
                <w:sz w:val="32"/>
                <w:szCs w:val="32"/>
              </w:rPr>
              <w:t>组</w:t>
            </w:r>
          </w:p>
        </w:tc>
        <w:tc>
          <w:tcPr>
            <w:tcW w:w="22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Dxxx</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Dxxx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Dxxx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09:03:37</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16:04:19</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2024-10-24</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否</w:t>
            </w:r>
          </w:p>
        </w:tc>
        <w:tc>
          <w:tcPr>
            <w:tcW w:w="64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c>
          <w:tcPr>
            <w:tcW w:w="49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5</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xx路段</w:t>
            </w:r>
          </w:p>
        </w:tc>
        <w:tc>
          <w:tcPr>
            <w:tcW w:w="22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Exxx</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Exxx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Exxx</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2024-10-16 09:08:55</w:t>
            </w:r>
          </w:p>
        </w:tc>
        <w:tc>
          <w:tcPr>
            <w:tcW w:w="15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2024-10-17 09:42:43</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2024-10-24</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0C2C5C" w:rsidRPr="000C2C5C" w:rsidRDefault="000C2C5C" w:rsidP="000C2C5C">
            <w:pPr>
              <w:widowControl/>
              <w:wordWrap w:val="0"/>
              <w:spacing w:line="585" w:lineRule="atLeast"/>
              <w:jc w:val="center"/>
              <w:rPr>
                <w:rFonts w:ascii="宋体" w:eastAsia="宋体" w:hAnsi="宋体" w:cs="宋体"/>
                <w:kern w:val="0"/>
                <w:sz w:val="24"/>
                <w:szCs w:val="24"/>
              </w:rPr>
            </w:pPr>
            <w:r w:rsidRPr="000C2C5C">
              <w:rPr>
                <w:rFonts w:ascii="仿宋_GB2312" w:eastAsia="仿宋_GB2312" w:hAnsi="宋体" w:cs="宋体" w:hint="eastAsia"/>
                <w:kern w:val="0"/>
                <w:sz w:val="32"/>
                <w:szCs w:val="32"/>
              </w:rPr>
              <w:t>是</w:t>
            </w:r>
          </w:p>
        </w:tc>
        <w:tc>
          <w:tcPr>
            <w:tcW w:w="645" w:type="dxa"/>
            <w:tcBorders>
              <w:top w:val="nil"/>
              <w:left w:val="nil"/>
              <w:bottom w:val="single" w:sz="6" w:space="0" w:color="auto"/>
              <w:right w:val="single" w:sz="6" w:space="0" w:color="auto"/>
            </w:tcBorders>
            <w:tcMar>
              <w:top w:w="0" w:type="dxa"/>
              <w:left w:w="105" w:type="dxa"/>
              <w:bottom w:w="0" w:type="dxa"/>
              <w:right w:w="105" w:type="dxa"/>
            </w:tcMar>
            <w:hideMark/>
          </w:tcPr>
          <w:p w:rsidR="000C2C5C" w:rsidRPr="000C2C5C" w:rsidRDefault="000C2C5C" w:rsidP="000C2C5C">
            <w:pPr>
              <w:widowControl/>
              <w:wordWrap w:val="0"/>
              <w:jc w:val="left"/>
              <w:rPr>
                <w:rFonts w:ascii="宋体" w:eastAsia="宋体" w:hAnsi="宋体" w:cs="宋体"/>
                <w:kern w:val="0"/>
                <w:sz w:val="24"/>
                <w:szCs w:val="24"/>
              </w:rPr>
            </w:pPr>
          </w:p>
        </w:tc>
      </w:tr>
    </w:tbl>
    <w:p w:rsidR="000C2C5C" w:rsidRPr="000C2C5C" w:rsidRDefault="000C2C5C" w:rsidP="000C2C5C">
      <w:pPr>
        <w:widowControl/>
        <w:ind w:firstLine="64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注：本表申请时间是指收到符合法定受理条件的申请（包含申请材料符合法定形式、材料齐全）的具体时间。</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br/>
      </w:r>
      <w:r w:rsidRPr="000C2C5C">
        <w:rPr>
          <w:rFonts w:ascii="宋体" w:eastAsia="宋体" w:hAnsi="宋体" w:cs="宋体"/>
          <w:kern w:val="0"/>
          <w:sz w:val="24"/>
          <w:szCs w:val="24"/>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br/>
      </w:r>
      <w:r w:rsidRPr="000C2C5C">
        <w:rPr>
          <w:rFonts w:ascii="宋体" w:eastAsia="宋体" w:hAnsi="宋体" w:cs="宋体"/>
          <w:kern w:val="0"/>
          <w:sz w:val="24"/>
          <w:szCs w:val="24"/>
        </w:rPr>
        <w:t> </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附件5</w:t>
      </w:r>
    </w:p>
    <w:p w:rsidR="000C2C5C" w:rsidRPr="000C2C5C" w:rsidRDefault="000C2C5C" w:rsidP="000C2C5C">
      <w:pPr>
        <w:widowControl/>
        <w:spacing w:line="585" w:lineRule="atLeast"/>
        <w:jc w:val="center"/>
        <w:rPr>
          <w:rFonts w:ascii="宋体" w:eastAsia="宋体" w:hAnsi="宋体" w:cs="宋体"/>
          <w:kern w:val="0"/>
          <w:sz w:val="24"/>
          <w:szCs w:val="24"/>
        </w:rPr>
      </w:pPr>
      <w:r w:rsidRPr="000C2C5C">
        <w:rPr>
          <w:rFonts w:ascii="方正小标宋简体" w:eastAsia="方正小标宋简体" w:hAnsi="宋体" w:cs="宋体" w:hint="eastAsia"/>
          <w:color w:val="222222"/>
          <w:kern w:val="0"/>
          <w:sz w:val="44"/>
          <w:szCs w:val="44"/>
          <w:shd w:val="clear" w:color="auto" w:fill="FFFFFF"/>
        </w:rPr>
        <w:t>开阳县xxxx年xx月烟草专卖零售许可证注销情况公告</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根据《烟草专卖许可证管理办法》有关规定，于xxxx年xx月对开阳县许可证号为：xxx等xx个烟草专卖零售许可证作出收回、撤回、撤销、注销、吊销、取消经营资格等决定，现将有关情况予以公示。</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pacing w:line="585" w:lineRule="atLeast"/>
        <w:ind w:left="160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附件：xxxx年xxx月开阳烟草专卖局关于烟草专卖零售许可证收回、撤回、撤销、注销、吊销、取消经营资格等公示</w:t>
      </w:r>
    </w:p>
    <w:p w:rsidR="000C2C5C" w:rsidRPr="000C2C5C" w:rsidRDefault="000C2C5C" w:rsidP="000C2C5C">
      <w:pPr>
        <w:widowControl/>
        <w:spacing w:line="585" w:lineRule="atLeast"/>
        <w:ind w:left="160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pacing w:line="585" w:lineRule="atLeast"/>
        <w:ind w:left="1605"/>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spacing w:line="585" w:lineRule="atLeast"/>
        <w:ind w:left="2730" w:firstLine="630"/>
        <w:jc w:val="left"/>
        <w:rPr>
          <w:rFonts w:ascii="宋体" w:eastAsia="宋体" w:hAnsi="宋体" w:cs="宋体"/>
          <w:kern w:val="0"/>
          <w:sz w:val="24"/>
          <w:szCs w:val="24"/>
        </w:rPr>
      </w:pPr>
      <w:r w:rsidRPr="000C2C5C">
        <w:rPr>
          <w:rFonts w:ascii="宋体" w:eastAsia="宋体" w:hAnsi="宋体" w:cs="宋体"/>
          <w:kern w:val="0"/>
          <w:sz w:val="24"/>
          <w:szCs w:val="24"/>
        </w:rPr>
        <w:t>      </w:t>
      </w:r>
      <w:r w:rsidRPr="000C2C5C">
        <w:rPr>
          <w:rFonts w:ascii="仿宋_GB2312" w:eastAsia="仿宋_GB2312" w:hAnsi="宋体" w:cs="宋体" w:hint="eastAsia"/>
          <w:color w:val="222222"/>
          <w:kern w:val="0"/>
          <w:sz w:val="32"/>
          <w:szCs w:val="32"/>
          <w:shd w:val="clear" w:color="auto" w:fill="FFFFFF"/>
        </w:rPr>
        <w:t>      </w:t>
      </w:r>
      <w:r w:rsidRPr="000C2C5C">
        <w:rPr>
          <w:rFonts w:ascii="仿宋_GB2312" w:eastAsia="仿宋_GB2312" w:hAnsi="宋体" w:cs="宋体" w:hint="eastAsia"/>
          <w:color w:val="222222"/>
          <w:kern w:val="0"/>
          <w:sz w:val="32"/>
          <w:szCs w:val="32"/>
          <w:shd w:val="clear" w:color="auto" w:fill="FFFFFF"/>
        </w:rPr>
        <w:t>开阳县烟草专卖局</w:t>
      </w:r>
    </w:p>
    <w:p w:rsidR="000C2C5C" w:rsidRPr="000C2C5C" w:rsidRDefault="000C2C5C" w:rsidP="000C2C5C">
      <w:pPr>
        <w:widowControl/>
        <w:spacing w:line="585" w:lineRule="atLeast"/>
        <w:jc w:val="left"/>
        <w:rPr>
          <w:rFonts w:ascii="宋体" w:eastAsia="宋体" w:hAnsi="宋体" w:cs="宋体"/>
          <w:kern w:val="0"/>
          <w:sz w:val="24"/>
          <w:szCs w:val="24"/>
        </w:rPr>
      </w:pPr>
      <w:r w:rsidRPr="000C2C5C">
        <w:rPr>
          <w:rFonts w:ascii="仿宋_GB2312" w:eastAsia="仿宋_GB2312" w:hAnsi="宋体" w:cs="宋体" w:hint="eastAsia"/>
          <w:color w:val="222222"/>
          <w:kern w:val="0"/>
          <w:sz w:val="32"/>
          <w:szCs w:val="32"/>
          <w:shd w:val="clear" w:color="auto" w:fill="FFFFFF"/>
        </w:rPr>
        <w:t>                              </w:t>
      </w:r>
      <w:r w:rsidRPr="000C2C5C">
        <w:rPr>
          <w:rFonts w:ascii="仿宋_GB2312" w:eastAsia="仿宋_GB2312" w:hAnsi="宋体" w:cs="宋体" w:hint="eastAsia"/>
          <w:color w:val="222222"/>
          <w:kern w:val="0"/>
          <w:sz w:val="32"/>
          <w:szCs w:val="32"/>
          <w:shd w:val="clear" w:color="auto" w:fill="FFFFFF"/>
        </w:rPr>
        <w:t xml:space="preserve"> xxxx年xx月xx日</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kern w:val="0"/>
          <w:sz w:val="24"/>
          <w:szCs w:val="24"/>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br/>
      </w:r>
      <w:r w:rsidRPr="000C2C5C">
        <w:rPr>
          <w:rFonts w:ascii="宋体" w:eastAsia="宋体" w:hAnsi="宋体" w:cs="宋体"/>
          <w:kern w:val="0"/>
          <w:sz w:val="24"/>
          <w:szCs w:val="24"/>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br/>
      </w:r>
      <w:r w:rsidRPr="000C2C5C">
        <w:rPr>
          <w:rFonts w:ascii="宋体" w:eastAsia="宋体" w:hAnsi="宋体" w:cs="宋体"/>
          <w:kern w:val="0"/>
          <w:sz w:val="24"/>
          <w:szCs w:val="24"/>
        </w:rPr>
        <w:t> </w:t>
      </w:r>
    </w:p>
    <w:p w:rsidR="000C2C5C" w:rsidRPr="000C2C5C" w:rsidRDefault="000C2C5C" w:rsidP="000C2C5C">
      <w:pPr>
        <w:widowControl/>
        <w:spacing w:line="555" w:lineRule="atLeast"/>
        <w:jc w:val="left"/>
        <w:rPr>
          <w:rFonts w:ascii="宋体" w:eastAsia="宋体" w:hAnsi="宋体" w:cs="宋体"/>
          <w:kern w:val="0"/>
          <w:sz w:val="24"/>
          <w:szCs w:val="24"/>
        </w:rPr>
      </w:pPr>
      <w:r w:rsidRPr="000C2C5C">
        <w:rPr>
          <w:rFonts w:ascii="黑体" w:eastAsia="黑体" w:hAnsi="黑体" w:cs="宋体" w:hint="eastAsia"/>
          <w:color w:val="222222"/>
          <w:kern w:val="0"/>
          <w:sz w:val="32"/>
          <w:szCs w:val="32"/>
          <w:shd w:val="clear" w:color="auto" w:fill="FFFFFF"/>
        </w:rPr>
        <w:t>附件</w:t>
      </w:r>
    </w:p>
    <w:p w:rsidR="000C2C5C" w:rsidRPr="000C2C5C" w:rsidRDefault="000C2C5C" w:rsidP="000C2C5C">
      <w:pPr>
        <w:widowControl/>
        <w:spacing w:line="555" w:lineRule="atLeast"/>
        <w:jc w:val="left"/>
        <w:rPr>
          <w:rFonts w:ascii="宋体" w:eastAsia="宋体" w:hAnsi="宋体" w:cs="宋体"/>
          <w:kern w:val="0"/>
          <w:sz w:val="24"/>
          <w:szCs w:val="24"/>
        </w:rPr>
      </w:pPr>
      <w:r w:rsidRPr="000C2C5C">
        <w:rPr>
          <w:rFonts w:ascii="宋体" w:eastAsia="宋体" w:hAnsi="宋体" w:cs="宋体" w:hint="eastAsia"/>
          <w:color w:val="222222"/>
          <w:kern w:val="0"/>
          <w:sz w:val="32"/>
          <w:szCs w:val="32"/>
          <w:shd w:val="clear" w:color="auto" w:fill="FFFFFF"/>
        </w:rPr>
        <w:t> </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方正小标宋简体" w:eastAsia="方正小标宋简体" w:hAnsi="宋体" w:cs="宋体" w:hint="eastAsia"/>
          <w:color w:val="222222"/>
          <w:kern w:val="0"/>
          <w:sz w:val="44"/>
          <w:szCs w:val="44"/>
          <w:shd w:val="clear" w:color="auto" w:fill="FFFFFF"/>
        </w:rPr>
        <w:t>开阳县</w:t>
      </w:r>
      <w:r w:rsidRPr="000C2C5C">
        <w:rPr>
          <w:rFonts w:ascii="方正小标宋简体" w:eastAsia="方正小标宋简体" w:hAnsi="宋体" w:cs="宋体" w:hint="eastAsia"/>
          <w:kern w:val="0"/>
          <w:sz w:val="44"/>
          <w:szCs w:val="44"/>
        </w:rPr>
        <w:t>烟草专卖局关于烟草专卖零售许可证收回、撤回、撤销、注销、吊销、取消经营资格等公示</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宋体" w:eastAsia="宋体" w:hAnsi="宋体" w:cs="宋体" w:hint="eastAsia"/>
          <w:kern w:val="0"/>
          <w:sz w:val="44"/>
          <w:szCs w:val="44"/>
        </w:rPr>
        <w:t>（</w:t>
      </w:r>
      <w:r w:rsidRPr="000C2C5C">
        <w:rPr>
          <w:rFonts w:ascii="宋体" w:eastAsia="宋体" w:hAnsi="宋体" w:cs="宋体" w:hint="eastAsia"/>
          <w:color w:val="222222"/>
          <w:kern w:val="0"/>
          <w:sz w:val="32"/>
          <w:szCs w:val="32"/>
          <w:shd w:val="clear" w:color="auto" w:fill="FFFFFF"/>
        </w:rPr>
        <w:t>xxxx年xx月</w:t>
      </w:r>
      <w:r w:rsidRPr="000C2C5C">
        <w:rPr>
          <w:rFonts w:ascii="宋体" w:eastAsia="宋体" w:hAnsi="宋体" w:cs="宋体" w:hint="eastAsia"/>
          <w:kern w:val="0"/>
          <w:sz w:val="44"/>
          <w:szCs w:val="44"/>
        </w:rPr>
        <w:t>）</w:t>
      </w:r>
    </w:p>
    <w:p w:rsidR="000C2C5C" w:rsidRPr="000C2C5C" w:rsidRDefault="000C2C5C" w:rsidP="000C2C5C">
      <w:pPr>
        <w:widowControl/>
        <w:spacing w:line="555" w:lineRule="atLeast"/>
        <w:jc w:val="center"/>
        <w:rPr>
          <w:rFonts w:ascii="宋体" w:eastAsia="宋体" w:hAnsi="宋体" w:cs="宋体"/>
          <w:kern w:val="0"/>
          <w:sz w:val="24"/>
          <w:szCs w:val="24"/>
        </w:rPr>
      </w:pPr>
      <w:r w:rsidRPr="000C2C5C">
        <w:rPr>
          <w:rFonts w:ascii="宋体" w:eastAsia="宋体" w:hAnsi="宋体" w:cs="宋体" w:hint="eastAsia"/>
          <w:kern w:val="0"/>
          <w:sz w:val="44"/>
          <w:szCs w:val="44"/>
        </w:rPr>
        <w:t> </w:t>
      </w:r>
    </w:p>
    <w:tbl>
      <w:tblPr>
        <w:tblW w:w="0" w:type="dxa"/>
        <w:tblCellMar>
          <w:left w:w="0" w:type="dxa"/>
          <w:right w:w="0" w:type="dxa"/>
        </w:tblCellMar>
        <w:tblLook w:val="04A0"/>
      </w:tblPr>
      <w:tblGrid>
        <w:gridCol w:w="531"/>
        <w:gridCol w:w="1288"/>
        <w:gridCol w:w="1373"/>
        <w:gridCol w:w="1649"/>
        <w:gridCol w:w="1049"/>
        <w:gridCol w:w="792"/>
        <w:gridCol w:w="1147"/>
        <w:gridCol w:w="687"/>
      </w:tblGrid>
      <w:tr w:rsidR="000C2C5C" w:rsidRPr="000C2C5C" w:rsidTr="000C2C5C">
        <w:trPr>
          <w:trHeight w:val="690"/>
        </w:trPr>
        <w:tc>
          <w:tcPr>
            <w:tcW w:w="4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序号</w:t>
            </w:r>
          </w:p>
        </w:tc>
        <w:tc>
          <w:tcPr>
            <w:tcW w:w="238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许可证号</w:t>
            </w:r>
          </w:p>
        </w:tc>
        <w:tc>
          <w:tcPr>
            <w:tcW w:w="213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企业（字号）名称</w:t>
            </w:r>
          </w:p>
        </w:tc>
        <w:tc>
          <w:tcPr>
            <w:tcW w:w="28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负责人（经营者）姓名</w:t>
            </w:r>
          </w:p>
        </w:tc>
        <w:tc>
          <w:tcPr>
            <w:tcW w:w="180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经营地址</w:t>
            </w:r>
          </w:p>
        </w:tc>
        <w:tc>
          <w:tcPr>
            <w:tcW w:w="11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办理类型</w:t>
            </w:r>
          </w:p>
        </w:tc>
        <w:tc>
          <w:tcPr>
            <w:tcW w:w="20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决定日期</w:t>
            </w:r>
          </w:p>
        </w:tc>
        <w:tc>
          <w:tcPr>
            <w:tcW w:w="91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textAlignment w:val="center"/>
              <w:rPr>
                <w:rFonts w:ascii="宋体" w:eastAsia="宋体" w:hAnsi="宋体" w:cs="宋体"/>
                <w:kern w:val="0"/>
                <w:sz w:val="24"/>
                <w:szCs w:val="24"/>
              </w:rPr>
            </w:pPr>
            <w:r w:rsidRPr="000C2C5C">
              <w:rPr>
                <w:rFonts w:ascii="黑体" w:eastAsia="黑体" w:hAnsi="黑体" w:cs="宋体" w:hint="eastAsia"/>
                <w:color w:val="000000"/>
                <w:kern w:val="0"/>
                <w:sz w:val="32"/>
                <w:szCs w:val="32"/>
              </w:rPr>
              <w:t>备注</w:t>
            </w:r>
          </w:p>
        </w:tc>
      </w:tr>
      <w:tr w:rsidR="000C2C5C" w:rsidRPr="000C2C5C" w:rsidTr="000C2C5C">
        <w:trPr>
          <w:trHeight w:val="285"/>
        </w:trPr>
        <w:tc>
          <w:tcPr>
            <w:tcW w:w="49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1</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520xxxxxxxxx</w:t>
            </w:r>
          </w:p>
        </w:tc>
        <w:tc>
          <w:tcPr>
            <w:tcW w:w="21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xxxxxx</w:t>
            </w:r>
          </w:p>
        </w:tc>
        <w:tc>
          <w:tcPr>
            <w:tcW w:w="28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xxxx</w:t>
            </w:r>
          </w:p>
        </w:tc>
        <w:tc>
          <w:tcPr>
            <w:tcW w:w="18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xxxx</w:t>
            </w:r>
          </w:p>
        </w:tc>
        <w:tc>
          <w:tcPr>
            <w:tcW w:w="11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收回</w:t>
            </w:r>
          </w:p>
        </w:tc>
        <w:tc>
          <w:tcPr>
            <w:tcW w:w="20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2024-11-22</w:t>
            </w:r>
          </w:p>
        </w:tc>
        <w:tc>
          <w:tcPr>
            <w:tcW w:w="91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rPr>
          <w:trHeight w:val="630"/>
        </w:trPr>
        <w:tc>
          <w:tcPr>
            <w:tcW w:w="49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2</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1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8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1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0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1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rPr>
          <w:trHeight w:val="285"/>
        </w:trPr>
        <w:tc>
          <w:tcPr>
            <w:tcW w:w="49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3</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1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8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1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0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1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rPr>
          <w:trHeight w:val="285"/>
        </w:trPr>
        <w:tc>
          <w:tcPr>
            <w:tcW w:w="49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4</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1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8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1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0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1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r w:rsidR="000C2C5C" w:rsidRPr="000C2C5C" w:rsidTr="000C2C5C">
        <w:trPr>
          <w:trHeight w:val="285"/>
        </w:trPr>
        <w:tc>
          <w:tcPr>
            <w:tcW w:w="49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5</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1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8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8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11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20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c>
          <w:tcPr>
            <w:tcW w:w="91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C2C5C" w:rsidRPr="000C2C5C" w:rsidRDefault="000C2C5C" w:rsidP="000C2C5C">
            <w:pPr>
              <w:widowControl/>
              <w:wordWrap w:val="0"/>
              <w:jc w:val="left"/>
              <w:rPr>
                <w:rFonts w:ascii="宋体" w:eastAsia="宋体" w:hAnsi="宋体" w:cs="宋体"/>
                <w:kern w:val="0"/>
                <w:sz w:val="24"/>
                <w:szCs w:val="24"/>
              </w:rPr>
            </w:pPr>
          </w:p>
        </w:tc>
      </w:tr>
    </w:tbl>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br/>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hint="eastAsia"/>
          <w:color w:val="000000"/>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附件6</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开阳县烟草制品零售点</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44"/>
          <w:szCs w:val="44"/>
        </w:rPr>
        <w:t>经营场所现场勘验测量标准</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为统一、规范现场测量标准，确保烟草制品</w:t>
      </w:r>
      <w:r w:rsidRPr="000C2C5C">
        <w:rPr>
          <w:rFonts w:ascii="仿宋_GB2312" w:eastAsia="仿宋_GB2312" w:hAnsi="宋体" w:cs="宋体" w:hint="eastAsia"/>
          <w:color w:val="000000"/>
          <w:kern w:val="0"/>
          <w:sz w:val="32"/>
        </w:rPr>
        <w:t>零售点现场</w:t>
      </w:r>
      <w:r w:rsidRPr="000C2C5C">
        <w:rPr>
          <w:rFonts w:ascii="仿宋_GB2312" w:eastAsia="仿宋_GB2312" w:hAnsi="宋体" w:cs="宋体" w:hint="eastAsia"/>
          <w:color w:val="000000"/>
          <w:kern w:val="0"/>
          <w:sz w:val="32"/>
          <w:szCs w:val="32"/>
        </w:rPr>
        <w:t>勘验公开、公平、公正，依据《开阳县烟草制品零售点合理布局规定》（以下简称“合理布局规定”），制定本标准。</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第一条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本标准适用于开阳县烟草专卖局对烟草制品零售点布局的现场测量工作。</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第二条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烟草制品零售点现场测量主要是指间距距离的测量认定。</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第三条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间距测量，是指拟申请零售点与相距最近的持证零售点之间，行人不违反交通管理规定可正常安全通行的无障碍最短距离。</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rPr>
        <w:t>第四条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政府有关部门在街道或道路中已经设置的行人隔离带（栏）、绿化带等</w:t>
      </w:r>
      <w:r w:rsidRPr="000C2C5C">
        <w:rPr>
          <w:rFonts w:ascii="仿宋_GB2312" w:eastAsia="仿宋_GB2312" w:hAnsi="宋体" w:cs="宋体" w:hint="eastAsia"/>
          <w:color w:val="000000"/>
          <w:kern w:val="0"/>
          <w:sz w:val="32"/>
        </w:rPr>
        <w:t>视线障碍物</w:t>
      </w:r>
      <w:r w:rsidRPr="000C2C5C">
        <w:rPr>
          <w:rFonts w:ascii="仿宋_GB2312" w:eastAsia="仿宋_GB2312" w:hAnsi="宋体" w:cs="宋体" w:hint="eastAsia"/>
          <w:color w:val="000000"/>
          <w:kern w:val="0"/>
          <w:sz w:val="32"/>
          <w:szCs w:val="32"/>
        </w:rPr>
        <w:t>，认定为不可正常安全通行。</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第五条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在通行道路上临时设置的安全设施，临时放置的建筑材料、物品，擅自设立、建造的建筑、物体，以及因阶段性施工影响通行等不视为障碍物。</w:t>
      </w:r>
    </w:p>
    <w:p w:rsidR="000C2C5C" w:rsidRPr="000C2C5C" w:rsidRDefault="000C2C5C" w:rsidP="000C2C5C">
      <w:pPr>
        <w:widowControl/>
        <w:shd w:val="clear" w:color="auto" w:fill="FFFFFF"/>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第六条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申请人及利益相关方对间隔距离有异议的，可申请开阳县烟草专卖局重新进行实地间距测量。测量时，申请人、利益相关方和烟草专卖管理人员须同时在场，并制作现场勘验表和全程视频音频记录。</w:t>
      </w:r>
    </w:p>
    <w:p w:rsidR="000C2C5C" w:rsidRPr="000C2C5C" w:rsidRDefault="000C2C5C" w:rsidP="000C2C5C">
      <w:pPr>
        <w:widowControl/>
        <w:shd w:val="clear" w:color="auto" w:fill="FFFFFF"/>
        <w:spacing w:line="585" w:lineRule="atLeast"/>
        <w:ind w:firstLine="645"/>
        <w:jc w:val="left"/>
        <w:rPr>
          <w:rFonts w:ascii="宋体" w:eastAsia="宋体" w:hAnsi="宋体" w:cs="宋体"/>
          <w:kern w:val="0"/>
          <w:sz w:val="24"/>
          <w:szCs w:val="24"/>
        </w:rPr>
      </w:pPr>
      <w:r w:rsidRPr="000C2C5C">
        <w:rPr>
          <w:rFonts w:ascii="黑体" w:eastAsia="黑体" w:hAnsi="黑体" w:cs="宋体" w:hint="eastAsia"/>
          <w:color w:val="000000"/>
          <w:kern w:val="0"/>
          <w:sz w:val="32"/>
          <w:szCs w:val="32"/>
        </w:rPr>
        <w:t>第七条</w:t>
      </w:r>
      <w:r w:rsidRPr="000C2C5C">
        <w:rPr>
          <w:rFonts w:ascii="仿宋_GB2312" w:eastAsia="仿宋_GB2312" w:hAnsi="宋体" w:cs="宋体" w:hint="eastAsia"/>
          <w:color w:val="000000"/>
          <w:kern w:val="0"/>
          <w:sz w:val="32"/>
          <w:szCs w:val="32"/>
        </w:rPr>
        <w:t>  </w:t>
      </w:r>
      <w:r w:rsidRPr="000C2C5C">
        <w:rPr>
          <w:rFonts w:ascii="仿宋_GB2312" w:eastAsia="仿宋_GB2312" w:hAnsi="宋体" w:cs="宋体" w:hint="eastAsia"/>
          <w:color w:val="000000"/>
          <w:kern w:val="0"/>
          <w:sz w:val="32"/>
          <w:szCs w:val="32"/>
        </w:rPr>
        <w:t>测量标准。</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（一）申请人的经营场所与最近零售点的经营场所同侧无障碍物的,测量最短直线距离。（如图1所示）</w: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color w:val="000000"/>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pt;height:159.75pt"/>
        </w:pic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（图1）</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（二）申请人的经营场所与最近零售点的经营场所同侧存在障碍物的，测量按直角分段绕过障碍物测量，分段距离之和即为申请人的经营场所与最近零售点的经营场所间的距离。（如图2所示）</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color w:val="000000"/>
          <w:kern w:val="0"/>
          <w:sz w:val="32"/>
          <w:szCs w:val="32"/>
        </w:rPr>
        <w:pict>
          <v:shape id="_x0000_i1026" type="#_x0000_t75" alt="1d7f0ab4-2a82-4e0d-8a2f-87f543d9031d" style="width:415.5pt;height:149.25pt"/>
        </w:pic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32"/>
          <w:szCs w:val="32"/>
        </w:rPr>
        <w:t>（</w:t>
      </w:r>
      <w:r w:rsidRPr="000C2C5C">
        <w:rPr>
          <w:rFonts w:ascii="仿宋_GB2312" w:eastAsia="仿宋_GB2312" w:hAnsi="宋体" w:cs="宋体" w:hint="eastAsia"/>
          <w:color w:val="000000"/>
          <w:kern w:val="0"/>
          <w:sz w:val="32"/>
          <w:szCs w:val="32"/>
        </w:rPr>
        <w:t>图2）</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（三）申请人的经营场所与最近零售点的经营场所异侧无障碍物的,测量按直角分段测量，分段距离之和即为申请人的经营场所与最近零售点的经营场所的距离。（如图3所示）</w:t>
      </w:r>
      <w:r w:rsidRPr="000C2C5C">
        <w:rPr>
          <w:rFonts w:ascii="仿宋_GB2312" w:eastAsia="仿宋_GB2312" w:hAnsi="宋体" w:cs="宋体" w:hint="eastAsia"/>
          <w:color w:val="000000"/>
          <w:kern w:val="0"/>
          <w:sz w:val="32"/>
          <w:szCs w:val="32"/>
        </w:rPr>
        <w:t> </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color w:val="000000"/>
          <w:kern w:val="0"/>
          <w:sz w:val="32"/>
          <w:szCs w:val="32"/>
        </w:rPr>
        <w:pict>
          <v:shape id="_x0000_i1027" type="#_x0000_t75" alt="" style="width:414pt;height:207pt"/>
        </w:pict>
      </w:r>
      <w:r w:rsidRPr="000C2C5C">
        <w:rPr>
          <w:rFonts w:ascii="方正小标宋简体" w:eastAsia="方正小标宋简体" w:hAnsi="宋体" w:cs="宋体" w:hint="eastAsia"/>
          <w:color w:val="000000"/>
          <w:kern w:val="0"/>
          <w:sz w:val="32"/>
          <w:szCs w:val="32"/>
        </w:rPr>
        <w:t> </w: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（图3）</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（四）申请人的经营场所与最近零售点的经营场所异侧存在障碍物的，测量按直角分段绕过障碍物测量，分段距离之和即为申请人的经营场所与最近零售点的经营场所间的距离。（如图4所示）</w: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color w:val="000000"/>
          <w:kern w:val="0"/>
          <w:sz w:val="32"/>
          <w:szCs w:val="32"/>
        </w:rPr>
        <w:pict>
          <v:shape id="_x0000_i1028" type="#_x0000_t75" alt="" style="width:411pt;height:200.25pt"/>
        </w:pict>
      </w:r>
      <w:r w:rsidRPr="000C2C5C">
        <w:rPr>
          <w:rFonts w:ascii="仿宋_GB2312" w:eastAsia="仿宋_GB2312" w:hAnsi="宋体" w:cs="宋体" w:hint="eastAsia"/>
          <w:color w:val="000000"/>
          <w:kern w:val="0"/>
          <w:sz w:val="32"/>
          <w:szCs w:val="32"/>
        </w:rPr>
        <w:t> </w: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（图4）</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（五）申请人的经营场所与最近零售点的经营场所之间道路存在有转角的，按直角分段测量最短距离。（如图5所示）</w: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color w:val="000000"/>
          <w:kern w:val="0"/>
          <w:sz w:val="32"/>
          <w:szCs w:val="32"/>
        </w:rPr>
        <w:pict>
          <v:shape id="_x0000_i1029" type="#_x0000_t75" alt="" style="width:397.5pt;height:283.5pt"/>
        </w:pict>
      </w:r>
    </w:p>
    <w:p w:rsidR="000C2C5C" w:rsidRPr="000C2C5C" w:rsidRDefault="000C2C5C" w:rsidP="000C2C5C">
      <w:pPr>
        <w:widowControl/>
        <w:jc w:val="center"/>
        <w:rPr>
          <w:rFonts w:ascii="宋体" w:eastAsia="宋体" w:hAnsi="宋体" w:cs="宋体"/>
          <w:kern w:val="0"/>
          <w:sz w:val="24"/>
          <w:szCs w:val="24"/>
        </w:rPr>
      </w:pPr>
      <w:r w:rsidRPr="000C2C5C">
        <w:rPr>
          <w:rFonts w:ascii="方正小标宋简体" w:eastAsia="方正小标宋简体" w:hAnsi="宋体" w:cs="宋体" w:hint="eastAsia"/>
          <w:color w:val="000000"/>
          <w:kern w:val="0"/>
          <w:sz w:val="32"/>
          <w:szCs w:val="32"/>
        </w:rPr>
        <w:t>（</w:t>
      </w:r>
      <w:r w:rsidRPr="000C2C5C">
        <w:rPr>
          <w:rFonts w:ascii="仿宋_GB2312" w:eastAsia="仿宋_GB2312" w:hAnsi="宋体" w:cs="宋体" w:hint="eastAsia"/>
          <w:color w:val="000000"/>
          <w:kern w:val="0"/>
          <w:sz w:val="32"/>
          <w:szCs w:val="32"/>
        </w:rPr>
        <w:t>图5）</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（六）以中小学校、幼儿园进出口通道为参照点的,参照上述方式进行测量。</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（七）申请人的经营场所门面多面（多间）贯通且多面经营的，取与最近零售点距离最短的一面进行测量。</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（八）市场、封闭式小区内、广场等区域零售点间距测量方法均以原设计道路、人行通道行人正常安全行走的最短距离进行测量。</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（九）特殊地形测量：因地形、地貌或设计等原因导致道路、通道成不规则形态，通过前述方法无法测量的，取可安全通行路径最近距离进行测量。</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（十）申请人的经营场所与最近零售点的经营场所之间有台阶、楼梯的，以其平面坡长进行测量（如图6所示）；有电梯的，以层高进行测量；楼梯与电梯并存的，以最短距离的为准。</w: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color w:val="000000"/>
          <w:kern w:val="0"/>
          <w:sz w:val="32"/>
          <w:szCs w:val="32"/>
        </w:rPr>
        <w:pict>
          <v:shape id="_x0000_i1030" type="#_x0000_t75" alt="" style="width:369pt;height:166.5pt"/>
        </w:pict>
      </w:r>
    </w:p>
    <w:p w:rsidR="000C2C5C" w:rsidRPr="000C2C5C" w:rsidRDefault="000C2C5C" w:rsidP="000C2C5C">
      <w:pPr>
        <w:widowControl/>
        <w:jc w:val="center"/>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（图6）</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十一）间距测量时测量值超出零售点设置标准要求20%以上的，注明“内无零售点”即可（如规定申请人的经营场所与最近零售点的经营场所间距要达到100米以上，测量时超过120米的，可注明“120米范围内无零售点”）。</w:t>
      </w:r>
    </w:p>
    <w:p w:rsidR="000C2C5C" w:rsidRPr="000C2C5C" w:rsidRDefault="000C2C5C" w:rsidP="000C2C5C">
      <w:pPr>
        <w:widowControl/>
        <w:spacing w:line="585" w:lineRule="atLeast"/>
        <w:ind w:firstLine="645"/>
        <w:jc w:val="left"/>
        <w:rPr>
          <w:rFonts w:ascii="宋体" w:eastAsia="宋体" w:hAnsi="宋体" w:cs="宋体"/>
          <w:kern w:val="0"/>
          <w:sz w:val="24"/>
          <w:szCs w:val="24"/>
        </w:rPr>
      </w:pPr>
      <w:r w:rsidRPr="000C2C5C">
        <w:rPr>
          <w:rFonts w:ascii="仿宋_GB2312" w:eastAsia="仿宋_GB2312" w:hAnsi="宋体" w:cs="宋体" w:hint="eastAsia"/>
          <w:color w:val="000000"/>
          <w:kern w:val="0"/>
          <w:sz w:val="32"/>
          <w:szCs w:val="32"/>
        </w:rPr>
        <w:t>（十二）测量工具</w:t>
      </w:r>
      <w:r w:rsidRPr="000C2C5C">
        <w:rPr>
          <w:rFonts w:ascii="仿宋_GB2312" w:eastAsia="仿宋_GB2312" w:hAnsi="宋体" w:cs="宋体" w:hint="eastAsia"/>
          <w:color w:val="000000"/>
          <w:kern w:val="0"/>
          <w:sz w:val="32"/>
        </w:rPr>
        <w:t>应使用</w:t>
      </w:r>
      <w:r w:rsidRPr="000C2C5C">
        <w:rPr>
          <w:rFonts w:ascii="仿宋_GB2312" w:eastAsia="仿宋_GB2312" w:hAnsi="宋体" w:cs="宋体" w:hint="eastAsia"/>
          <w:color w:val="000000"/>
          <w:kern w:val="0"/>
          <w:sz w:val="32"/>
          <w:szCs w:val="32"/>
        </w:rPr>
        <w:t>符合国家统一标准的测量工具。</w:t>
      </w:r>
    </w:p>
    <w:p w:rsidR="000C2C5C" w:rsidRPr="000C2C5C" w:rsidRDefault="000C2C5C" w:rsidP="000C2C5C">
      <w:pPr>
        <w:widowControl/>
        <w:jc w:val="left"/>
        <w:rPr>
          <w:rFonts w:ascii="宋体" w:eastAsia="宋体" w:hAnsi="宋体" w:cs="宋体"/>
          <w:kern w:val="0"/>
          <w:sz w:val="24"/>
          <w:szCs w:val="24"/>
        </w:rPr>
      </w:pPr>
      <w:r w:rsidRPr="000C2C5C">
        <w:rPr>
          <w:rFonts w:ascii="仿宋_GB2312" w:eastAsia="仿宋_GB2312" w:hAnsi="宋体" w:cs="宋体" w:hint="eastAsia"/>
          <w:kern w:val="0"/>
          <w:sz w:val="32"/>
          <w:szCs w:val="32"/>
        </w:rPr>
        <w:t> </w:t>
      </w:r>
    </w:p>
    <w:p w:rsidR="000C2C5C" w:rsidRPr="000C2C5C" w:rsidRDefault="000C2C5C" w:rsidP="000C2C5C">
      <w:pPr>
        <w:widowControl/>
        <w:jc w:val="left"/>
        <w:rPr>
          <w:rFonts w:ascii="宋体" w:eastAsia="宋体" w:hAnsi="宋体" w:cs="宋体"/>
          <w:kern w:val="0"/>
          <w:sz w:val="24"/>
          <w:szCs w:val="24"/>
        </w:rPr>
      </w:pPr>
      <w:r w:rsidRPr="000C2C5C">
        <w:rPr>
          <w:rFonts w:ascii="宋体" w:eastAsia="宋体" w:hAnsi="宋体" w:cs="宋体"/>
          <w:kern w:val="0"/>
          <w:sz w:val="24"/>
          <w:szCs w:val="24"/>
        </w:rPr>
        <w:t> </w:t>
      </w:r>
    </w:p>
    <w:p w:rsidR="00832A9C" w:rsidRDefault="00832A9C"/>
    <w:sectPr w:rsidR="00832A9C" w:rsidSect="00452D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C2C5C"/>
    <w:rsid w:val="000C2C5C"/>
    <w:rsid w:val="00407665"/>
    <w:rsid w:val="00452DA9"/>
    <w:rsid w:val="00832A9C"/>
    <w:rsid w:val="00D52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C5C"/>
    <w:pPr>
      <w:widowControl/>
      <w:spacing w:before="100" w:beforeAutospacing="1" w:after="100" w:afterAutospacing="1"/>
      <w:jc w:val="left"/>
    </w:pPr>
    <w:rPr>
      <w:rFonts w:ascii="宋体" w:eastAsia="宋体" w:hAnsi="宋体" w:cs="宋体"/>
      <w:kern w:val="0"/>
      <w:sz w:val="24"/>
      <w:szCs w:val="24"/>
    </w:rPr>
  </w:style>
  <w:style w:type="character" w:customStyle="1" w:styleId="jdtumold">
    <w:name w:val="jdt_umold"/>
    <w:basedOn w:val="a0"/>
    <w:rsid w:val="000C2C5C"/>
  </w:style>
  <w:style w:type="character" w:styleId="a4">
    <w:name w:val="Strong"/>
    <w:basedOn w:val="a0"/>
    <w:uiPriority w:val="22"/>
    <w:qFormat/>
    <w:rsid w:val="000C2C5C"/>
    <w:rPr>
      <w:b/>
      <w:bCs/>
    </w:rPr>
  </w:style>
</w:styles>
</file>

<file path=word/webSettings.xml><?xml version="1.0" encoding="utf-8"?>
<w:webSettings xmlns:r="http://schemas.openxmlformats.org/officeDocument/2006/relationships" xmlns:w="http://schemas.openxmlformats.org/wordprocessingml/2006/main">
  <w:divs>
    <w:div w:id="19750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2025-10-24T03:43:00Z</dcterms:created>
  <dcterms:modified xsi:type="dcterms:W3CDTF">2025-10-24T03:44:00Z</dcterms:modified>
</cp:coreProperties>
</file>