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附件4.</w:t>
      </w:r>
    </w:p>
    <w:p>
      <w:pPr>
        <w:snapToGrid w:val="0"/>
        <w:spacing w:line="5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</w:p>
    <w:p>
      <w:pPr>
        <w:snapToGrid w:val="0"/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开阳县2021年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公开招聘中小学、幼儿园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教师</w:t>
      </w:r>
    </w:p>
    <w:p>
      <w:pPr>
        <w:snapToGrid w:val="0"/>
        <w:spacing w:line="560" w:lineRule="exact"/>
        <w:jc w:val="center"/>
        <w:rPr>
          <w:rFonts w:ascii="方正小标宋简体" w:eastAsia="方正小标宋简体"/>
          <w:w w:val="9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试教考生</w:t>
      </w:r>
      <w:r>
        <w:rPr>
          <w:rFonts w:hint="eastAsia" w:ascii="方正小标宋简体" w:hAnsi="宋体" w:eastAsia="方正小标宋简体"/>
          <w:sz w:val="44"/>
          <w:szCs w:val="44"/>
        </w:rPr>
        <w:t>须知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一、试教时间。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2021年8月14日（星期六）8:30-19:00。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参加试教的考生须于2021年8月14日上午7:00，持《笔试准考证》、有效《居民身份证》（或有效期内临时身份证）《试教考生个人健康申报表》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（</w:t>
      </w:r>
      <w:r>
        <w:rPr>
          <w:rFonts w:hint="eastAsia" w:ascii="仿宋_GB2312" w:cs="Times New Roman"/>
          <w:sz w:val="32"/>
          <w:szCs w:val="32"/>
          <w:lang w:val="en-US" w:eastAsia="zh-CN"/>
        </w:rPr>
        <w:t>贵州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省外考生和14天内有</w:t>
      </w:r>
      <w:r>
        <w:rPr>
          <w:rFonts w:hint="eastAsia" w:ascii="仿宋_GB2312" w:cs="Times New Roman"/>
          <w:sz w:val="32"/>
          <w:szCs w:val="32"/>
          <w:lang w:val="en-US" w:eastAsia="zh-CN"/>
        </w:rPr>
        <w:t>贵州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省外旅居史的</w:t>
      </w:r>
      <w:r>
        <w:rPr>
          <w:rFonts w:hint="eastAsia" w:ascii="仿宋_GB2312" w:cs="Times New Roman"/>
          <w:sz w:val="32"/>
          <w:szCs w:val="32"/>
          <w:lang w:val="en-US" w:eastAsia="zh-CN"/>
        </w:rPr>
        <w:t>贵州省内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考生须提供8月13日核酸检测阴性证明&lt;扫描健康码可见&gt;）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等通过考点入口查验后进入考点，7:30到报考岗位相应的候考室报到。超过规定时间30分钟（即试教当日上午8:00）未到候考室报到者，视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为放弃试教资格。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二、试教地点。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贵阳市开阳县第二中学（开阳县硒城街道育英路55号）。2021年8月13日1</w:t>
      </w:r>
      <w:r>
        <w:rPr>
          <w:rFonts w:hint="eastAsia" w:ascii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:00后，考生可到考点入口查看考场分布情况（考场示意图），但不得进入考点。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三、试教方式。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试教采取授课方式进行，每位考生授课时间为12分钟。试教成绩总分100分。试教考场7名考官独立评分，去掉一个最低分，去掉一个最高分，剩余5名考官评分之和除以5，采取四舍五入方式保留小数点后两位数，最后结果为试教考生实际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四、试教课题。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考生提前准备3个试教课题，试教前由同学段同学科岗位考生代表2人以抽签的方式从3个课题中抽取1个课题，确定为课堂技能试教课题（“幼儿园教师”岗位共有5个候考室，试教前由</w:t>
      </w:r>
      <w:r>
        <w:rPr>
          <w:rFonts w:hint="eastAsia" w:ascii="仿宋_GB2312"/>
          <w:sz w:val="32"/>
          <w:szCs w:val="32"/>
          <w:lang w:val="en-US" w:eastAsia="zh-CN"/>
        </w:rPr>
        <w:t>第5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候考室2位考生代表从3个课题中抽取1个课题），同学段同学科岗位考生试教同一课题。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五、试教流程。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试教考生一律使用普通话参加试教。前一位考生试教开始后，后一位考生要作好准备。每一位考生试教时，由候考室工作人员将其送至候考室门口，再由考场联络员引领到考场应试。试教完毕，试教考生须向考官报告“试教完毕”。试教结束后，到候分室候分。听完成绩并领取成绩通知单后，立即离开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六、纪律要求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.试教考生必须服从候考室工作人员安排，有序参加试教顺序抽签。在候试期间，要耐心等待，不得离开候考室，若需上厕所的考生，经报告候考室工作人员同意后，由同性别工作人员陪同前往和返回，不得与他人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2.试教考生如带有手机等无线通讯工具，请自觉将其交工作人员代为保管，试教结束后归还，隐瞒不交者，无论是否使用，一律取消试教资格。若有其他特殊情况必须及时向工作人员报告。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.考生必须自觉遵守考试纪律，尊重考官和考务工作人员，服从考务工作人员的指挥和安排。如有违纪违规行为，即取消其试教和进入下一环节资格。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.考点只提供三角板、圆规等教学用具，其他教具不予提供，由考生自己准备；考场不提供多媒体设备辅助教学。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.进入试教考场后，考生只能按照《试教考生报告单》规定的内容向考官报告，不得将《准考证》《居民身份证》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等证明考生身份的证件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交给考场内人员查验。试教课题教案等书面材料可以带入考场，但不得提交考官考评。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七、疫情防控要求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参加试教的考生须严格按照《贵阳市2021年统一公开招聘中小学、幼儿园教师笔试有关事项公告》（贵阳市教育局http://jyj.guiyang.gov.cn/jyjjydt/jyjtzgg/202107/t20210702_68896860.html）中关于疫情防控的要求，加强自身疫情防控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增强防护意识，严格做好个人防护，少聚集，不扎堆，坚持戴口罩、勤洗手、常清洁、用公筷等良好生活习惯。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参加试教时全程佩戴一次性医用口罩，接受工作人员健康检测。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试教考生自公告发布之日倒查至2021年7月31日，如实填写《开阳县2021年公开招聘中小学、幼儿园教师拟参加试教考生个人健康情况申报表》（附件2），自公告发布之日起，每天排查自身疫情防控情况，填写《开阳县2021年公开招聘中小学、幼儿园教师拟参加试教考生个人健康情况申报表》，试教时交考点入口查验，扫描贵州省健康码为绿码、体温检测正常方可参加试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2.参加试教的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贵州省外考生，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必须提供8月13日在贵州省内所做的核酸检测阴性证明（无需提供纸质版，健康码内能查询到结果便可），试教时交考点入口查验。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3.参加试教的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贵州省内考生，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凡8月13日前14天内有贵州省外旅居史的，必须提供8月13日在贵州省内所做的核酸检测阴性证明（无需提供纸质版，健康码内能查询到结果便可），试教时交考点入口查验。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4.不符合疫情防控要求的考生不得参加试教。因考生自身疫情原因不能参加试教的，视为放弃试教环节。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1.开阳县教师招聘办将在开阳县人民政府网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（http://www.kaiyang.gov.cn/zwgk/zdlyxxgk/jyxx_5777220/jsgl/index.html）公告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考生综合成绩及招聘后续各环节相关事宜，请考生自行关注，招聘办不作电话通知。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《笔试准考证》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是考生参加招聘各环节的重要证件，</w:t>
      </w:r>
      <w:r>
        <w:rPr>
          <w:rFonts w:hint="eastAsia" w:ascii="仿宋_GB2312" w:eastAsia="仿宋_GB2312"/>
          <w:sz w:val="32"/>
          <w:szCs w:val="32"/>
        </w:rPr>
        <w:t>请考生妥善保管，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因无</w:t>
      </w:r>
      <w:r>
        <w:rPr>
          <w:rFonts w:hint="eastAsia" w:ascii="仿宋_GB2312" w:eastAsia="仿宋_GB2312"/>
          <w:sz w:val="32"/>
          <w:szCs w:val="32"/>
        </w:rPr>
        <w:t>此证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导致无法参加招聘后续环节的，责任由考生自负。</w:t>
      </w: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641578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E3"/>
    <w:rsid w:val="00002981"/>
    <w:rsid w:val="00006CB8"/>
    <w:rsid w:val="00007294"/>
    <w:rsid w:val="00011566"/>
    <w:rsid w:val="00016DB6"/>
    <w:rsid w:val="0002356B"/>
    <w:rsid w:val="000255BA"/>
    <w:rsid w:val="00025FF7"/>
    <w:rsid w:val="000453C3"/>
    <w:rsid w:val="00045B36"/>
    <w:rsid w:val="0009606C"/>
    <w:rsid w:val="000A2E9E"/>
    <w:rsid w:val="000E2853"/>
    <w:rsid w:val="000F5A4C"/>
    <w:rsid w:val="000F7346"/>
    <w:rsid w:val="00101182"/>
    <w:rsid w:val="00101BAF"/>
    <w:rsid w:val="0010576A"/>
    <w:rsid w:val="00105DF8"/>
    <w:rsid w:val="00127EE9"/>
    <w:rsid w:val="0014076C"/>
    <w:rsid w:val="001420D9"/>
    <w:rsid w:val="00147E1A"/>
    <w:rsid w:val="00151F48"/>
    <w:rsid w:val="001601A2"/>
    <w:rsid w:val="0017133E"/>
    <w:rsid w:val="00180016"/>
    <w:rsid w:val="001A34B2"/>
    <w:rsid w:val="001D578D"/>
    <w:rsid w:val="001D73B0"/>
    <w:rsid w:val="00206A29"/>
    <w:rsid w:val="00222B30"/>
    <w:rsid w:val="00242F3F"/>
    <w:rsid w:val="00247C91"/>
    <w:rsid w:val="00251ADD"/>
    <w:rsid w:val="00254EC6"/>
    <w:rsid w:val="0026260B"/>
    <w:rsid w:val="00263C40"/>
    <w:rsid w:val="0028234F"/>
    <w:rsid w:val="00290B8B"/>
    <w:rsid w:val="002C4319"/>
    <w:rsid w:val="002D5330"/>
    <w:rsid w:val="002E78CB"/>
    <w:rsid w:val="00306EF8"/>
    <w:rsid w:val="0031480D"/>
    <w:rsid w:val="003154F9"/>
    <w:rsid w:val="00320BAC"/>
    <w:rsid w:val="003446E0"/>
    <w:rsid w:val="00352870"/>
    <w:rsid w:val="003623FA"/>
    <w:rsid w:val="00362C67"/>
    <w:rsid w:val="00376D8E"/>
    <w:rsid w:val="00386347"/>
    <w:rsid w:val="00394336"/>
    <w:rsid w:val="003B2521"/>
    <w:rsid w:val="003D6DD4"/>
    <w:rsid w:val="0040160C"/>
    <w:rsid w:val="0040169C"/>
    <w:rsid w:val="004244AA"/>
    <w:rsid w:val="004409D3"/>
    <w:rsid w:val="004558A7"/>
    <w:rsid w:val="00461ADA"/>
    <w:rsid w:val="004710BC"/>
    <w:rsid w:val="00487CF4"/>
    <w:rsid w:val="004907E7"/>
    <w:rsid w:val="004925DF"/>
    <w:rsid w:val="00495693"/>
    <w:rsid w:val="004A0B70"/>
    <w:rsid w:val="004A2DF6"/>
    <w:rsid w:val="004A4F88"/>
    <w:rsid w:val="004A6D47"/>
    <w:rsid w:val="004A72B9"/>
    <w:rsid w:val="004B3F3A"/>
    <w:rsid w:val="004B5507"/>
    <w:rsid w:val="004B58B0"/>
    <w:rsid w:val="004D47E2"/>
    <w:rsid w:val="004D7662"/>
    <w:rsid w:val="004E5703"/>
    <w:rsid w:val="00504929"/>
    <w:rsid w:val="00511617"/>
    <w:rsid w:val="00533A2B"/>
    <w:rsid w:val="00592F60"/>
    <w:rsid w:val="00593006"/>
    <w:rsid w:val="005A3E39"/>
    <w:rsid w:val="005B3E3C"/>
    <w:rsid w:val="005D0CCD"/>
    <w:rsid w:val="005E0B07"/>
    <w:rsid w:val="005E362B"/>
    <w:rsid w:val="005F4C88"/>
    <w:rsid w:val="00605D90"/>
    <w:rsid w:val="0061709E"/>
    <w:rsid w:val="00625DF1"/>
    <w:rsid w:val="0064384B"/>
    <w:rsid w:val="00647D5C"/>
    <w:rsid w:val="00653D75"/>
    <w:rsid w:val="00656357"/>
    <w:rsid w:val="0067603B"/>
    <w:rsid w:val="006923D5"/>
    <w:rsid w:val="006B2A0C"/>
    <w:rsid w:val="006C3052"/>
    <w:rsid w:val="006E4222"/>
    <w:rsid w:val="006F4AAD"/>
    <w:rsid w:val="006F6045"/>
    <w:rsid w:val="006F7A59"/>
    <w:rsid w:val="00700E7F"/>
    <w:rsid w:val="00703886"/>
    <w:rsid w:val="00710FD5"/>
    <w:rsid w:val="00713041"/>
    <w:rsid w:val="00721AAF"/>
    <w:rsid w:val="00737A28"/>
    <w:rsid w:val="007720E4"/>
    <w:rsid w:val="00785E7B"/>
    <w:rsid w:val="00792265"/>
    <w:rsid w:val="007962F6"/>
    <w:rsid w:val="007B2C15"/>
    <w:rsid w:val="007D0668"/>
    <w:rsid w:val="007E03F6"/>
    <w:rsid w:val="007E0A2F"/>
    <w:rsid w:val="007F5C61"/>
    <w:rsid w:val="007F6507"/>
    <w:rsid w:val="00813389"/>
    <w:rsid w:val="008204C4"/>
    <w:rsid w:val="00823F65"/>
    <w:rsid w:val="008322B0"/>
    <w:rsid w:val="00837BBA"/>
    <w:rsid w:val="00841A34"/>
    <w:rsid w:val="008478AB"/>
    <w:rsid w:val="00860E41"/>
    <w:rsid w:val="00871F2C"/>
    <w:rsid w:val="00875E9E"/>
    <w:rsid w:val="00876BB0"/>
    <w:rsid w:val="008A6581"/>
    <w:rsid w:val="008C0D61"/>
    <w:rsid w:val="008D272D"/>
    <w:rsid w:val="008E3064"/>
    <w:rsid w:val="008F1022"/>
    <w:rsid w:val="00902AE3"/>
    <w:rsid w:val="00932B95"/>
    <w:rsid w:val="00936606"/>
    <w:rsid w:val="00940526"/>
    <w:rsid w:val="009454D4"/>
    <w:rsid w:val="00950F11"/>
    <w:rsid w:val="009514DA"/>
    <w:rsid w:val="00955366"/>
    <w:rsid w:val="00964293"/>
    <w:rsid w:val="009771FE"/>
    <w:rsid w:val="009872E0"/>
    <w:rsid w:val="009B3997"/>
    <w:rsid w:val="009B4EC9"/>
    <w:rsid w:val="009B4EE3"/>
    <w:rsid w:val="009D055F"/>
    <w:rsid w:val="009F197B"/>
    <w:rsid w:val="009F46EF"/>
    <w:rsid w:val="00A134B3"/>
    <w:rsid w:val="00A16AC6"/>
    <w:rsid w:val="00A3033F"/>
    <w:rsid w:val="00A33CDE"/>
    <w:rsid w:val="00A46E65"/>
    <w:rsid w:val="00A5153B"/>
    <w:rsid w:val="00A629E6"/>
    <w:rsid w:val="00A646FA"/>
    <w:rsid w:val="00A64ABE"/>
    <w:rsid w:val="00A67867"/>
    <w:rsid w:val="00A7256F"/>
    <w:rsid w:val="00A80AF3"/>
    <w:rsid w:val="00A85EA0"/>
    <w:rsid w:val="00A87F11"/>
    <w:rsid w:val="00A92632"/>
    <w:rsid w:val="00A96BDE"/>
    <w:rsid w:val="00AA018C"/>
    <w:rsid w:val="00AC5953"/>
    <w:rsid w:val="00AD4598"/>
    <w:rsid w:val="00AE4AEB"/>
    <w:rsid w:val="00AF1252"/>
    <w:rsid w:val="00AF1360"/>
    <w:rsid w:val="00B019D1"/>
    <w:rsid w:val="00B10459"/>
    <w:rsid w:val="00B15C58"/>
    <w:rsid w:val="00B32D19"/>
    <w:rsid w:val="00B460DD"/>
    <w:rsid w:val="00B46B65"/>
    <w:rsid w:val="00B514E4"/>
    <w:rsid w:val="00B64701"/>
    <w:rsid w:val="00B6770A"/>
    <w:rsid w:val="00B76392"/>
    <w:rsid w:val="00B95BC8"/>
    <w:rsid w:val="00BA390A"/>
    <w:rsid w:val="00BA546F"/>
    <w:rsid w:val="00BC2F91"/>
    <w:rsid w:val="00BC3DFA"/>
    <w:rsid w:val="00BD0F9D"/>
    <w:rsid w:val="00BD47A3"/>
    <w:rsid w:val="00BE30A1"/>
    <w:rsid w:val="00BF2D56"/>
    <w:rsid w:val="00BF68D6"/>
    <w:rsid w:val="00C156F0"/>
    <w:rsid w:val="00C36D8F"/>
    <w:rsid w:val="00C41B26"/>
    <w:rsid w:val="00C62DAE"/>
    <w:rsid w:val="00C7657C"/>
    <w:rsid w:val="00C84152"/>
    <w:rsid w:val="00C92980"/>
    <w:rsid w:val="00C956A5"/>
    <w:rsid w:val="00CA3094"/>
    <w:rsid w:val="00CB1965"/>
    <w:rsid w:val="00CC024F"/>
    <w:rsid w:val="00CC577C"/>
    <w:rsid w:val="00CE276B"/>
    <w:rsid w:val="00CE6D19"/>
    <w:rsid w:val="00D11596"/>
    <w:rsid w:val="00D43DFC"/>
    <w:rsid w:val="00D54725"/>
    <w:rsid w:val="00D67870"/>
    <w:rsid w:val="00D726A1"/>
    <w:rsid w:val="00D77460"/>
    <w:rsid w:val="00D77845"/>
    <w:rsid w:val="00D83297"/>
    <w:rsid w:val="00D8388C"/>
    <w:rsid w:val="00DC7923"/>
    <w:rsid w:val="00DD3094"/>
    <w:rsid w:val="00DE28DF"/>
    <w:rsid w:val="00DE6B15"/>
    <w:rsid w:val="00E04EAC"/>
    <w:rsid w:val="00E26651"/>
    <w:rsid w:val="00E51B86"/>
    <w:rsid w:val="00E52263"/>
    <w:rsid w:val="00EB3DC0"/>
    <w:rsid w:val="00EC28A7"/>
    <w:rsid w:val="00EC73E0"/>
    <w:rsid w:val="00EE64B7"/>
    <w:rsid w:val="00EF0500"/>
    <w:rsid w:val="00EF368E"/>
    <w:rsid w:val="00EF5992"/>
    <w:rsid w:val="00F0177B"/>
    <w:rsid w:val="00F1421A"/>
    <w:rsid w:val="00F155E4"/>
    <w:rsid w:val="00F158E9"/>
    <w:rsid w:val="00F228DB"/>
    <w:rsid w:val="00F23DC5"/>
    <w:rsid w:val="00F4226C"/>
    <w:rsid w:val="00F57D1D"/>
    <w:rsid w:val="00F658DD"/>
    <w:rsid w:val="00F7648A"/>
    <w:rsid w:val="00FA0DE8"/>
    <w:rsid w:val="00FB6C71"/>
    <w:rsid w:val="00FB71C1"/>
    <w:rsid w:val="00FE412C"/>
    <w:rsid w:val="00FF3D75"/>
    <w:rsid w:val="00FF40DD"/>
    <w:rsid w:val="07C73E15"/>
    <w:rsid w:val="147E5E73"/>
    <w:rsid w:val="23231CBB"/>
    <w:rsid w:val="23BB2935"/>
    <w:rsid w:val="2AC60E37"/>
    <w:rsid w:val="3CAF55CC"/>
    <w:rsid w:val="410F450F"/>
    <w:rsid w:val="437235D1"/>
    <w:rsid w:val="4BA00193"/>
    <w:rsid w:val="50E30139"/>
    <w:rsid w:val="53F45298"/>
    <w:rsid w:val="593E5CC0"/>
    <w:rsid w:val="5ECC177A"/>
    <w:rsid w:val="728B6958"/>
    <w:rsid w:val="784A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link w:val="6"/>
    <w:qFormat/>
    <w:uiPriority w:val="0"/>
    <w:rPr>
      <w:rFonts w:eastAsia="仿宋_GB2312"/>
      <w:kern w:val="2"/>
      <w:sz w:val="18"/>
      <w:szCs w:val="18"/>
    </w:rPr>
  </w:style>
  <w:style w:type="character" w:customStyle="1" w:styleId="10">
    <w:name w:val="页脚 Char"/>
    <w:link w:val="5"/>
    <w:qFormat/>
    <w:uiPriority w:val="99"/>
    <w:rPr>
      <w:rFonts w:eastAsia="仿宋_GB2312"/>
      <w:kern w:val="2"/>
      <w:sz w:val="18"/>
      <w:szCs w:val="18"/>
    </w:rPr>
  </w:style>
  <w:style w:type="character" w:customStyle="1" w:styleId="11">
    <w:name w:val="批注框文本 Char"/>
    <w:link w:val="4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2</Pages>
  <Words>168</Words>
  <Characters>960</Characters>
  <Lines>8</Lines>
  <Paragraphs>2</Paragraphs>
  <TotalTime>8</TotalTime>
  <ScaleCrop>false</ScaleCrop>
  <LinksUpToDate>false</LinksUpToDate>
  <CharactersWithSpaces>1126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2021-07-19T03:48:00Z</dcterms:created>
  <dc:creator>番茄花园</dc:creator>
  <cp:lastModifiedBy>远去的鹰</cp:lastModifiedBy>
  <cp:lastPrinted>2021-07-27T03:36:00Z</cp:lastPrinted>
  <dcterms:modified xsi:type="dcterms:W3CDTF">2021-08-11T08:36:11Z</dcterms:modified>
  <dc:title>记分员职责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A7BEF7ABD05448C18247768EF590D0FC</vt:lpwstr>
  </property>
</Properties>
</file>