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410" w:rsidRDefault="00E37410">
      <w:pPr>
        <w:tabs>
          <w:tab w:val="left" w:pos="7560"/>
        </w:tabs>
        <w:spacing w:line="600" w:lineRule="exact"/>
        <w:jc w:val="center"/>
        <w:rPr>
          <w:rFonts w:ascii="方正小标宋简体" w:eastAsia="方正小标宋简体"/>
          <w:sz w:val="44"/>
          <w:szCs w:val="44"/>
        </w:rPr>
      </w:pPr>
    </w:p>
    <w:p w:rsidR="00E37410" w:rsidRDefault="00E37410">
      <w:pPr>
        <w:spacing w:line="640" w:lineRule="exact"/>
        <w:jc w:val="center"/>
        <w:rPr>
          <w:rFonts w:ascii="方正小标宋简体" w:eastAsia="方正小标宋简体"/>
          <w:sz w:val="44"/>
          <w:szCs w:val="44"/>
        </w:rPr>
      </w:pPr>
    </w:p>
    <w:p w:rsidR="00E37410" w:rsidRDefault="00E37410">
      <w:pPr>
        <w:spacing w:line="640" w:lineRule="exact"/>
        <w:jc w:val="center"/>
        <w:rPr>
          <w:rFonts w:ascii="方正小标宋简体" w:eastAsia="方正小标宋简体"/>
          <w:sz w:val="44"/>
          <w:szCs w:val="44"/>
        </w:rPr>
      </w:pPr>
    </w:p>
    <w:p w:rsidR="00E37410" w:rsidRDefault="00E37410">
      <w:pPr>
        <w:tabs>
          <w:tab w:val="left" w:pos="7665"/>
          <w:tab w:val="left" w:pos="8505"/>
        </w:tabs>
        <w:spacing w:line="640" w:lineRule="exact"/>
        <w:jc w:val="center"/>
        <w:rPr>
          <w:rFonts w:ascii="方正小标宋简体" w:eastAsia="方正小标宋简体"/>
          <w:sz w:val="44"/>
          <w:szCs w:val="44"/>
        </w:rPr>
      </w:pPr>
    </w:p>
    <w:p w:rsidR="00E37410" w:rsidRDefault="00E37410">
      <w:pPr>
        <w:tabs>
          <w:tab w:val="left" w:pos="315"/>
          <w:tab w:val="left" w:pos="8460"/>
          <w:tab w:val="left" w:pos="8610"/>
        </w:tabs>
        <w:spacing w:line="640" w:lineRule="exact"/>
        <w:jc w:val="center"/>
        <w:rPr>
          <w:rFonts w:ascii="方正小标宋简体" w:eastAsia="方正小标宋简体"/>
          <w:sz w:val="44"/>
          <w:szCs w:val="44"/>
        </w:rPr>
      </w:pPr>
    </w:p>
    <w:p w:rsidR="00E37410" w:rsidRDefault="00E37410">
      <w:pPr>
        <w:tabs>
          <w:tab w:val="left" w:pos="8460"/>
          <w:tab w:val="left" w:pos="8610"/>
        </w:tabs>
        <w:spacing w:line="960" w:lineRule="exact"/>
        <w:jc w:val="center"/>
        <w:rPr>
          <w:rFonts w:ascii="方正小标宋简体" w:eastAsia="方正小标宋简体"/>
          <w:sz w:val="44"/>
          <w:szCs w:val="44"/>
        </w:rPr>
      </w:pPr>
    </w:p>
    <w:p w:rsidR="00E37410" w:rsidRDefault="00BB32F5">
      <w:pPr>
        <w:tabs>
          <w:tab w:val="left" w:pos="8460"/>
          <w:tab w:val="left" w:pos="8640"/>
        </w:tabs>
        <w:spacing w:line="560" w:lineRule="exact"/>
        <w:ind w:firstLineChars="100" w:firstLine="320"/>
        <w:rPr>
          <w:rFonts w:ascii="楷体_GB2312" w:eastAsia="仿宋_GB2312" w:hAnsi="仿宋_GB2312" w:cs="仿宋_GB2312"/>
          <w:sz w:val="32"/>
          <w:szCs w:val="32"/>
        </w:rPr>
      </w:pPr>
      <w:r>
        <w:rPr>
          <w:rFonts w:ascii="仿宋_GB2312" w:eastAsia="仿宋_GB2312" w:hAnsi="仿宋_GB2312" w:cs="仿宋_GB2312" w:hint="eastAsia"/>
          <w:sz w:val="32"/>
          <w:szCs w:val="32"/>
        </w:rPr>
        <w:t>开府报〔</w:t>
      </w:r>
      <w:r>
        <w:rPr>
          <w:rFonts w:ascii="仿宋_GB2312" w:eastAsia="仿宋_GB2312" w:hAnsi="仿宋_GB2312" w:cs="仿宋_GB2312"/>
          <w:sz w:val="32"/>
          <w:szCs w:val="32"/>
        </w:rPr>
        <w:t>2021</w:t>
      </w:r>
      <w:r>
        <w:rPr>
          <w:rFonts w:ascii="仿宋_GB2312" w:eastAsia="仿宋_GB2312" w:hAnsi="仿宋_GB2312" w:cs="仿宋_GB2312" w:hint="eastAsia"/>
          <w:sz w:val="32"/>
          <w:szCs w:val="32"/>
        </w:rPr>
        <w:t>〕113号</w:t>
      </w:r>
      <w:r>
        <w:rPr>
          <w:rFonts w:ascii="仿宋_GB2312" w:eastAsia="仿宋_GB2312" w:hAnsi="仿宋_GB2312" w:cs="仿宋_GB2312"/>
          <w:sz w:val="32"/>
          <w:szCs w:val="32"/>
        </w:rPr>
        <w:t xml:space="preserve">            </w:t>
      </w:r>
      <w:r>
        <w:rPr>
          <w:rFonts w:ascii="仿宋_GB2312" w:eastAsia="仿宋_GB2312" w:hAnsi="仿宋_GB2312" w:cs="仿宋_GB2312"/>
          <w:w w:val="150"/>
          <w:sz w:val="32"/>
          <w:szCs w:val="32"/>
        </w:rPr>
        <w:t xml:space="preserve"> </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签发人：</w:t>
      </w:r>
      <w:r>
        <w:rPr>
          <w:rFonts w:ascii="楷体_GB2312" w:eastAsia="楷体_GB2312" w:hAnsi="仿宋_GB2312" w:cs="仿宋_GB2312"/>
          <w:sz w:val="32"/>
          <w:szCs w:val="32"/>
        </w:rPr>
        <w:t xml:space="preserve"> </w:t>
      </w:r>
      <w:r>
        <w:rPr>
          <w:rFonts w:ascii="楷体_GB2312" w:eastAsia="楷体_GB2312" w:hAnsi="仿宋_GB2312" w:cs="仿宋_GB2312" w:hint="eastAsia"/>
          <w:sz w:val="32"/>
          <w:szCs w:val="32"/>
        </w:rPr>
        <w:t>孙</w:t>
      </w:r>
      <w:r>
        <w:rPr>
          <w:rFonts w:ascii="楷体_GB2312" w:eastAsia="楷体_GB2312" w:hAnsi="仿宋_GB2312" w:cs="仿宋_GB2312"/>
          <w:sz w:val="32"/>
          <w:szCs w:val="32"/>
        </w:rPr>
        <w:t xml:space="preserve">  </w:t>
      </w:r>
      <w:r>
        <w:rPr>
          <w:rFonts w:ascii="楷体_GB2312" w:eastAsia="楷体_GB2312" w:hAnsi="仿宋_GB2312" w:cs="仿宋_GB2312" w:hint="eastAsia"/>
          <w:sz w:val="32"/>
          <w:szCs w:val="32"/>
        </w:rPr>
        <w:t>昕</w:t>
      </w:r>
    </w:p>
    <w:p w:rsidR="00E37410" w:rsidRDefault="00E37410">
      <w:pPr>
        <w:spacing w:line="560" w:lineRule="exact"/>
        <w:jc w:val="center"/>
        <w:rPr>
          <w:rFonts w:ascii="仿宋_GB2312" w:eastAsia="仿宋_GB2312"/>
          <w:sz w:val="32"/>
          <w:szCs w:val="32"/>
        </w:rPr>
      </w:pPr>
    </w:p>
    <w:p w:rsidR="00E37410" w:rsidRDefault="00E37410">
      <w:pPr>
        <w:spacing w:line="560" w:lineRule="exact"/>
        <w:jc w:val="center"/>
        <w:rPr>
          <w:rFonts w:ascii="仿宋_GB2312" w:eastAsia="仿宋_GB2312"/>
          <w:sz w:val="32"/>
          <w:szCs w:val="32"/>
        </w:rPr>
      </w:pPr>
    </w:p>
    <w:p w:rsidR="00E37410" w:rsidRDefault="00BB32F5">
      <w:pPr>
        <w:spacing w:line="5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开阳县人民政府关于</w:t>
      </w:r>
    </w:p>
    <w:p w:rsidR="00E37410" w:rsidRDefault="00BB32F5">
      <w:pPr>
        <w:spacing w:line="5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办理开阳县</w:t>
      </w:r>
      <w:r>
        <w:rPr>
          <w:rFonts w:ascii="方正小标宋简体" w:eastAsia="方正小标宋简体" w:hAnsi="方正小标宋简体" w:cs="方正小标宋简体"/>
          <w:sz w:val="44"/>
          <w:szCs w:val="44"/>
        </w:rPr>
        <w:t>2021</w:t>
      </w:r>
      <w:r>
        <w:rPr>
          <w:rFonts w:ascii="方正小标宋简体" w:eastAsia="方正小标宋简体" w:hAnsi="方正小标宋简体" w:cs="方正小标宋简体" w:hint="eastAsia"/>
          <w:sz w:val="44"/>
          <w:szCs w:val="44"/>
        </w:rPr>
        <w:t>年度第四批次工业建设用地审批手续的请示</w:t>
      </w:r>
    </w:p>
    <w:p w:rsidR="00E37410" w:rsidRDefault="00E37410">
      <w:pPr>
        <w:spacing w:line="300" w:lineRule="exact"/>
        <w:rPr>
          <w:rFonts w:ascii="仿宋_GB2312" w:eastAsia="仿宋_GB2312"/>
          <w:sz w:val="32"/>
          <w:szCs w:val="32"/>
        </w:rPr>
      </w:pPr>
    </w:p>
    <w:p w:rsidR="00E37410" w:rsidRDefault="00BB32F5">
      <w:pPr>
        <w:spacing w:line="500" w:lineRule="exact"/>
        <w:rPr>
          <w:rFonts w:ascii="仿宋_GB2312" w:eastAsia="仿宋_GB2312"/>
          <w:sz w:val="32"/>
          <w:szCs w:val="32"/>
        </w:rPr>
      </w:pPr>
      <w:r>
        <w:rPr>
          <w:rFonts w:ascii="仿宋_GB2312" w:eastAsia="仿宋_GB2312" w:hint="eastAsia"/>
          <w:sz w:val="32"/>
          <w:szCs w:val="32"/>
        </w:rPr>
        <w:t>市人民政府：</w:t>
      </w:r>
    </w:p>
    <w:p w:rsidR="00E37410" w:rsidRDefault="00BB32F5">
      <w:pPr>
        <w:spacing w:line="490" w:lineRule="exact"/>
        <w:ind w:firstLineChars="200" w:firstLine="640"/>
        <w:rPr>
          <w:rFonts w:ascii="仿宋_GB2312" w:eastAsia="仿宋_GB2312"/>
          <w:sz w:val="32"/>
          <w:szCs w:val="32"/>
        </w:rPr>
      </w:pPr>
      <w:r>
        <w:rPr>
          <w:rFonts w:ascii="仿宋_GB2312" w:eastAsia="仿宋_GB2312" w:hint="eastAsia"/>
          <w:sz w:val="32"/>
          <w:szCs w:val="32"/>
        </w:rPr>
        <w:t>为加快我县工业建设步伐，发挥优质磷矿资源优势，大力打造精细现代化工产业集群，支撑贵阳工业发展，促进经济快速发展，我县申请将双流镇凉水井村、用沙村的集体农用地15.0844</w:t>
      </w:r>
      <w:r>
        <w:rPr>
          <w:rFonts w:ascii="仿宋_GB2312" w:eastAsia="仿宋_GB2312" w:hAnsi="仿宋" w:hint="eastAsia"/>
          <w:sz w:val="32"/>
          <w:szCs w:val="32"/>
        </w:rPr>
        <w:t>公顷（</w:t>
      </w:r>
      <w:r>
        <w:rPr>
          <w:rFonts w:ascii="仿宋_GB2312" w:eastAsia="仿宋_GB2312" w:hint="eastAsia"/>
          <w:sz w:val="32"/>
          <w:szCs w:val="32"/>
        </w:rPr>
        <w:t>耕地5.4</w:t>
      </w:r>
      <w:r w:rsidR="003A0EA8">
        <w:rPr>
          <w:rFonts w:ascii="仿宋_GB2312" w:eastAsia="仿宋_GB2312" w:hint="eastAsia"/>
          <w:sz w:val="32"/>
          <w:szCs w:val="32"/>
        </w:rPr>
        <w:t>4</w:t>
      </w:r>
      <w:r>
        <w:rPr>
          <w:rFonts w:ascii="仿宋_GB2312" w:eastAsia="仿宋_GB2312" w:hint="eastAsia"/>
          <w:sz w:val="32"/>
          <w:szCs w:val="32"/>
        </w:rPr>
        <w:t>72公顷、林地8.4601公顷、其他农用地1.1771公顷</w:t>
      </w:r>
      <w:r>
        <w:rPr>
          <w:rFonts w:ascii="仿宋_GB2312" w:eastAsia="仿宋_GB2312" w:hAnsi="仿宋" w:hint="eastAsia"/>
          <w:sz w:val="32"/>
          <w:szCs w:val="32"/>
        </w:rPr>
        <w:t>），未利用地5.6232公顷，国有农用地12.5315公顷（园地12.5315公顷），共计33.2391</w:t>
      </w:r>
      <w:r>
        <w:rPr>
          <w:rFonts w:ascii="仿宋_GB2312" w:eastAsia="仿宋_GB2312" w:hint="eastAsia"/>
          <w:sz w:val="32"/>
          <w:szCs w:val="32"/>
        </w:rPr>
        <w:t>转为建设用地，并将上述村集体农用地15.0844公顷、建设用地0.2876公顷、未利用地5.6232公顷，共计20.9952公顷土地征收为国有。我县2021年度第四批次工业建设用地总面积为33.5267公顷。</w:t>
      </w:r>
    </w:p>
    <w:p w:rsidR="00E37410" w:rsidRDefault="00BB32F5">
      <w:pPr>
        <w:spacing w:line="490" w:lineRule="exact"/>
        <w:ind w:firstLineChars="200" w:firstLine="640"/>
        <w:rPr>
          <w:rFonts w:ascii="仿宋_GB2312" w:eastAsia="仿宋_GB2312"/>
          <w:sz w:val="32"/>
          <w:szCs w:val="32"/>
        </w:rPr>
      </w:pPr>
      <w:r>
        <w:rPr>
          <w:rFonts w:ascii="仿宋_GB2312" w:eastAsia="仿宋_GB2312" w:hint="eastAsia"/>
          <w:sz w:val="32"/>
          <w:szCs w:val="32"/>
        </w:rPr>
        <w:lastRenderedPageBreak/>
        <w:t>该批次用地符合《开阳县县城总体规划》，用地布局及规模将纳入正在编制的规划期至2035年的国土空间规划，农用地转用指标已纳入计划；耕地占补平衡和社保措施已落实；该批次用地所有地块均存在违法动工用地情况，已由开阳县自然资源综合执法大队立案查处完毕并处罚到位，现状不能开展耕作层剥离利用，符合有关规定；补偿安置符合土地管理的有关规定；土地权属清楚；用地范围不处于自然保护区、风景名胜区、水源保护区、文物保护单位保护范围和建设控制地带范围内，未占用和损毁测量标志；已按照《土地管理法》规定开展了土地现状调查、征前公告，该批次征地涉及土地所有权人2个，土地使用权人35户98人,已与征地实施单位签订《预征收土地协议》土地所有权人2个，土地使用权人</w:t>
      </w:r>
      <w:r w:rsidR="003A0EA8">
        <w:rPr>
          <w:rFonts w:ascii="仿宋_GB2312" w:eastAsia="仿宋_GB2312" w:hint="eastAsia"/>
          <w:sz w:val="32"/>
          <w:szCs w:val="32"/>
        </w:rPr>
        <w:t>3</w:t>
      </w:r>
      <w:r>
        <w:rPr>
          <w:rFonts w:ascii="仿宋_GB2312" w:eastAsia="仿宋_GB2312" w:hint="eastAsia"/>
          <w:sz w:val="32"/>
          <w:szCs w:val="32"/>
        </w:rPr>
        <w:t>5户98人，签订比例100％</w:t>
      </w:r>
      <w:r>
        <w:rPr>
          <w:rFonts w:ascii="仿宋_GB2312" w:eastAsia="仿宋_GB2312" w:hAnsi="宋体" w:hint="eastAsia"/>
          <w:sz w:val="32"/>
        </w:rPr>
        <w:t>，符合相关要求</w:t>
      </w:r>
      <w:r>
        <w:rPr>
          <w:rFonts w:ascii="仿宋_GB2312" w:eastAsia="仿宋_GB2312" w:hint="eastAsia"/>
          <w:sz w:val="32"/>
          <w:szCs w:val="32"/>
        </w:rPr>
        <w:t>；已按照《省自然资源厅关于印发贵州省征地拆迁领域重大事项社会稳定风险评估办法（试行）的函》（黔自然资发〔</w:t>
      </w:r>
      <w:r>
        <w:rPr>
          <w:rFonts w:ascii="仿宋_GB2312" w:eastAsia="仿宋_GB2312"/>
          <w:sz w:val="32"/>
          <w:szCs w:val="32"/>
        </w:rPr>
        <w:t>2019</w:t>
      </w:r>
      <w:r>
        <w:rPr>
          <w:rFonts w:ascii="仿宋_GB2312" w:eastAsia="仿宋_GB2312" w:hint="eastAsia"/>
          <w:sz w:val="32"/>
          <w:szCs w:val="32"/>
        </w:rPr>
        <w:t>〕</w:t>
      </w:r>
      <w:r>
        <w:rPr>
          <w:rFonts w:ascii="仿宋_GB2312" w:eastAsia="仿宋_GB2312"/>
          <w:sz w:val="32"/>
          <w:szCs w:val="32"/>
        </w:rPr>
        <w:t xml:space="preserve">33 </w:t>
      </w:r>
      <w:r>
        <w:rPr>
          <w:rFonts w:ascii="仿宋_GB2312" w:eastAsia="仿宋_GB2312" w:hint="eastAsia"/>
          <w:sz w:val="32"/>
          <w:szCs w:val="32"/>
        </w:rPr>
        <w:t>号）要求开展了征地拆迁领域重大事项社会稳定风险评估，评估结论为低风险等级，可实施征收。现将该批次工业用地的农用地转用、补充耕地、征收土地方案及附件材料随文呈报。</w:t>
      </w:r>
    </w:p>
    <w:p w:rsidR="00E37410" w:rsidRDefault="00BB32F5">
      <w:pPr>
        <w:spacing w:line="490" w:lineRule="exact"/>
        <w:ind w:firstLineChars="200" w:firstLine="640"/>
        <w:rPr>
          <w:rFonts w:ascii="仿宋_GB2312" w:eastAsia="仿宋_GB2312"/>
          <w:sz w:val="32"/>
          <w:szCs w:val="32"/>
        </w:rPr>
      </w:pPr>
      <w:r>
        <w:rPr>
          <w:rFonts w:ascii="仿宋_GB2312" w:eastAsia="仿宋_GB2312" w:hint="eastAsia"/>
          <w:sz w:val="32"/>
          <w:szCs w:val="32"/>
        </w:rPr>
        <w:t>当否，请批示。</w:t>
      </w:r>
    </w:p>
    <w:p w:rsidR="00E37410" w:rsidRDefault="00E37410">
      <w:pPr>
        <w:spacing w:line="300" w:lineRule="exact"/>
        <w:rPr>
          <w:rFonts w:ascii="仿宋_GB2312" w:eastAsia="仿宋_GB2312"/>
          <w:sz w:val="32"/>
          <w:szCs w:val="32"/>
        </w:rPr>
      </w:pPr>
    </w:p>
    <w:p w:rsidR="00E37410" w:rsidRDefault="00BB32F5" w:rsidP="00E37410">
      <w:pPr>
        <w:spacing w:line="480" w:lineRule="exact"/>
        <w:ind w:left="1600" w:hangingChars="500" w:hanging="1600"/>
      </w:pPr>
      <w:r>
        <w:rPr>
          <w:rFonts w:ascii="仿宋_GB2312" w:eastAsia="仿宋_GB2312"/>
          <w:sz w:val="32"/>
          <w:szCs w:val="32"/>
        </w:rPr>
        <w:t xml:space="preserve">    </w:t>
      </w:r>
      <w:r>
        <w:rPr>
          <w:rFonts w:ascii="仿宋_GB2312" w:eastAsia="仿宋_GB2312" w:hint="eastAsia"/>
          <w:sz w:val="32"/>
          <w:szCs w:val="32"/>
        </w:rPr>
        <w:t>附件：关于</w:t>
      </w:r>
      <w:r>
        <w:rPr>
          <w:rFonts w:ascii="仿宋_GB2312" w:eastAsia="仿宋_GB2312" w:hAnsi="方正小标宋简体" w:cs="方正小标宋简体" w:hint="eastAsia"/>
          <w:sz w:val="32"/>
          <w:szCs w:val="32"/>
        </w:rPr>
        <w:t>开阳县</w:t>
      </w:r>
      <w:r>
        <w:rPr>
          <w:rFonts w:ascii="仿宋_GB2312" w:eastAsia="仿宋_GB2312" w:hAnsi="方正小标宋简体" w:cs="方正小标宋简体"/>
          <w:sz w:val="32"/>
          <w:szCs w:val="32"/>
        </w:rPr>
        <w:t>2021</w:t>
      </w:r>
      <w:r>
        <w:rPr>
          <w:rFonts w:ascii="仿宋_GB2312" w:eastAsia="仿宋_GB2312" w:hAnsi="方正小标宋简体" w:cs="方正小标宋简体" w:hint="eastAsia"/>
          <w:sz w:val="32"/>
          <w:szCs w:val="32"/>
        </w:rPr>
        <w:t>年度第四批次工业建设用地使用土地有关情况的意见</w:t>
      </w:r>
    </w:p>
    <w:p w:rsidR="00E37410" w:rsidRDefault="00E37410">
      <w:pPr>
        <w:tabs>
          <w:tab w:val="left" w:pos="7560"/>
        </w:tabs>
        <w:spacing w:line="520" w:lineRule="exact"/>
        <w:rPr>
          <w:rFonts w:ascii="仿宋_GB2312" w:eastAsia="仿宋_GB2312"/>
          <w:sz w:val="32"/>
          <w:szCs w:val="32"/>
        </w:rPr>
      </w:pPr>
    </w:p>
    <w:p w:rsidR="00E37410" w:rsidRDefault="00E37410">
      <w:pPr>
        <w:pStyle w:val="a0"/>
        <w:spacing w:line="520" w:lineRule="exact"/>
      </w:pPr>
    </w:p>
    <w:p w:rsidR="00E37410" w:rsidRDefault="00BB32F5">
      <w:pPr>
        <w:tabs>
          <w:tab w:val="left" w:pos="7350"/>
          <w:tab w:val="left" w:pos="7560"/>
          <w:tab w:val="left" w:pos="7740"/>
        </w:tabs>
        <w:spacing w:line="560" w:lineRule="exact"/>
        <w:rPr>
          <w:rFonts w:ascii="仿宋_GB2312" w:eastAsia="仿宋_GB2312"/>
          <w:sz w:val="32"/>
          <w:szCs w:val="32"/>
        </w:rPr>
      </w:pPr>
      <w:r>
        <w:rPr>
          <w:rFonts w:ascii="仿宋_GB2312" w:eastAsia="仿宋_GB2312"/>
          <w:sz w:val="32"/>
          <w:szCs w:val="32"/>
        </w:rPr>
        <w:t xml:space="preserve">                               2021</w:t>
      </w:r>
      <w:r>
        <w:rPr>
          <w:rFonts w:ascii="仿宋_GB2312" w:eastAsia="仿宋_GB2312" w:hint="eastAsia"/>
          <w:sz w:val="32"/>
          <w:szCs w:val="32"/>
        </w:rPr>
        <w:t>年12月20日</w:t>
      </w:r>
    </w:p>
    <w:p w:rsidR="00E37410" w:rsidRDefault="00E37410">
      <w:pPr>
        <w:spacing w:line="400" w:lineRule="exact"/>
        <w:rPr>
          <w:rFonts w:ascii="黑体" w:eastAsia="黑体"/>
          <w:sz w:val="32"/>
          <w:szCs w:val="32"/>
          <w:u w:val="single"/>
        </w:rPr>
      </w:pPr>
    </w:p>
    <w:p w:rsidR="00E37410" w:rsidRDefault="00BB32F5">
      <w:pPr>
        <w:spacing w:line="400" w:lineRule="exact"/>
        <w:ind w:firstLineChars="200" w:firstLine="640"/>
        <w:rPr>
          <w:rFonts w:ascii="黑体" w:eastAsia="仿宋_GB2312" w:hAnsi="华文中宋"/>
          <w:bCs/>
          <w:sz w:val="32"/>
          <w:szCs w:val="32"/>
        </w:rPr>
      </w:pPr>
      <w:r>
        <w:rPr>
          <w:rFonts w:ascii="仿宋_GB2312" w:eastAsia="仿宋_GB2312" w:hint="eastAsia"/>
          <w:sz w:val="32"/>
          <w:szCs w:val="32"/>
        </w:rPr>
        <w:t>（联系人：</w:t>
      </w:r>
      <w:r>
        <w:rPr>
          <w:rFonts w:ascii="仿宋_GB2312" w:eastAsia="仿宋_GB2312" w:hAnsi="宋体" w:cs="宋体" w:hint="eastAsia"/>
          <w:sz w:val="32"/>
          <w:szCs w:val="32"/>
        </w:rPr>
        <w:t>戴先念</w:t>
      </w:r>
      <w:r>
        <w:rPr>
          <w:rFonts w:ascii="仿宋_GB2312" w:eastAsia="仿宋_GB2312" w:hint="eastAsia"/>
          <w:sz w:val="32"/>
          <w:szCs w:val="32"/>
        </w:rPr>
        <w:t>；联系电话：</w:t>
      </w:r>
      <w:r>
        <w:rPr>
          <w:rFonts w:ascii="仿宋_GB2312" w:eastAsia="仿宋_GB2312"/>
          <w:sz w:val="32"/>
          <w:szCs w:val="32"/>
        </w:rPr>
        <w:t>13885052457</w:t>
      </w:r>
      <w:r>
        <w:rPr>
          <w:rFonts w:ascii="仿宋_GB2312" w:eastAsia="仿宋_GB2312" w:hint="eastAsia"/>
          <w:sz w:val="32"/>
          <w:szCs w:val="32"/>
        </w:rPr>
        <w:t>）</w:t>
      </w:r>
    </w:p>
    <w:p w:rsidR="00E37410" w:rsidRDefault="00BB32F5">
      <w:pPr>
        <w:spacing w:line="500" w:lineRule="exact"/>
        <w:rPr>
          <w:rFonts w:ascii="黑体" w:eastAsia="黑体" w:hAnsi="华文中宋"/>
          <w:bCs/>
          <w:sz w:val="32"/>
          <w:szCs w:val="32"/>
        </w:rPr>
      </w:pPr>
      <w:r>
        <w:rPr>
          <w:rFonts w:ascii="黑体" w:eastAsia="黑体" w:hAnsi="华文中宋" w:hint="eastAsia"/>
          <w:bCs/>
          <w:sz w:val="32"/>
          <w:szCs w:val="32"/>
        </w:rPr>
        <w:lastRenderedPageBreak/>
        <w:t>附件</w:t>
      </w:r>
    </w:p>
    <w:p w:rsidR="00E37410" w:rsidRDefault="00E37410">
      <w:pPr>
        <w:spacing w:line="500" w:lineRule="exact"/>
        <w:rPr>
          <w:rFonts w:ascii="仿宋_GB2312" w:eastAsia="仿宋_GB2312" w:hAnsi="华文中宋"/>
          <w:bCs/>
          <w:sz w:val="32"/>
          <w:szCs w:val="32"/>
        </w:rPr>
      </w:pPr>
    </w:p>
    <w:p w:rsidR="00E37410" w:rsidRDefault="00BB32F5">
      <w:pPr>
        <w:spacing w:line="58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关于开阳县</w:t>
      </w:r>
      <w:r>
        <w:rPr>
          <w:rFonts w:ascii="方正小标宋简体" w:eastAsia="方正小标宋简体" w:hAnsi="方正小标宋简体" w:cs="方正小标宋简体"/>
          <w:sz w:val="44"/>
          <w:szCs w:val="44"/>
        </w:rPr>
        <w:t>2021</w:t>
      </w:r>
      <w:r>
        <w:rPr>
          <w:rFonts w:ascii="方正小标宋简体" w:eastAsia="方正小标宋简体" w:hAnsi="方正小标宋简体" w:cs="方正小标宋简体" w:hint="eastAsia"/>
          <w:sz w:val="44"/>
          <w:szCs w:val="44"/>
        </w:rPr>
        <w:t>年度第四批次工业建设用地使用土地有关情况的审查报告</w:t>
      </w:r>
    </w:p>
    <w:p w:rsidR="00E37410" w:rsidRDefault="00E37410">
      <w:pPr>
        <w:spacing w:line="560" w:lineRule="exact"/>
        <w:jc w:val="center"/>
        <w:rPr>
          <w:rFonts w:ascii="方正大标宋简体" w:eastAsia="方正大标宋简体"/>
          <w:sz w:val="44"/>
          <w:szCs w:val="44"/>
        </w:rPr>
      </w:pPr>
    </w:p>
    <w:p w:rsidR="00E37410" w:rsidRDefault="00BB32F5">
      <w:pPr>
        <w:tabs>
          <w:tab w:val="left" w:pos="8460"/>
          <w:tab w:val="left" w:pos="8640"/>
        </w:tabs>
        <w:spacing w:line="56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根据土地管理法律法规，</w:t>
      </w:r>
      <w:r>
        <w:rPr>
          <w:rFonts w:ascii="仿宋_GB2312" w:eastAsia="仿宋_GB2312" w:cs="宋体" w:hint="eastAsia"/>
          <w:kern w:val="0"/>
          <w:sz w:val="32"/>
          <w:szCs w:val="32"/>
          <w:lang w:val="zh-CN"/>
        </w:rPr>
        <w:t>开阳县</w:t>
      </w:r>
      <w:r>
        <w:rPr>
          <w:rFonts w:ascii="仿宋_GB2312" w:eastAsia="仿宋_GB2312" w:cs="宋体"/>
          <w:kern w:val="0"/>
          <w:sz w:val="32"/>
          <w:szCs w:val="32"/>
        </w:rPr>
        <w:t>2021</w:t>
      </w:r>
      <w:r>
        <w:rPr>
          <w:rFonts w:ascii="仿宋_GB2312" w:eastAsia="仿宋_GB2312" w:cs="宋体" w:hint="eastAsia"/>
          <w:kern w:val="0"/>
          <w:sz w:val="32"/>
          <w:szCs w:val="32"/>
        </w:rPr>
        <w:t>年度第四批次工业建设用地</w:t>
      </w:r>
      <w:r>
        <w:rPr>
          <w:rFonts w:ascii="仿宋_GB2312" w:eastAsia="仿宋_GB2312" w:cs="仿宋_GB2312" w:hint="eastAsia"/>
          <w:sz w:val="32"/>
          <w:szCs w:val="32"/>
        </w:rPr>
        <w:t>应报市人民政府审批，开阳县自然资源局按照规定要求对该批次</w:t>
      </w:r>
      <w:r>
        <w:rPr>
          <w:rFonts w:ascii="仿宋_GB2312" w:eastAsia="仿宋_GB2312" w:cs="宋体" w:hint="eastAsia"/>
          <w:kern w:val="0"/>
          <w:sz w:val="32"/>
          <w:szCs w:val="32"/>
        </w:rPr>
        <w:t>工业</w:t>
      </w:r>
      <w:r>
        <w:rPr>
          <w:rFonts w:ascii="仿宋_GB2312" w:eastAsia="仿宋_GB2312" w:cs="仿宋_GB2312" w:hint="eastAsia"/>
          <w:sz w:val="32"/>
          <w:szCs w:val="32"/>
        </w:rPr>
        <w:t>建设用地的报件材料进行了组织和核查，现将用地报批有关事宜汇报如下：</w:t>
      </w:r>
    </w:p>
    <w:p w:rsidR="00E37410" w:rsidRDefault="00BB32F5">
      <w:pPr>
        <w:spacing w:line="560" w:lineRule="exact"/>
        <w:ind w:firstLineChars="200" w:firstLine="640"/>
        <w:rPr>
          <w:rFonts w:ascii="黑体" w:eastAsia="黑体"/>
          <w:sz w:val="32"/>
          <w:szCs w:val="32"/>
        </w:rPr>
      </w:pPr>
      <w:r>
        <w:rPr>
          <w:rFonts w:ascii="黑体" w:eastAsia="黑体" w:hint="eastAsia"/>
          <w:sz w:val="32"/>
          <w:szCs w:val="32"/>
        </w:rPr>
        <w:t>一、批次用地基本情况</w:t>
      </w:r>
    </w:p>
    <w:p w:rsidR="00E37410" w:rsidRDefault="00BB32F5">
      <w:pPr>
        <w:spacing w:line="560" w:lineRule="exact"/>
        <w:ind w:firstLineChars="200" w:firstLine="640"/>
        <w:rPr>
          <w:rFonts w:ascii="仿宋_GB2312" w:eastAsia="仿宋_GB2312"/>
          <w:sz w:val="32"/>
          <w:szCs w:val="32"/>
        </w:rPr>
      </w:pPr>
      <w:r>
        <w:rPr>
          <w:rFonts w:ascii="楷体_GB2312" w:eastAsia="楷体_GB2312" w:hint="eastAsia"/>
          <w:bCs/>
          <w:sz w:val="32"/>
          <w:szCs w:val="32"/>
          <w:lang w:val="zh-CN"/>
        </w:rPr>
        <w:t>〔批次用地概况〕</w:t>
      </w:r>
      <w:r>
        <w:rPr>
          <w:rFonts w:ascii="仿宋_GB2312" w:eastAsia="仿宋_GB2312" w:cs="宋体" w:hint="eastAsia"/>
          <w:kern w:val="0"/>
          <w:sz w:val="32"/>
          <w:szCs w:val="32"/>
          <w:lang w:val="zh-CN"/>
        </w:rPr>
        <w:t>我县</w:t>
      </w:r>
      <w:r>
        <w:rPr>
          <w:rFonts w:ascii="仿宋_GB2312" w:eastAsia="仿宋_GB2312" w:hint="eastAsia"/>
          <w:sz w:val="32"/>
          <w:szCs w:val="32"/>
        </w:rPr>
        <w:t>为加快工业建设步伐</w:t>
      </w:r>
      <w:r>
        <w:rPr>
          <w:rFonts w:ascii="仿宋_GB2312" w:eastAsia="仿宋_GB2312" w:cs="宋体" w:hint="eastAsia"/>
          <w:kern w:val="0"/>
          <w:sz w:val="32"/>
          <w:szCs w:val="32"/>
          <w:lang w:val="zh-CN"/>
        </w:rPr>
        <w:t>，特</w:t>
      </w:r>
      <w:r>
        <w:rPr>
          <w:rFonts w:ascii="仿宋_GB2312" w:eastAsia="仿宋_GB2312" w:hAnsi="仿宋" w:hint="eastAsia"/>
          <w:sz w:val="32"/>
          <w:szCs w:val="32"/>
        </w:rPr>
        <w:t>申请</w:t>
      </w:r>
      <w:r>
        <w:rPr>
          <w:rFonts w:ascii="仿宋_GB2312" w:eastAsia="仿宋_GB2312" w:hint="eastAsia"/>
          <w:sz w:val="32"/>
          <w:szCs w:val="32"/>
        </w:rPr>
        <w:t>集体农用地15.0844</w:t>
      </w:r>
      <w:r>
        <w:rPr>
          <w:rFonts w:ascii="仿宋_GB2312" w:eastAsia="仿宋_GB2312" w:hAnsi="仿宋" w:hint="eastAsia"/>
          <w:sz w:val="32"/>
          <w:szCs w:val="32"/>
        </w:rPr>
        <w:t>公顷（</w:t>
      </w:r>
      <w:r>
        <w:rPr>
          <w:rFonts w:ascii="仿宋_GB2312" w:eastAsia="仿宋_GB2312" w:hint="eastAsia"/>
          <w:sz w:val="32"/>
          <w:szCs w:val="32"/>
        </w:rPr>
        <w:t>耕地5.4</w:t>
      </w:r>
      <w:r w:rsidR="003A0EA8">
        <w:rPr>
          <w:rFonts w:ascii="仿宋_GB2312" w:eastAsia="仿宋_GB2312" w:hint="eastAsia"/>
          <w:sz w:val="32"/>
          <w:szCs w:val="32"/>
        </w:rPr>
        <w:t>4</w:t>
      </w:r>
      <w:r>
        <w:rPr>
          <w:rFonts w:ascii="仿宋_GB2312" w:eastAsia="仿宋_GB2312" w:hint="eastAsia"/>
          <w:sz w:val="32"/>
          <w:szCs w:val="32"/>
        </w:rPr>
        <w:t>72公顷、林地8.4601公顷、其他农用地1.1771公顷</w:t>
      </w:r>
      <w:r>
        <w:rPr>
          <w:rFonts w:ascii="仿宋_GB2312" w:eastAsia="仿宋_GB2312" w:hAnsi="仿宋" w:hint="eastAsia"/>
          <w:sz w:val="32"/>
          <w:szCs w:val="32"/>
        </w:rPr>
        <w:t>），未利用地5.6232公顷，国有农用地12.5315公顷（园地12.5315公顷），共计33.2391公顷</w:t>
      </w:r>
      <w:r>
        <w:rPr>
          <w:rFonts w:ascii="仿宋_GB2312" w:eastAsia="仿宋_GB2312" w:hint="eastAsia"/>
          <w:sz w:val="32"/>
          <w:szCs w:val="32"/>
        </w:rPr>
        <w:t>转为建设用地，并将上述村集体农用地15.0844公顷、建设用地0.2876公顷、未利用地5.6232公顷，共计20.9952土地征收为国有。我县2021年度第四批次工业建设用地总面积为33.5267公顷</w:t>
      </w:r>
      <w:r>
        <w:rPr>
          <w:rFonts w:ascii="仿宋_GB2312" w:eastAsia="仿宋_GB2312" w:hAnsi="仿宋" w:hint="eastAsia"/>
          <w:sz w:val="32"/>
          <w:szCs w:val="32"/>
        </w:rPr>
        <w:t>。</w:t>
      </w:r>
      <w:r>
        <w:rPr>
          <w:rFonts w:ascii="仿宋_GB2312" w:eastAsia="仿宋_GB2312" w:hint="eastAsia"/>
          <w:sz w:val="32"/>
          <w:szCs w:val="32"/>
        </w:rPr>
        <w:t>申报拟用地规划用途为：工业用地。</w:t>
      </w:r>
    </w:p>
    <w:p w:rsidR="00E37410" w:rsidRDefault="00BB32F5">
      <w:pPr>
        <w:spacing w:line="560" w:lineRule="exact"/>
        <w:ind w:firstLine="645"/>
        <w:rPr>
          <w:rFonts w:ascii="仿宋_GB2312" w:eastAsia="仿宋_GB2312"/>
          <w:sz w:val="32"/>
          <w:szCs w:val="32"/>
        </w:rPr>
      </w:pPr>
      <w:r>
        <w:rPr>
          <w:rFonts w:ascii="楷体_GB2312" w:eastAsia="楷体_GB2312" w:hint="eastAsia"/>
          <w:bCs/>
          <w:sz w:val="32"/>
          <w:szCs w:val="32"/>
          <w:lang w:val="zh-CN"/>
        </w:rPr>
        <w:t>〔动工用地情况〕</w:t>
      </w:r>
      <w:r>
        <w:rPr>
          <w:rFonts w:ascii="仿宋_GB2312" w:eastAsia="仿宋_GB2312" w:hint="eastAsia"/>
          <w:sz w:val="32"/>
          <w:szCs w:val="32"/>
        </w:rPr>
        <w:t>该批次用地所有地块均存在违法动工用地情况，已由开阳县自然资源综合执法大队立案查处完毕并处罚到位。</w:t>
      </w:r>
    </w:p>
    <w:p w:rsidR="00E37410" w:rsidRDefault="00BB32F5">
      <w:pPr>
        <w:spacing w:line="560" w:lineRule="exact"/>
        <w:ind w:firstLine="645"/>
        <w:rPr>
          <w:rFonts w:ascii="黑体" w:eastAsia="黑体"/>
          <w:sz w:val="32"/>
          <w:szCs w:val="32"/>
        </w:rPr>
      </w:pPr>
      <w:r>
        <w:rPr>
          <w:rFonts w:ascii="黑体" w:eastAsia="黑体" w:hint="eastAsia"/>
          <w:sz w:val="32"/>
          <w:szCs w:val="32"/>
        </w:rPr>
        <w:t>二、申请用地现状</w:t>
      </w:r>
    </w:p>
    <w:p w:rsidR="00E37410" w:rsidRDefault="00BB32F5">
      <w:pPr>
        <w:tabs>
          <w:tab w:val="left" w:pos="4640"/>
        </w:tabs>
        <w:spacing w:line="560" w:lineRule="exact"/>
        <w:ind w:firstLineChars="200" w:firstLine="640"/>
        <w:rPr>
          <w:rFonts w:ascii="仿宋_GB2312" w:eastAsia="仿宋_GB2312"/>
          <w:sz w:val="32"/>
          <w:szCs w:val="32"/>
        </w:rPr>
      </w:pPr>
      <w:r>
        <w:rPr>
          <w:rFonts w:ascii="楷体_GB2312" w:eastAsia="楷体_GB2312" w:hint="eastAsia"/>
          <w:bCs/>
          <w:sz w:val="32"/>
          <w:szCs w:val="32"/>
          <w:lang w:val="zh-CN"/>
        </w:rPr>
        <w:lastRenderedPageBreak/>
        <w:t>〔勘测定界〕</w:t>
      </w:r>
      <w:r>
        <w:rPr>
          <w:rFonts w:ascii="仿宋_GB2312" w:eastAsia="仿宋_GB2312" w:hint="eastAsia"/>
          <w:sz w:val="32"/>
          <w:szCs w:val="32"/>
        </w:rPr>
        <w:t>依据</w:t>
      </w:r>
      <w:r>
        <w:rPr>
          <w:rFonts w:ascii="仿宋_GB2312" w:eastAsia="仿宋_GB2312" w:cs="宋体" w:hint="eastAsia"/>
          <w:kern w:val="0"/>
          <w:sz w:val="32"/>
          <w:szCs w:val="32"/>
          <w:lang w:val="zh-CN"/>
        </w:rPr>
        <w:t>《土地</w:t>
      </w:r>
      <w:r>
        <w:rPr>
          <w:rFonts w:ascii="仿宋_GB2312" w:eastAsia="仿宋_GB2312" w:hint="eastAsia"/>
          <w:sz w:val="32"/>
          <w:szCs w:val="32"/>
          <w:lang w:val="zh-CN"/>
        </w:rPr>
        <w:t>勘测定界规程》（TD/T1008-2007）、《土地利用现状分类》（GB/T21010-20</w:t>
      </w:r>
      <w:r>
        <w:rPr>
          <w:rFonts w:ascii="仿宋_GB2312" w:eastAsia="仿宋_GB2312" w:hint="eastAsia"/>
          <w:sz w:val="32"/>
          <w:szCs w:val="32"/>
        </w:rPr>
        <w:t>17）等规定，贵州智强房地产测绘服务有限公司、贵州壹州鸿建设工程有限公司对项目拟用地情况进行了实地勘测，形成的成果资料符合规定要求。</w:t>
      </w:r>
    </w:p>
    <w:p w:rsidR="00E37410" w:rsidRDefault="00BB32F5">
      <w:pPr>
        <w:spacing w:line="560" w:lineRule="exact"/>
        <w:ind w:firstLine="645"/>
        <w:rPr>
          <w:rFonts w:ascii="仿宋_GB2312" w:eastAsia="仿宋_GB2312" w:cs="宋体"/>
          <w:kern w:val="0"/>
          <w:sz w:val="32"/>
          <w:szCs w:val="32"/>
          <w:lang w:val="zh-CN"/>
        </w:rPr>
      </w:pPr>
      <w:r>
        <w:rPr>
          <w:rFonts w:ascii="楷体_GB2312" w:eastAsia="楷体_GB2312" w:hint="eastAsia"/>
          <w:bCs/>
          <w:sz w:val="32"/>
          <w:szCs w:val="32"/>
          <w:lang w:val="zh-CN"/>
        </w:rPr>
        <w:t>〔勘测定界权属、地类和面积〕</w:t>
      </w:r>
      <w:r>
        <w:rPr>
          <w:rFonts w:ascii="仿宋_GB2312" w:eastAsia="仿宋_GB2312" w:hint="eastAsia"/>
          <w:sz w:val="32"/>
          <w:szCs w:val="32"/>
        </w:rPr>
        <w:t>该批次用地涉及</w:t>
      </w:r>
      <w:r>
        <w:rPr>
          <w:rFonts w:ascii="仿宋_GB2312" w:eastAsia="仿宋_GB2312" w:cs="宋体" w:hint="eastAsia"/>
          <w:kern w:val="0"/>
          <w:sz w:val="32"/>
          <w:szCs w:val="32"/>
          <w:lang w:val="zh-CN"/>
        </w:rPr>
        <w:t>我县</w:t>
      </w:r>
      <w:r>
        <w:rPr>
          <w:rFonts w:ascii="仿宋_GB2312" w:eastAsia="仿宋_GB2312" w:hint="eastAsia"/>
          <w:sz w:val="32"/>
          <w:szCs w:val="32"/>
        </w:rPr>
        <w:t>双流镇凉水井村村、用沙村2</w:t>
      </w:r>
      <w:r>
        <w:rPr>
          <w:rFonts w:ascii="仿宋_GB2312" w:eastAsia="仿宋_GB2312" w:cs="宋体" w:hint="eastAsia"/>
          <w:sz w:val="32"/>
          <w:szCs w:val="32"/>
          <w:lang w:val="zh-CN"/>
        </w:rPr>
        <w:t>宗</w:t>
      </w:r>
      <w:r>
        <w:rPr>
          <w:rFonts w:ascii="仿宋_GB2312" w:eastAsia="仿宋_GB2312" w:cs="宋体" w:hint="eastAsia"/>
          <w:kern w:val="0"/>
          <w:sz w:val="32"/>
          <w:szCs w:val="32"/>
          <w:lang w:val="zh-CN"/>
        </w:rPr>
        <w:t>集体土地，</w:t>
      </w:r>
      <w:r>
        <w:rPr>
          <w:rFonts w:ascii="仿宋_GB2312" w:eastAsia="仿宋_GB2312" w:cs="宋体" w:hint="eastAsia"/>
          <w:kern w:val="0"/>
          <w:sz w:val="32"/>
          <w:szCs w:val="32"/>
        </w:rPr>
        <w:t>1宗国有土地</w:t>
      </w:r>
      <w:r>
        <w:rPr>
          <w:rFonts w:ascii="仿宋_GB2312" w:eastAsia="仿宋_GB2312" w:cs="宋体" w:hint="eastAsia"/>
          <w:kern w:val="0"/>
          <w:sz w:val="32"/>
          <w:szCs w:val="32"/>
          <w:lang w:val="zh-CN"/>
        </w:rPr>
        <w:t>，均已登记发证。该批次用地界址清楚，产权明晰，权属无争议。</w:t>
      </w:r>
    </w:p>
    <w:p w:rsidR="00E37410" w:rsidRDefault="00BB32F5">
      <w:pPr>
        <w:spacing w:line="560" w:lineRule="exact"/>
        <w:ind w:firstLine="645"/>
        <w:rPr>
          <w:rFonts w:ascii="仿宋_GB2312" w:eastAsia="仿宋_GB2312" w:cs="宋体"/>
          <w:kern w:val="0"/>
          <w:sz w:val="32"/>
          <w:szCs w:val="32"/>
          <w:lang w:val="zh-CN"/>
        </w:rPr>
      </w:pPr>
      <w:r>
        <w:rPr>
          <w:rFonts w:ascii="仿宋_GB2312" w:eastAsia="仿宋_GB2312" w:cs="宋体" w:hint="eastAsia"/>
          <w:kern w:val="0"/>
          <w:sz w:val="32"/>
          <w:szCs w:val="32"/>
          <w:lang w:val="zh-CN"/>
        </w:rPr>
        <w:t>申请用地总面积</w:t>
      </w:r>
      <w:r>
        <w:rPr>
          <w:rFonts w:ascii="仿宋_GB2312" w:eastAsia="仿宋_GB2312" w:hint="eastAsia"/>
          <w:sz w:val="32"/>
          <w:szCs w:val="32"/>
        </w:rPr>
        <w:t>33.5267</w:t>
      </w:r>
      <w:r>
        <w:rPr>
          <w:rFonts w:ascii="仿宋_GB2312" w:eastAsia="仿宋_GB2312" w:cs="宋体" w:hint="eastAsia"/>
          <w:kern w:val="0"/>
          <w:sz w:val="32"/>
          <w:szCs w:val="32"/>
          <w:lang w:val="zh-CN"/>
        </w:rPr>
        <w:t>公顷，其中</w:t>
      </w:r>
      <w:r>
        <w:rPr>
          <w:rFonts w:ascii="仿宋_GB2312" w:eastAsia="仿宋_GB2312" w:cs="宋体" w:hint="eastAsia"/>
          <w:kern w:val="0"/>
          <w:sz w:val="32"/>
          <w:szCs w:val="32"/>
        </w:rPr>
        <w:t>集体</w:t>
      </w:r>
      <w:r>
        <w:rPr>
          <w:rFonts w:ascii="仿宋_GB2312" w:eastAsia="仿宋_GB2312" w:cs="宋体" w:hint="eastAsia"/>
          <w:kern w:val="0"/>
          <w:sz w:val="32"/>
          <w:szCs w:val="32"/>
          <w:lang w:val="zh-CN"/>
        </w:rPr>
        <w:t>农用地</w:t>
      </w:r>
      <w:r>
        <w:rPr>
          <w:rFonts w:ascii="仿宋_GB2312" w:eastAsia="仿宋_GB2312" w:hint="eastAsia"/>
          <w:sz w:val="32"/>
          <w:szCs w:val="32"/>
        </w:rPr>
        <w:t>15.0844</w:t>
      </w:r>
      <w:r>
        <w:rPr>
          <w:rFonts w:ascii="仿宋_GB2312" w:eastAsia="仿宋_GB2312" w:hAnsi="仿宋" w:hint="eastAsia"/>
          <w:sz w:val="32"/>
          <w:szCs w:val="32"/>
        </w:rPr>
        <w:t>公顷、</w:t>
      </w:r>
      <w:r>
        <w:rPr>
          <w:rFonts w:ascii="仿宋_GB2312" w:eastAsia="仿宋_GB2312" w:hint="eastAsia"/>
          <w:sz w:val="32"/>
          <w:szCs w:val="32"/>
        </w:rPr>
        <w:t>建设用地0.2876公顷、未利用地5.6232公顷</w:t>
      </w:r>
      <w:r>
        <w:rPr>
          <w:rFonts w:ascii="仿宋_GB2312" w:eastAsia="仿宋_GB2312" w:cs="宋体" w:hint="eastAsia"/>
          <w:kern w:val="0"/>
          <w:sz w:val="32"/>
          <w:szCs w:val="32"/>
          <w:lang w:val="zh-CN"/>
        </w:rPr>
        <w:t>。</w:t>
      </w:r>
      <w:r>
        <w:rPr>
          <w:rFonts w:ascii="仿宋_GB2312" w:eastAsia="仿宋_GB2312" w:hint="eastAsia"/>
          <w:sz w:val="32"/>
          <w:szCs w:val="32"/>
        </w:rPr>
        <w:t>国有农用地</w:t>
      </w:r>
      <w:r>
        <w:rPr>
          <w:rFonts w:ascii="仿宋_GB2312" w:eastAsia="仿宋_GB2312" w:hAnsi="仿宋" w:hint="eastAsia"/>
          <w:sz w:val="32"/>
          <w:szCs w:val="32"/>
        </w:rPr>
        <w:t>12.5315</w:t>
      </w:r>
      <w:r>
        <w:rPr>
          <w:rFonts w:ascii="仿宋_GB2312" w:eastAsia="仿宋_GB2312" w:hint="eastAsia"/>
          <w:sz w:val="32"/>
          <w:szCs w:val="32"/>
        </w:rPr>
        <w:t>公顷，不涉及设施农用地、可调整地类，地类和面积准确。</w:t>
      </w:r>
    </w:p>
    <w:p w:rsidR="00E37410" w:rsidRDefault="00BB32F5">
      <w:pPr>
        <w:spacing w:line="560" w:lineRule="exact"/>
        <w:ind w:firstLineChars="200" w:firstLine="640"/>
        <w:rPr>
          <w:rFonts w:ascii="黑体" w:eastAsia="黑体"/>
          <w:sz w:val="32"/>
          <w:szCs w:val="32"/>
        </w:rPr>
      </w:pPr>
      <w:r>
        <w:rPr>
          <w:rFonts w:ascii="黑体" w:eastAsia="黑体" w:hint="eastAsia"/>
          <w:sz w:val="32"/>
          <w:szCs w:val="32"/>
        </w:rPr>
        <w:t>三、用地规划与计划落实情况</w:t>
      </w:r>
    </w:p>
    <w:p w:rsidR="00E37410" w:rsidRDefault="00BB32F5">
      <w:pPr>
        <w:spacing w:line="560" w:lineRule="exact"/>
        <w:ind w:firstLine="645"/>
      </w:pPr>
      <w:r>
        <w:rPr>
          <w:rFonts w:ascii="楷体_GB2312" w:eastAsia="楷体_GB2312" w:hint="eastAsia"/>
          <w:sz w:val="32"/>
          <w:szCs w:val="32"/>
          <w:lang w:val="zh-CN"/>
        </w:rPr>
        <w:t>〔用地规划和计划〕</w:t>
      </w:r>
      <w:r>
        <w:rPr>
          <w:rFonts w:ascii="仿宋_GB2312" w:eastAsia="仿宋_GB2312" w:hint="eastAsia"/>
          <w:sz w:val="32"/>
          <w:szCs w:val="32"/>
        </w:rPr>
        <w:t>该批次用地符合《开阳县县城总体规划》，用地布局及规模将纳入正在编制的规划期至2035年的国土空间规划；用地选址未占用自然保护区、风景名胜区和水源保护区、文物保护单位保护范围和建设控制地带的范围内土地，按规定安排使用我县</w:t>
      </w:r>
      <w:r>
        <w:rPr>
          <w:rFonts w:ascii="仿宋_GB2312" w:eastAsia="仿宋_GB2312" w:cs="宋体"/>
          <w:kern w:val="0"/>
          <w:sz w:val="32"/>
          <w:szCs w:val="32"/>
        </w:rPr>
        <w:t>2021</w:t>
      </w:r>
      <w:r>
        <w:rPr>
          <w:rFonts w:ascii="仿宋_GB2312" w:eastAsia="仿宋_GB2312" w:cs="宋体" w:hint="eastAsia"/>
          <w:kern w:val="0"/>
          <w:sz w:val="32"/>
          <w:szCs w:val="32"/>
          <w:lang w:val="zh-CN"/>
        </w:rPr>
        <w:t>年度土地利用计划指标。</w:t>
      </w:r>
    </w:p>
    <w:p w:rsidR="00E37410" w:rsidRDefault="00BB32F5">
      <w:pPr>
        <w:spacing w:line="560" w:lineRule="exact"/>
        <w:ind w:firstLine="645"/>
        <w:rPr>
          <w:rFonts w:ascii="黑体" w:eastAsia="黑体"/>
          <w:sz w:val="32"/>
          <w:szCs w:val="32"/>
        </w:rPr>
      </w:pPr>
      <w:r>
        <w:rPr>
          <w:rFonts w:ascii="黑体" w:eastAsia="黑体" w:hint="eastAsia"/>
          <w:sz w:val="32"/>
          <w:szCs w:val="32"/>
        </w:rPr>
        <w:t>四、补充耕地情况</w:t>
      </w:r>
    </w:p>
    <w:p w:rsidR="00E37410" w:rsidRDefault="00BB32F5">
      <w:pPr>
        <w:spacing w:line="560" w:lineRule="exact"/>
        <w:ind w:firstLine="645"/>
        <w:rPr>
          <w:rFonts w:ascii="仿宋_GB2312" w:eastAsia="仿宋_GB2312" w:hAnsi="仿宋_GB2312" w:cs="仿宋_GB2312"/>
          <w:sz w:val="32"/>
          <w:szCs w:val="32"/>
        </w:rPr>
      </w:pPr>
      <w:r>
        <w:rPr>
          <w:rFonts w:ascii="楷体_GB2312" w:eastAsia="楷体_GB2312" w:hint="eastAsia"/>
          <w:sz w:val="32"/>
          <w:szCs w:val="32"/>
          <w:lang w:val="zh-CN"/>
        </w:rPr>
        <w:t>〔耕地占补平衡〕</w:t>
      </w:r>
      <w:r>
        <w:rPr>
          <w:rFonts w:ascii="仿宋_GB2312" w:eastAsia="仿宋_GB2312" w:hAnsi="仿宋_GB2312" w:cs="仿宋_GB2312" w:hint="eastAsia"/>
          <w:sz w:val="32"/>
          <w:szCs w:val="32"/>
        </w:rPr>
        <w:t>该批次</w:t>
      </w:r>
      <w:r>
        <w:rPr>
          <w:rFonts w:ascii="仿宋_GB2312" w:eastAsia="仿宋_GB2312" w:cs="宋体" w:hint="eastAsia"/>
          <w:kern w:val="0"/>
          <w:sz w:val="32"/>
          <w:szCs w:val="32"/>
        </w:rPr>
        <w:t>工业</w:t>
      </w:r>
      <w:r>
        <w:rPr>
          <w:rFonts w:ascii="仿宋_GB2312" w:eastAsia="仿宋_GB2312" w:hAnsi="仿宋_GB2312" w:cs="仿宋_GB2312" w:hint="eastAsia"/>
          <w:sz w:val="32"/>
          <w:szCs w:val="32"/>
        </w:rPr>
        <w:t>建设用地</w:t>
      </w:r>
      <w:r>
        <w:rPr>
          <w:rFonts w:ascii="仿宋_GB2312" w:eastAsia="仿宋_GB2312" w:cs="仿宋_GB2312" w:hint="eastAsia"/>
          <w:sz w:val="32"/>
          <w:szCs w:val="32"/>
        </w:rPr>
        <w:t>涉及</w:t>
      </w:r>
      <w:r>
        <w:rPr>
          <w:rFonts w:ascii="仿宋_GB2312" w:eastAsia="仿宋_GB2312" w:hAnsi="仿宋_GB2312" w:cs="仿宋_GB2312" w:hint="eastAsia"/>
          <w:sz w:val="32"/>
          <w:szCs w:val="32"/>
        </w:rPr>
        <w:t>占用耕地</w:t>
      </w:r>
      <w:r>
        <w:rPr>
          <w:rFonts w:ascii="仿宋_GB2312" w:eastAsia="仿宋_GB2312" w:cs="宋体" w:hint="eastAsia"/>
          <w:kern w:val="0"/>
          <w:sz w:val="32"/>
          <w:szCs w:val="32"/>
        </w:rPr>
        <w:t>5.4472</w:t>
      </w:r>
      <w:r>
        <w:rPr>
          <w:rFonts w:ascii="仿宋_GB2312" w:eastAsia="仿宋_GB2312" w:hAnsi="仿宋_GB2312" w:cs="仿宋_GB2312" w:hint="eastAsia"/>
          <w:sz w:val="32"/>
          <w:szCs w:val="32"/>
        </w:rPr>
        <w:t>公顷（旱地</w:t>
      </w:r>
      <w:r>
        <w:rPr>
          <w:rFonts w:ascii="仿宋_GB2312" w:eastAsia="仿宋_GB2312" w:cs="宋体" w:hint="eastAsia"/>
          <w:kern w:val="0"/>
          <w:sz w:val="32"/>
          <w:szCs w:val="32"/>
        </w:rPr>
        <w:t>5.4472</w:t>
      </w:r>
      <w:r>
        <w:rPr>
          <w:rFonts w:ascii="仿宋_GB2312" w:eastAsia="仿宋_GB2312" w:hAnsi="仿宋_GB2312" w:cs="仿宋_GB2312" w:hint="eastAsia"/>
          <w:sz w:val="32"/>
          <w:szCs w:val="32"/>
        </w:rPr>
        <w:t>公顷），平均质量等别为</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2等，不涉及可调整地类、设施农用地。共需补充新增耕地</w:t>
      </w:r>
      <w:r>
        <w:rPr>
          <w:rFonts w:ascii="仿宋_GB2312" w:eastAsia="仿宋_GB2312" w:cs="宋体" w:hint="eastAsia"/>
          <w:kern w:val="0"/>
          <w:sz w:val="32"/>
          <w:szCs w:val="32"/>
        </w:rPr>
        <w:t>5.4472</w:t>
      </w:r>
      <w:r>
        <w:rPr>
          <w:rFonts w:ascii="仿宋_GB2312" w:eastAsia="仿宋_GB2312" w:hAnsi="仿宋_GB2312" w:cs="仿宋_GB2312" w:hint="eastAsia"/>
          <w:sz w:val="32"/>
          <w:szCs w:val="32"/>
        </w:rPr>
        <w:t>公顷、粮食产能32683.2公斤。该批次用地补充耕地情况如下：补充耕地确认</w:t>
      </w:r>
      <w:r>
        <w:rPr>
          <w:rFonts w:ascii="仿宋_GB2312" w:eastAsia="仿宋_GB2312" w:hAnsi="仿宋_GB2312" w:cs="仿宋_GB2312" w:hint="eastAsia"/>
          <w:sz w:val="32"/>
          <w:szCs w:val="32"/>
        </w:rPr>
        <w:lastRenderedPageBreak/>
        <w:t>信息（编号：</w:t>
      </w:r>
      <w:r w:rsidR="003A0EA8">
        <w:rPr>
          <w:rFonts w:ascii="仿宋_GB2312" w:eastAsia="仿宋_GB2312" w:hAnsi="仿宋_GB2312" w:cs="仿宋_GB2312"/>
          <w:sz w:val="32"/>
          <w:szCs w:val="32"/>
        </w:rPr>
        <w:t>5200002021</w:t>
      </w:r>
      <w:r>
        <w:rPr>
          <w:rFonts w:ascii="仿宋_GB2312" w:eastAsia="仿宋_GB2312" w:hAnsi="仿宋_GB2312" w:cs="仿宋_GB2312" w:hint="eastAsia"/>
          <w:sz w:val="32"/>
          <w:szCs w:val="32"/>
        </w:rPr>
        <w:t>04380446）。已补充耕地</w:t>
      </w:r>
      <w:r>
        <w:rPr>
          <w:rFonts w:ascii="仿宋_GB2312" w:eastAsia="仿宋_GB2312" w:cs="宋体" w:hint="eastAsia"/>
          <w:kern w:val="0"/>
          <w:sz w:val="32"/>
          <w:szCs w:val="32"/>
        </w:rPr>
        <w:t>5.4472公顷（旱地5.4472公顷），粮食产能</w:t>
      </w:r>
      <w:r>
        <w:rPr>
          <w:rFonts w:ascii="仿宋_GB2312" w:eastAsia="仿宋_GB2312" w:hAnsi="仿宋_GB2312" w:cs="仿宋_GB2312" w:hint="eastAsia"/>
          <w:sz w:val="32"/>
          <w:szCs w:val="32"/>
        </w:rPr>
        <w:t>32683.2</w:t>
      </w:r>
      <w:r>
        <w:rPr>
          <w:rFonts w:ascii="仿宋_GB2312" w:eastAsia="仿宋_GB2312" w:cs="宋体" w:hint="eastAsia"/>
          <w:kern w:val="0"/>
          <w:sz w:val="32"/>
          <w:szCs w:val="32"/>
        </w:rPr>
        <w:t>公斤。</w:t>
      </w:r>
      <w:r>
        <w:rPr>
          <w:rFonts w:ascii="仿宋_GB2312" w:eastAsia="仿宋_GB2312" w:hAnsi="仿宋_GB2312" w:cs="仿宋_GB2312" w:hint="eastAsia"/>
          <w:sz w:val="32"/>
          <w:szCs w:val="32"/>
        </w:rPr>
        <w:t>补充耕地与占用耕地类型相同，面积相等，达到“占水补水、占优补优”的耕地占补平衡要求。</w:t>
      </w:r>
    </w:p>
    <w:p w:rsidR="00E37410" w:rsidRDefault="00BB32F5">
      <w:pPr>
        <w:spacing w:line="560" w:lineRule="exact"/>
        <w:ind w:firstLineChars="200" w:firstLine="640"/>
        <w:rPr>
          <w:rFonts w:ascii="仿宋_GB2312" w:eastAsia="仿宋_GB2312" w:cs="仿宋_GB2312"/>
          <w:sz w:val="32"/>
          <w:szCs w:val="32"/>
        </w:rPr>
      </w:pPr>
      <w:r>
        <w:rPr>
          <w:rFonts w:ascii="仿宋_GB2312" w:eastAsia="仿宋_GB2312" w:hint="eastAsia"/>
          <w:sz w:val="32"/>
          <w:szCs w:val="32"/>
        </w:rPr>
        <w:t>该批次用地所有地块均存在违法动工用地情况，已由开阳县自然资源综合执法大队立案查处完毕并处罚到位，现状不能开展</w:t>
      </w:r>
      <w:r>
        <w:rPr>
          <w:rFonts w:ascii="仿宋_GB2312" w:eastAsia="仿宋_GB2312" w:cs="仿宋_GB2312" w:hint="eastAsia"/>
          <w:sz w:val="32"/>
          <w:szCs w:val="32"/>
        </w:rPr>
        <w:t>耕作层剥离利用，符合有关规定。</w:t>
      </w:r>
    </w:p>
    <w:p w:rsidR="00E37410" w:rsidRDefault="00BB32F5">
      <w:pPr>
        <w:spacing w:line="560" w:lineRule="exact"/>
        <w:ind w:firstLine="645"/>
        <w:rPr>
          <w:rFonts w:ascii="黑体" w:eastAsia="黑体"/>
          <w:sz w:val="32"/>
          <w:szCs w:val="32"/>
        </w:rPr>
      </w:pPr>
      <w:r>
        <w:rPr>
          <w:rFonts w:ascii="黑体" w:eastAsia="黑体" w:hint="eastAsia"/>
          <w:sz w:val="32"/>
          <w:szCs w:val="32"/>
        </w:rPr>
        <w:t>五、征地补偿安置情况</w:t>
      </w:r>
    </w:p>
    <w:p w:rsidR="00E37410" w:rsidRDefault="00BB32F5">
      <w:pPr>
        <w:spacing w:line="560" w:lineRule="exact"/>
        <w:ind w:firstLineChars="200" w:firstLine="640"/>
        <w:rPr>
          <w:rFonts w:ascii="仿宋_GB2312" w:eastAsia="仿宋_GB2312"/>
          <w:sz w:val="32"/>
          <w:szCs w:val="32"/>
        </w:rPr>
      </w:pPr>
      <w:r>
        <w:rPr>
          <w:rFonts w:ascii="楷体_GB2312" w:eastAsia="楷体_GB2312" w:hint="eastAsia"/>
          <w:bCs/>
          <w:sz w:val="32"/>
          <w:szCs w:val="32"/>
          <w:lang w:val="zh-CN"/>
        </w:rPr>
        <w:t>〔征地补偿标准〕</w:t>
      </w:r>
      <w:r>
        <w:rPr>
          <w:rFonts w:ascii="仿宋_GB2312" w:eastAsia="仿宋_GB2312" w:hAnsi="宋体" w:hint="eastAsia"/>
          <w:sz w:val="32"/>
          <w:szCs w:val="32"/>
        </w:rPr>
        <w:t>该批次用地按照《贵阳市人民政府关于公布实施征地区片综合地价标准的通知》（筑府发〔</w:t>
      </w:r>
      <w:r>
        <w:rPr>
          <w:rFonts w:ascii="仿宋_GB2312" w:eastAsia="仿宋_GB2312" w:hAnsi="宋体"/>
          <w:sz w:val="32"/>
          <w:szCs w:val="32"/>
        </w:rPr>
        <w:t>2020</w:t>
      </w:r>
      <w:r>
        <w:rPr>
          <w:rFonts w:ascii="仿宋_GB2312" w:eastAsia="仿宋_GB2312" w:hAnsi="宋体" w:hint="eastAsia"/>
          <w:sz w:val="32"/>
          <w:szCs w:val="32"/>
        </w:rPr>
        <w:t>〕</w:t>
      </w:r>
      <w:r>
        <w:rPr>
          <w:rFonts w:ascii="仿宋_GB2312" w:eastAsia="仿宋_GB2312" w:hAnsi="宋体"/>
          <w:sz w:val="32"/>
          <w:szCs w:val="32"/>
        </w:rPr>
        <w:t>22</w:t>
      </w:r>
      <w:r>
        <w:rPr>
          <w:rFonts w:ascii="仿宋_GB2312" w:eastAsia="仿宋_GB2312" w:hAnsi="宋体" w:hint="eastAsia"/>
          <w:sz w:val="32"/>
          <w:szCs w:val="32"/>
        </w:rPr>
        <w:t>号）测算征地补偿费用。</w:t>
      </w:r>
      <w:r>
        <w:rPr>
          <w:rFonts w:ascii="仿宋_GB2312" w:eastAsia="仿宋_GB2312" w:hint="eastAsia"/>
          <w:sz w:val="32"/>
          <w:szCs w:val="32"/>
        </w:rPr>
        <w:t>该批次共涉及</w:t>
      </w:r>
      <w:r>
        <w:rPr>
          <w:rFonts w:ascii="仿宋_GB2312" w:eastAsia="仿宋_GB2312"/>
          <w:sz w:val="32"/>
          <w:szCs w:val="32"/>
        </w:rPr>
        <w:t>1</w:t>
      </w:r>
      <w:r>
        <w:rPr>
          <w:rFonts w:ascii="仿宋_GB2312" w:eastAsia="仿宋_GB2312" w:hint="eastAsia"/>
          <w:sz w:val="32"/>
          <w:szCs w:val="32"/>
        </w:rPr>
        <w:t>个征地区片综合地价，标准为：</w:t>
      </w:r>
      <w:r>
        <w:rPr>
          <w:rFonts w:ascii="仿宋_GB2312" w:eastAsia="仿宋_GB2312" w:hAnsi="宋体" w:hint="eastAsia"/>
          <w:sz w:val="32"/>
          <w:szCs w:val="32"/>
        </w:rPr>
        <w:t>耕地44400元/亩，耕地以外的其他农用地和建设用地19980元/亩，未利用地8880元/亩，青苗补偿费1800元/亩</w:t>
      </w:r>
      <w:r>
        <w:rPr>
          <w:rFonts w:ascii="仿宋_GB2312" w:eastAsia="仿宋_GB2312" w:hint="eastAsia"/>
          <w:sz w:val="32"/>
          <w:szCs w:val="32"/>
        </w:rPr>
        <w:t>，征地区片综合地价</w:t>
      </w:r>
      <w:r>
        <w:rPr>
          <w:rFonts w:ascii="仿宋_GB2312" w:eastAsia="仿宋_GB2312"/>
          <w:sz w:val="32"/>
          <w:szCs w:val="32"/>
        </w:rPr>
        <w:t>60%</w:t>
      </w:r>
      <w:r>
        <w:rPr>
          <w:rFonts w:ascii="仿宋_GB2312" w:eastAsia="仿宋_GB2312" w:hint="eastAsia"/>
          <w:sz w:val="32"/>
          <w:szCs w:val="32"/>
        </w:rPr>
        <w:t>为安置补助费，</w:t>
      </w:r>
      <w:r>
        <w:rPr>
          <w:rFonts w:ascii="仿宋_GB2312" w:eastAsia="仿宋_GB2312"/>
          <w:sz w:val="32"/>
          <w:szCs w:val="32"/>
        </w:rPr>
        <w:t>40%</w:t>
      </w:r>
      <w:r>
        <w:rPr>
          <w:rFonts w:ascii="仿宋_GB2312" w:eastAsia="仿宋_GB2312" w:hint="eastAsia"/>
          <w:sz w:val="32"/>
          <w:szCs w:val="32"/>
        </w:rPr>
        <w:t>为土地补偿费；征收未利用地的，全部为土地补偿费。加上青苗和地上附着物补偿，该批次征地总费用为</w:t>
      </w:r>
      <w:r>
        <w:rPr>
          <w:rFonts w:ascii="仿宋_GB2312" w:eastAsia="仿宋_GB2312" w:hint="eastAsia"/>
          <w:sz w:val="32"/>
          <w:szCs w:val="28"/>
        </w:rPr>
        <w:t xml:space="preserve">749.8382 </w:t>
      </w:r>
      <w:r>
        <w:rPr>
          <w:rFonts w:ascii="仿宋_GB2312" w:eastAsia="仿宋_GB2312" w:hint="eastAsia"/>
          <w:sz w:val="32"/>
          <w:szCs w:val="32"/>
        </w:rPr>
        <w:t>万元。</w:t>
      </w:r>
    </w:p>
    <w:p w:rsidR="00E37410" w:rsidRDefault="00BB32F5">
      <w:pPr>
        <w:spacing w:line="560" w:lineRule="exact"/>
        <w:ind w:firstLine="645"/>
        <w:rPr>
          <w:rFonts w:ascii="仿宋_GB2312" w:eastAsia="仿宋_GB2312"/>
          <w:sz w:val="32"/>
          <w:szCs w:val="32"/>
        </w:rPr>
      </w:pPr>
      <w:r>
        <w:rPr>
          <w:rFonts w:ascii="楷体_GB2312" w:eastAsia="楷体_GB2312" w:hint="eastAsia"/>
          <w:bCs/>
          <w:sz w:val="32"/>
          <w:szCs w:val="32"/>
          <w:lang w:val="zh-CN"/>
        </w:rPr>
        <w:t>〔征地安置〕</w:t>
      </w:r>
      <w:r>
        <w:rPr>
          <w:rFonts w:ascii="仿宋_GB2312" w:eastAsia="仿宋_GB2312" w:hint="eastAsia"/>
          <w:sz w:val="32"/>
          <w:szCs w:val="32"/>
        </w:rPr>
        <w:t>征收土地需安置人口98</w:t>
      </w:r>
      <w:r w:rsidR="003A0EA8">
        <w:rPr>
          <w:rFonts w:ascii="仿宋_GB2312" w:eastAsia="仿宋_GB2312" w:hint="eastAsia"/>
          <w:sz w:val="32"/>
          <w:szCs w:val="32"/>
        </w:rPr>
        <w:t>人</w:t>
      </w:r>
      <w:r>
        <w:rPr>
          <w:rFonts w:ascii="仿宋_GB2312" w:eastAsia="仿宋_GB2312" w:hint="eastAsia"/>
          <w:sz w:val="32"/>
          <w:szCs w:val="32"/>
        </w:rPr>
        <w:t>，征地前村人均耕地2亩，征地后人均耕地1.99亩。项目建设所涉及的开阳县人民政府拟计划通过货币安置92人、社会保障安置6人。同时成立工作领导小组，制定《开阳县征地拆迁领域重大事项社会稳定风险评估报告》，已与拟征收土地的所有权人、使用权人就补偿、安置等签订了《预征地协》。采取以上措施，可以妥善安排被征</w:t>
      </w:r>
      <w:r>
        <w:rPr>
          <w:rFonts w:ascii="仿宋_GB2312" w:eastAsia="仿宋_GB2312" w:hint="eastAsia"/>
          <w:sz w:val="32"/>
          <w:szCs w:val="32"/>
        </w:rPr>
        <w:lastRenderedPageBreak/>
        <w:t>地农民的生产和生活，做到被征地农民原有生活水平不降低，长远生计有保障。</w:t>
      </w:r>
    </w:p>
    <w:p w:rsidR="00E37410" w:rsidRDefault="00BB32F5">
      <w:pPr>
        <w:spacing w:line="560" w:lineRule="exact"/>
        <w:ind w:firstLine="645"/>
        <w:rPr>
          <w:rFonts w:ascii="仿宋_GB2312" w:eastAsia="仿宋_GB2312"/>
          <w:sz w:val="32"/>
          <w:szCs w:val="32"/>
        </w:rPr>
      </w:pPr>
      <w:r>
        <w:rPr>
          <w:rFonts w:ascii="楷体_GB2312" w:eastAsia="楷体_GB2312" w:hint="eastAsia"/>
          <w:bCs/>
          <w:sz w:val="32"/>
          <w:szCs w:val="32"/>
          <w:lang w:val="zh-CN"/>
        </w:rPr>
        <w:t>〔社会保障〕</w:t>
      </w:r>
      <w:r>
        <w:rPr>
          <w:rFonts w:ascii="仿宋_GB2312" w:eastAsia="仿宋_GB2312" w:hint="eastAsia"/>
          <w:sz w:val="32"/>
          <w:szCs w:val="32"/>
        </w:rPr>
        <w:t>该批次工业建设用地涉及征收集体土地20.9952公顷。</w:t>
      </w:r>
      <w:r>
        <w:rPr>
          <w:rFonts w:ascii="仿宋_GB2312" w:eastAsia="仿宋_GB2312" w:hAnsi="宋体" w:hint="eastAsia"/>
          <w:sz w:val="32"/>
        </w:rPr>
        <w:t>我县根据国家和省规定，编制了被征地农民社会保障实施方案，明确了保障内容和标准，</w:t>
      </w:r>
      <w:r>
        <w:rPr>
          <w:rFonts w:ascii="仿宋_GB2312" w:eastAsia="仿宋_GB2312" w:hint="eastAsia"/>
          <w:sz w:val="32"/>
          <w:szCs w:val="32"/>
        </w:rPr>
        <w:t>并经贵阳</w:t>
      </w:r>
      <w:r>
        <w:rPr>
          <w:rFonts w:ascii="仿宋_GB2312" w:eastAsia="仿宋_GB2312" w:hAnsi="宋体" w:hint="eastAsia"/>
          <w:sz w:val="32"/>
        </w:rPr>
        <w:t>市劳动和社会保障局审核同意，出具了被征地农民社保资金审核意见书。开阳县人民政府承诺，</w:t>
      </w:r>
      <w:r>
        <w:rPr>
          <w:rFonts w:ascii="仿宋_GB2312" w:eastAsia="仿宋_GB2312" w:hint="eastAsia"/>
          <w:sz w:val="32"/>
          <w:szCs w:val="32"/>
        </w:rPr>
        <w:t>待用地批准后，由当地政府（或劳动保障部门）按有关规定要求将符合条件的被征地农民纳入社会保障体系，可以做到被征地农民原有生活水平不降低，长远生计有保障。</w:t>
      </w:r>
    </w:p>
    <w:p w:rsidR="00E37410" w:rsidRDefault="00BB32F5">
      <w:pPr>
        <w:tabs>
          <w:tab w:val="left" w:pos="7200"/>
        </w:tabs>
        <w:spacing w:line="560" w:lineRule="exact"/>
        <w:ind w:firstLine="645"/>
        <w:rPr>
          <w:rFonts w:ascii="仿宋_GB2312" w:eastAsia="仿宋_GB2312" w:hAnsi="宋体"/>
          <w:sz w:val="32"/>
        </w:rPr>
      </w:pPr>
      <w:r>
        <w:rPr>
          <w:rFonts w:ascii="楷体_GB2312" w:eastAsia="楷体_GB2312" w:hint="eastAsia"/>
          <w:bCs/>
          <w:sz w:val="32"/>
          <w:szCs w:val="32"/>
          <w:lang w:val="zh-CN"/>
        </w:rPr>
        <w:t>〔征地程序〕</w:t>
      </w:r>
      <w:r>
        <w:rPr>
          <w:rFonts w:ascii="仿宋_GB2312" w:eastAsia="仿宋_GB2312" w:hAnsi="宋体" w:hint="eastAsia"/>
          <w:sz w:val="32"/>
        </w:rPr>
        <w:t>我县按规定开展了土地现状调查、征前告知等工作，拟定了《预征收土地补偿安置公告》并在相应乡村、村民小组范围内公告了至少三十日，履行了听证程序（被征地的农村集体经济组织成员对征地补偿方案中的征地补偿标准及其他相关事宜无异议，放弃听证），</w:t>
      </w:r>
      <w:r>
        <w:rPr>
          <w:rFonts w:ascii="仿宋_GB2312" w:eastAsia="仿宋_GB2312" w:hint="eastAsia"/>
          <w:sz w:val="32"/>
          <w:szCs w:val="32"/>
        </w:rPr>
        <w:t>已与拟征收土地的所有权人、使用权人就补偿、安置等签订了预征地协议并开展了补偿登记工作，该批次征地涉及土地所有权人2个，土地使用权人35户98人,已与征地实施单位签订《预征收土地协议》土地所有权人2个，土地使用权人35户98人，签订比例100％</w:t>
      </w:r>
      <w:r>
        <w:rPr>
          <w:rFonts w:ascii="仿宋_GB2312" w:eastAsia="仿宋_GB2312" w:hAnsi="宋体" w:hint="eastAsia"/>
          <w:sz w:val="32"/>
        </w:rPr>
        <w:t>，符合相关要求；已按照相关要求开展了征地拆迁领域重大事项社会稳定风险评估，评估结论为低风险等级，可实施征收。</w:t>
      </w:r>
    </w:p>
    <w:p w:rsidR="00E37410" w:rsidRDefault="00BB32F5">
      <w:pPr>
        <w:spacing w:line="560" w:lineRule="exact"/>
        <w:ind w:firstLineChars="250" w:firstLine="800"/>
        <w:rPr>
          <w:rFonts w:ascii="黑体" w:eastAsia="黑体"/>
          <w:sz w:val="32"/>
          <w:szCs w:val="32"/>
        </w:rPr>
      </w:pPr>
      <w:r>
        <w:rPr>
          <w:rFonts w:ascii="黑体" w:eastAsia="黑体" w:hint="eastAsia"/>
          <w:sz w:val="32"/>
          <w:szCs w:val="32"/>
        </w:rPr>
        <w:t>六、土地利用与供应情况</w:t>
      </w:r>
    </w:p>
    <w:p w:rsidR="00E37410" w:rsidRDefault="00BB32F5">
      <w:pPr>
        <w:snapToGrid w:val="0"/>
        <w:spacing w:line="560" w:lineRule="exact"/>
        <w:ind w:rightChars="50" w:right="105" w:firstLineChars="200" w:firstLine="640"/>
        <w:rPr>
          <w:rFonts w:ascii="仿宋_GB2312" w:eastAsia="仿宋_GB2312" w:cs="宋体"/>
          <w:kern w:val="0"/>
          <w:sz w:val="32"/>
          <w:szCs w:val="32"/>
          <w:lang w:val="zh-CN"/>
        </w:rPr>
      </w:pPr>
      <w:r>
        <w:rPr>
          <w:rFonts w:ascii="楷体_GB2312" w:eastAsia="楷体_GB2312" w:hint="eastAsia"/>
          <w:bCs/>
          <w:sz w:val="32"/>
          <w:szCs w:val="32"/>
        </w:rPr>
        <w:t>〔土地利用与供地〕</w:t>
      </w:r>
      <w:r>
        <w:rPr>
          <w:rFonts w:ascii="仿宋_GB2312" w:eastAsia="仿宋_GB2312" w:cs="宋体" w:hint="eastAsia"/>
          <w:kern w:val="0"/>
          <w:sz w:val="32"/>
          <w:szCs w:val="32"/>
          <w:lang w:val="zh-CN"/>
        </w:rPr>
        <w:t>该批次</w:t>
      </w:r>
      <w:r>
        <w:rPr>
          <w:rFonts w:ascii="仿宋_GB2312" w:eastAsia="仿宋_GB2312" w:cs="宋体" w:hint="eastAsia"/>
          <w:kern w:val="0"/>
          <w:sz w:val="32"/>
          <w:szCs w:val="32"/>
        </w:rPr>
        <w:t>工业</w:t>
      </w:r>
      <w:r>
        <w:rPr>
          <w:rFonts w:ascii="仿宋_GB2312" w:eastAsia="仿宋_GB2312" w:cs="宋体" w:hint="eastAsia"/>
          <w:kern w:val="0"/>
          <w:sz w:val="32"/>
          <w:szCs w:val="32"/>
          <w:lang w:val="zh-CN"/>
        </w:rPr>
        <w:t>用地涉及</w:t>
      </w:r>
      <w:r>
        <w:rPr>
          <w:rFonts w:ascii="仿宋_GB2312" w:eastAsia="仿宋_GB2312" w:cs="宋体" w:hint="eastAsia"/>
          <w:kern w:val="0"/>
          <w:sz w:val="32"/>
          <w:szCs w:val="32"/>
        </w:rPr>
        <w:t>2</w:t>
      </w:r>
      <w:r>
        <w:rPr>
          <w:rFonts w:ascii="仿宋_GB2312" w:eastAsia="仿宋_GB2312" w:cs="宋体" w:hint="eastAsia"/>
          <w:kern w:val="0"/>
          <w:sz w:val="32"/>
          <w:szCs w:val="32"/>
          <w:lang w:val="zh-CN"/>
        </w:rPr>
        <w:t>个地块，申报用</w:t>
      </w:r>
      <w:r>
        <w:rPr>
          <w:rFonts w:ascii="仿宋_GB2312" w:eastAsia="仿宋_GB2312" w:cs="宋体" w:hint="eastAsia"/>
          <w:kern w:val="0"/>
          <w:sz w:val="32"/>
          <w:szCs w:val="32"/>
          <w:lang w:val="zh-CN"/>
        </w:rPr>
        <w:lastRenderedPageBreak/>
        <w:t>途为</w:t>
      </w:r>
      <w:r>
        <w:rPr>
          <w:rFonts w:ascii="仿宋_GB2312" w:eastAsia="仿宋_GB2312" w:hint="eastAsia"/>
          <w:sz w:val="32"/>
          <w:szCs w:val="32"/>
        </w:rPr>
        <w:t>工业用地</w:t>
      </w:r>
      <w:r>
        <w:rPr>
          <w:rFonts w:ascii="仿宋_GB2312" w:eastAsia="仿宋_GB2312" w:cs="宋体" w:hint="eastAsia"/>
          <w:kern w:val="0"/>
          <w:sz w:val="32"/>
          <w:szCs w:val="32"/>
          <w:lang w:val="zh-CN"/>
        </w:rPr>
        <w:t>；申报用地规划用途符合国家产业政策和供地政策。开阳县人民政府承诺严格按照国家和省有关规定，严控用地规模，严格执行土地使用条件，并办理供地手续。用地批准后，我县</w:t>
      </w:r>
      <w:r>
        <w:rPr>
          <w:rFonts w:ascii="仿宋_GB2312" w:eastAsia="仿宋_GB2312" w:hint="eastAsia"/>
          <w:sz w:val="32"/>
          <w:szCs w:val="32"/>
        </w:rPr>
        <w:t>严格按照</w:t>
      </w:r>
      <w:r>
        <w:rPr>
          <w:rFonts w:ascii="仿宋_GB2312" w:eastAsia="仿宋_GB2312" w:cs="宋体" w:hint="eastAsia"/>
          <w:kern w:val="0"/>
          <w:sz w:val="32"/>
          <w:szCs w:val="32"/>
          <w:lang w:val="zh-CN"/>
        </w:rPr>
        <w:t>节约集约用地原则和</w:t>
      </w:r>
      <w:r>
        <w:rPr>
          <w:rFonts w:ascii="仿宋_GB2312" w:eastAsia="仿宋_GB2312" w:hint="eastAsia"/>
          <w:sz w:val="32"/>
          <w:szCs w:val="32"/>
        </w:rPr>
        <w:t>国家有关供地政策、</w:t>
      </w:r>
      <w:r>
        <w:rPr>
          <w:rFonts w:ascii="仿宋_GB2312" w:eastAsia="仿宋_GB2312" w:cs="宋体" w:hint="eastAsia"/>
          <w:kern w:val="0"/>
          <w:sz w:val="32"/>
          <w:szCs w:val="32"/>
          <w:lang w:val="zh-CN"/>
        </w:rPr>
        <w:t>行业用地标准的规定组织</w:t>
      </w:r>
      <w:r>
        <w:rPr>
          <w:rFonts w:ascii="仿宋_GB2312" w:eastAsia="仿宋_GB2312" w:hint="eastAsia"/>
          <w:sz w:val="32"/>
          <w:szCs w:val="32"/>
        </w:rPr>
        <w:t>供地、办理相关用地手续；对于经营性用地，将以招标、拍卖或挂牌方式出让。</w:t>
      </w:r>
    </w:p>
    <w:p w:rsidR="00E37410" w:rsidRDefault="00BB32F5">
      <w:pPr>
        <w:spacing w:line="560" w:lineRule="exact"/>
        <w:ind w:firstLineChars="200" w:firstLine="640"/>
        <w:rPr>
          <w:rFonts w:ascii="仿宋_GB2312" w:eastAsia="仿宋_GB2312"/>
          <w:sz w:val="32"/>
          <w:szCs w:val="32"/>
        </w:rPr>
      </w:pPr>
      <w:r>
        <w:rPr>
          <w:rFonts w:ascii="楷体_GB2312" w:eastAsia="楷体_GB2312" w:hint="eastAsia"/>
          <w:bCs/>
          <w:sz w:val="32"/>
          <w:szCs w:val="32"/>
          <w:lang w:val="zh-CN"/>
        </w:rPr>
        <w:t>〔新增费、征地款核缴〕</w:t>
      </w:r>
      <w:r>
        <w:rPr>
          <w:rFonts w:ascii="仿宋_GB2312" w:eastAsia="仿宋_GB2312" w:hint="eastAsia"/>
          <w:sz w:val="32"/>
          <w:szCs w:val="32"/>
        </w:rPr>
        <w:t>该批次</w:t>
      </w:r>
      <w:r>
        <w:rPr>
          <w:rFonts w:ascii="仿宋_GB2312" w:eastAsia="仿宋_GB2312" w:cs="宋体" w:hint="eastAsia"/>
          <w:kern w:val="0"/>
          <w:sz w:val="32"/>
          <w:szCs w:val="32"/>
        </w:rPr>
        <w:t>工业</w:t>
      </w:r>
      <w:r>
        <w:rPr>
          <w:rFonts w:ascii="仿宋_GB2312" w:eastAsia="仿宋_GB2312" w:hint="eastAsia"/>
          <w:sz w:val="32"/>
          <w:szCs w:val="32"/>
        </w:rPr>
        <w:t>设用地，涉及新增建设用地33.2391公顷，应缴纳新增建设用地有偿使用费531.8256万元。</w:t>
      </w:r>
      <w:r>
        <w:rPr>
          <w:rFonts w:ascii="仿宋_GB2312" w:eastAsia="仿宋_GB2312" w:hint="eastAsia"/>
          <w:kern w:val="0"/>
          <w:sz w:val="32"/>
          <w:szCs w:val="28"/>
          <w:lang w:val="zh-CN"/>
        </w:rPr>
        <w:t>征收土地</w:t>
      </w:r>
      <w:r>
        <w:rPr>
          <w:rFonts w:ascii="仿宋_GB2312" w:eastAsia="仿宋_GB2312" w:hint="eastAsia"/>
          <w:kern w:val="0"/>
          <w:sz w:val="32"/>
          <w:szCs w:val="28"/>
        </w:rPr>
        <w:t>20.9952</w:t>
      </w:r>
      <w:r>
        <w:rPr>
          <w:rFonts w:ascii="仿宋_GB2312" w:eastAsia="仿宋_GB2312" w:hint="eastAsia"/>
          <w:kern w:val="0"/>
          <w:sz w:val="32"/>
          <w:szCs w:val="28"/>
          <w:lang w:val="zh-CN"/>
        </w:rPr>
        <w:t>公顷，应缴征地款</w:t>
      </w:r>
      <w:r>
        <w:rPr>
          <w:rFonts w:ascii="仿宋_GB2312" w:eastAsia="仿宋_GB2312" w:hint="eastAsia"/>
          <w:sz w:val="32"/>
          <w:szCs w:val="28"/>
        </w:rPr>
        <w:t>749.8382</w:t>
      </w:r>
      <w:r>
        <w:rPr>
          <w:rFonts w:ascii="仿宋_GB2312" w:eastAsia="仿宋_GB2312" w:hint="eastAsia"/>
          <w:kern w:val="0"/>
          <w:sz w:val="32"/>
          <w:szCs w:val="28"/>
          <w:lang w:val="zh-CN"/>
        </w:rPr>
        <w:t>万元。</w:t>
      </w:r>
      <w:r>
        <w:rPr>
          <w:rFonts w:ascii="仿宋_GB2312" w:eastAsia="仿宋_GB2312" w:hint="eastAsia"/>
          <w:sz w:val="32"/>
          <w:szCs w:val="32"/>
        </w:rPr>
        <w:t>我县承诺在省人民政府批准农用地转用和土地征收前，将按规定足额核缴入库。</w:t>
      </w:r>
    </w:p>
    <w:p w:rsidR="00E37410" w:rsidRDefault="00BB32F5">
      <w:pPr>
        <w:spacing w:line="560" w:lineRule="exact"/>
        <w:ind w:firstLineChars="200" w:firstLine="640"/>
        <w:rPr>
          <w:rFonts w:ascii="黑体" w:eastAsia="黑体"/>
          <w:sz w:val="32"/>
          <w:szCs w:val="32"/>
        </w:rPr>
      </w:pPr>
      <w:r>
        <w:rPr>
          <w:rFonts w:ascii="黑体" w:eastAsia="黑体" w:hAnsi="宋体" w:hint="eastAsia"/>
          <w:sz w:val="32"/>
        </w:rPr>
        <w:t>七、</w:t>
      </w:r>
      <w:r>
        <w:rPr>
          <w:rFonts w:ascii="黑体" w:eastAsia="黑体" w:hint="eastAsia"/>
          <w:sz w:val="32"/>
          <w:szCs w:val="32"/>
        </w:rPr>
        <w:t>地灾评估、压矿审批和占压存量标志情况</w:t>
      </w:r>
    </w:p>
    <w:p w:rsidR="00E37410" w:rsidRDefault="00BB32F5">
      <w:pPr>
        <w:spacing w:line="560" w:lineRule="exact"/>
        <w:ind w:firstLine="645"/>
        <w:rPr>
          <w:rFonts w:ascii="仿宋_GB2312" w:eastAsia="仿宋_GB2312"/>
          <w:sz w:val="32"/>
          <w:szCs w:val="32"/>
        </w:rPr>
      </w:pPr>
      <w:r>
        <w:rPr>
          <w:rFonts w:ascii="楷体_GB2312" w:eastAsia="楷体_GB2312" w:hint="eastAsia"/>
          <w:bCs/>
          <w:sz w:val="32"/>
          <w:szCs w:val="32"/>
        </w:rPr>
        <w:t>〔地灾评估与压覆矿手续办理〕</w:t>
      </w:r>
      <w:r>
        <w:rPr>
          <w:rFonts w:ascii="仿宋_GB2312" w:eastAsia="仿宋_GB2312" w:hint="eastAsia"/>
          <w:sz w:val="32"/>
          <w:szCs w:val="32"/>
        </w:rPr>
        <w:t>我县承诺，</w:t>
      </w:r>
      <w:r>
        <w:rPr>
          <w:rFonts w:ascii="仿宋_GB2312" w:eastAsia="仿宋_GB2312" w:cs="宋体" w:hint="eastAsia"/>
          <w:kern w:val="0"/>
          <w:sz w:val="32"/>
          <w:szCs w:val="32"/>
          <w:lang w:val="zh-CN"/>
        </w:rPr>
        <w:t>该批次</w:t>
      </w:r>
      <w:r>
        <w:rPr>
          <w:rFonts w:ascii="仿宋_GB2312" w:eastAsia="仿宋_GB2312" w:cs="宋体" w:hint="eastAsia"/>
          <w:kern w:val="0"/>
          <w:sz w:val="32"/>
          <w:szCs w:val="32"/>
        </w:rPr>
        <w:t>工业</w:t>
      </w:r>
      <w:r>
        <w:rPr>
          <w:rFonts w:ascii="仿宋_GB2312" w:eastAsia="仿宋_GB2312" w:cs="宋体" w:hint="eastAsia"/>
          <w:kern w:val="0"/>
          <w:sz w:val="32"/>
          <w:szCs w:val="32"/>
          <w:lang w:val="zh-CN"/>
        </w:rPr>
        <w:t>用地经批准、落实建设项目后，将按国家和省有关规定，及时落实有关</w:t>
      </w:r>
      <w:r>
        <w:rPr>
          <w:rFonts w:ascii="仿宋_GB2312" w:eastAsia="仿宋_GB2312" w:hint="eastAsia"/>
          <w:sz w:val="32"/>
          <w:szCs w:val="32"/>
        </w:rPr>
        <w:t>地灾评估（备案）工作、</w:t>
      </w:r>
      <w:r>
        <w:rPr>
          <w:rFonts w:ascii="仿宋_GB2312" w:eastAsia="仿宋_GB2312" w:cs="宋体" w:hint="eastAsia"/>
          <w:kern w:val="0"/>
          <w:sz w:val="32"/>
          <w:szCs w:val="32"/>
          <w:lang w:val="zh-CN"/>
        </w:rPr>
        <w:t>办理完善建设项目压覆矿产资源相关手续，妥善处理好与相关矿业权人</w:t>
      </w:r>
      <w:r>
        <w:rPr>
          <w:rFonts w:ascii="仿宋_GB2312" w:eastAsia="仿宋_GB2312" w:hint="eastAsia"/>
          <w:sz w:val="32"/>
          <w:szCs w:val="32"/>
        </w:rPr>
        <w:t>权益关系，依法补偿到位。</w:t>
      </w:r>
    </w:p>
    <w:p w:rsidR="00E37410" w:rsidRDefault="00BB32F5">
      <w:pPr>
        <w:spacing w:line="560" w:lineRule="exact"/>
        <w:ind w:firstLine="645"/>
        <w:rPr>
          <w:rFonts w:ascii="仿宋_GB2312" w:eastAsia="仿宋_GB2312"/>
          <w:sz w:val="32"/>
          <w:szCs w:val="32"/>
        </w:rPr>
      </w:pPr>
      <w:r>
        <w:rPr>
          <w:rFonts w:ascii="楷体_GB2312" w:eastAsia="楷体_GB2312" w:hint="eastAsia"/>
          <w:bCs/>
          <w:sz w:val="32"/>
          <w:szCs w:val="32"/>
        </w:rPr>
        <w:t>〔是否占压测量标志〕</w:t>
      </w:r>
      <w:r>
        <w:rPr>
          <w:rFonts w:ascii="仿宋_GB2312" w:eastAsia="仿宋_GB2312" w:hint="eastAsia"/>
          <w:sz w:val="32"/>
          <w:szCs w:val="32"/>
        </w:rPr>
        <w:t>经核实，在该批次用地未占压测量标志。</w:t>
      </w:r>
    </w:p>
    <w:p w:rsidR="00E37410" w:rsidRDefault="00BB32F5">
      <w:pPr>
        <w:spacing w:line="560" w:lineRule="exact"/>
        <w:ind w:firstLine="645"/>
        <w:rPr>
          <w:rFonts w:ascii="黑体" w:eastAsia="黑体"/>
          <w:sz w:val="32"/>
          <w:szCs w:val="32"/>
        </w:rPr>
      </w:pPr>
      <w:r>
        <w:rPr>
          <w:rFonts w:ascii="黑体" w:eastAsia="黑体" w:hint="eastAsia"/>
          <w:sz w:val="32"/>
          <w:szCs w:val="32"/>
        </w:rPr>
        <w:t>八、违法用地处理与信访情况</w:t>
      </w:r>
    </w:p>
    <w:p w:rsidR="00E37410" w:rsidRDefault="00BB32F5">
      <w:pPr>
        <w:spacing w:line="560" w:lineRule="exact"/>
        <w:ind w:firstLine="645"/>
        <w:rPr>
          <w:rFonts w:ascii="仿宋_GB2312" w:eastAsia="仿宋_GB2312"/>
          <w:sz w:val="32"/>
          <w:szCs w:val="32"/>
        </w:rPr>
      </w:pPr>
      <w:r>
        <w:rPr>
          <w:rFonts w:ascii="楷体_GB2312" w:eastAsia="楷体_GB2312" w:hint="eastAsia"/>
          <w:bCs/>
          <w:sz w:val="32"/>
          <w:szCs w:val="32"/>
        </w:rPr>
        <w:t>〔违法用地处理〕</w:t>
      </w:r>
      <w:r>
        <w:rPr>
          <w:rFonts w:ascii="仿宋_GB2312" w:eastAsia="仿宋_GB2312" w:hint="eastAsia"/>
          <w:sz w:val="32"/>
          <w:szCs w:val="32"/>
        </w:rPr>
        <w:t>该批次用地所有地块均存在违法动工用地情况，已由开阳县自然资源综合执法大队立案查处完毕并处罚到位。</w:t>
      </w:r>
    </w:p>
    <w:p w:rsidR="00E37410" w:rsidRDefault="00BB32F5">
      <w:pPr>
        <w:spacing w:line="560" w:lineRule="exact"/>
        <w:ind w:firstLineChars="200" w:firstLine="640"/>
        <w:rPr>
          <w:rFonts w:ascii="仿宋_GB2312" w:eastAsia="仿宋_GB2312" w:hAnsi="宋体"/>
          <w:sz w:val="32"/>
        </w:rPr>
      </w:pPr>
      <w:r>
        <w:rPr>
          <w:rFonts w:ascii="楷体_GB2312" w:eastAsia="楷体_GB2312" w:hint="eastAsia"/>
          <w:bCs/>
          <w:sz w:val="32"/>
          <w:szCs w:val="32"/>
        </w:rPr>
        <w:lastRenderedPageBreak/>
        <w:t>〔信访处理〕</w:t>
      </w:r>
      <w:r>
        <w:rPr>
          <w:rFonts w:ascii="仿宋_GB2312" w:eastAsia="仿宋_GB2312" w:hAnsi="宋体" w:hint="eastAsia"/>
          <w:sz w:val="32"/>
        </w:rPr>
        <w:t>该项目无信访。</w:t>
      </w:r>
    </w:p>
    <w:p w:rsidR="00E37410" w:rsidRDefault="00BB32F5">
      <w:pPr>
        <w:spacing w:line="560" w:lineRule="exact"/>
        <w:ind w:firstLineChars="200" w:firstLine="640"/>
        <w:rPr>
          <w:rFonts w:ascii="黑体" w:eastAsia="黑体"/>
          <w:sz w:val="32"/>
          <w:szCs w:val="32"/>
        </w:rPr>
      </w:pPr>
      <w:r>
        <w:rPr>
          <w:rFonts w:ascii="黑体" w:eastAsia="黑体" w:hAnsi="宋体" w:hint="eastAsia"/>
          <w:sz w:val="32"/>
        </w:rPr>
        <w:t>九、</w:t>
      </w:r>
      <w:r>
        <w:rPr>
          <w:rFonts w:ascii="黑体" w:eastAsia="黑体" w:hint="eastAsia"/>
          <w:sz w:val="32"/>
          <w:szCs w:val="32"/>
        </w:rPr>
        <w:t>土壤污染情况</w:t>
      </w:r>
    </w:p>
    <w:p w:rsidR="00E37410" w:rsidRDefault="00BB32F5">
      <w:pPr>
        <w:spacing w:line="560" w:lineRule="exact"/>
        <w:ind w:firstLineChars="200" w:firstLine="640"/>
        <w:rPr>
          <w:rFonts w:ascii="仿宋_GB2312" w:eastAsia="仿宋_GB2312"/>
          <w:sz w:val="32"/>
          <w:szCs w:val="32"/>
        </w:rPr>
      </w:pPr>
      <w:r>
        <w:rPr>
          <w:rFonts w:ascii="楷体_GB2312" w:eastAsia="楷体_GB2312" w:hint="eastAsia"/>
          <w:bCs/>
          <w:sz w:val="32"/>
          <w:szCs w:val="32"/>
        </w:rPr>
        <w:t>〔土壤污染情况〕</w:t>
      </w:r>
      <w:r>
        <w:rPr>
          <w:rFonts w:ascii="仿宋_GB2312" w:eastAsia="仿宋_GB2312" w:hint="eastAsia"/>
          <w:sz w:val="32"/>
          <w:szCs w:val="32"/>
        </w:rPr>
        <w:t>经“土壤污染管理信息系统”查询，该批次拟申报用地未从事过重点污染行业，土壤未污染。</w:t>
      </w:r>
    </w:p>
    <w:p w:rsidR="00E37410" w:rsidRDefault="00BB32F5">
      <w:pPr>
        <w:spacing w:line="560" w:lineRule="exact"/>
        <w:ind w:firstLine="645"/>
        <w:rPr>
          <w:rFonts w:ascii="仿宋_GB2312" w:eastAsia="仿宋_GB2312"/>
          <w:sz w:val="28"/>
          <w:szCs w:val="28"/>
        </w:rPr>
      </w:pPr>
      <w:r>
        <w:rPr>
          <w:rFonts w:ascii="仿宋_GB2312" w:eastAsia="仿宋_GB2312" w:hint="eastAsia"/>
          <w:sz w:val="32"/>
          <w:szCs w:val="32"/>
        </w:rPr>
        <w:t>综上所述，</w:t>
      </w:r>
      <w:r>
        <w:rPr>
          <w:rFonts w:ascii="仿宋_GB2312" w:eastAsia="仿宋_GB2312" w:cs="宋体" w:hint="eastAsia"/>
          <w:kern w:val="0"/>
          <w:sz w:val="32"/>
          <w:szCs w:val="32"/>
          <w:lang w:val="zh-CN"/>
        </w:rPr>
        <w:t>该批次</w:t>
      </w:r>
      <w:r>
        <w:rPr>
          <w:rFonts w:ascii="仿宋_GB2312" w:eastAsia="仿宋_GB2312" w:cs="宋体" w:hint="eastAsia"/>
          <w:kern w:val="0"/>
          <w:sz w:val="32"/>
          <w:szCs w:val="32"/>
        </w:rPr>
        <w:t>工业</w:t>
      </w:r>
      <w:r>
        <w:rPr>
          <w:rFonts w:ascii="仿宋_GB2312" w:eastAsia="仿宋_GB2312" w:cs="宋体" w:hint="eastAsia"/>
          <w:kern w:val="0"/>
          <w:sz w:val="32"/>
          <w:szCs w:val="32"/>
          <w:lang w:val="zh-CN"/>
        </w:rPr>
        <w:t>建设用地</w:t>
      </w:r>
      <w:r>
        <w:rPr>
          <w:rFonts w:ascii="仿宋_GB2312" w:eastAsia="仿宋_GB2312" w:hint="eastAsia"/>
          <w:sz w:val="32"/>
          <w:szCs w:val="32"/>
        </w:rPr>
        <w:t>申请用地情况真实，</w:t>
      </w:r>
      <w:r>
        <w:rPr>
          <w:rFonts w:ascii="仿宋_GB2312" w:eastAsia="仿宋_GB2312" w:hint="eastAsia"/>
          <w:kern w:val="0"/>
          <w:sz w:val="32"/>
          <w:szCs w:val="32"/>
          <w:lang w:val="zh-CN"/>
        </w:rPr>
        <w:t>呈报的建设用地有关资料、图件齐备，</w:t>
      </w:r>
      <w:r>
        <w:rPr>
          <w:rFonts w:ascii="仿宋_GB2312" w:eastAsia="仿宋_GB2312" w:hint="eastAsia"/>
          <w:sz w:val="32"/>
          <w:szCs w:val="32"/>
        </w:rPr>
        <w:t>符合土地管理法律法规和有关规定，请予审核。</w:t>
      </w:r>
    </w:p>
    <w:p w:rsidR="00E37410" w:rsidRDefault="00E37410">
      <w:pPr>
        <w:pStyle w:val="-1"/>
        <w:ind w:firstLine="420"/>
        <w:rPr>
          <w:color w:val="auto"/>
        </w:rPr>
      </w:pPr>
    </w:p>
    <w:p w:rsidR="00E37410" w:rsidRDefault="00E37410">
      <w:pPr>
        <w:pStyle w:val="-1"/>
        <w:ind w:firstLine="420"/>
        <w:rPr>
          <w:color w:val="auto"/>
        </w:rPr>
      </w:pPr>
    </w:p>
    <w:p w:rsidR="00E37410" w:rsidRDefault="00E37410">
      <w:pPr>
        <w:pStyle w:val="-1"/>
        <w:ind w:firstLine="420"/>
        <w:rPr>
          <w:color w:val="auto"/>
        </w:rPr>
      </w:pPr>
    </w:p>
    <w:p w:rsidR="00E37410" w:rsidRDefault="00E37410">
      <w:pPr>
        <w:pStyle w:val="-1"/>
        <w:ind w:firstLine="420"/>
        <w:rPr>
          <w:color w:val="auto"/>
        </w:rPr>
      </w:pPr>
    </w:p>
    <w:p w:rsidR="00E37410" w:rsidRDefault="00E37410">
      <w:pPr>
        <w:pStyle w:val="-1"/>
        <w:ind w:firstLine="420"/>
        <w:rPr>
          <w:color w:val="auto"/>
        </w:rPr>
      </w:pPr>
    </w:p>
    <w:p w:rsidR="00E37410" w:rsidRDefault="00E37410">
      <w:pPr>
        <w:pStyle w:val="-1"/>
        <w:ind w:firstLine="420"/>
        <w:rPr>
          <w:color w:val="auto"/>
        </w:rPr>
      </w:pPr>
    </w:p>
    <w:p w:rsidR="00E37410" w:rsidRDefault="00E37410">
      <w:pPr>
        <w:pStyle w:val="-1"/>
        <w:ind w:firstLine="420"/>
        <w:rPr>
          <w:color w:val="auto"/>
        </w:rPr>
      </w:pPr>
    </w:p>
    <w:p w:rsidR="00E37410" w:rsidRDefault="00E37410">
      <w:pPr>
        <w:pStyle w:val="-1"/>
        <w:ind w:firstLine="420"/>
        <w:rPr>
          <w:color w:val="auto"/>
        </w:rPr>
      </w:pPr>
    </w:p>
    <w:p w:rsidR="00E37410" w:rsidRDefault="00E37410">
      <w:pPr>
        <w:pStyle w:val="-1"/>
        <w:ind w:firstLine="420"/>
        <w:rPr>
          <w:color w:val="auto"/>
        </w:rPr>
      </w:pPr>
    </w:p>
    <w:p w:rsidR="00E37410" w:rsidRDefault="00E37410">
      <w:pPr>
        <w:pStyle w:val="-1"/>
        <w:ind w:firstLine="420"/>
        <w:rPr>
          <w:color w:val="auto"/>
        </w:rPr>
      </w:pPr>
    </w:p>
    <w:p w:rsidR="00E37410" w:rsidRDefault="00E37410">
      <w:pPr>
        <w:pStyle w:val="-1"/>
        <w:ind w:firstLine="420"/>
        <w:rPr>
          <w:color w:val="auto"/>
        </w:rPr>
      </w:pPr>
    </w:p>
    <w:p w:rsidR="00E37410" w:rsidRDefault="00E37410">
      <w:pPr>
        <w:pStyle w:val="-1"/>
        <w:ind w:firstLine="420"/>
        <w:rPr>
          <w:color w:val="auto"/>
        </w:rPr>
      </w:pPr>
    </w:p>
    <w:p w:rsidR="00E37410" w:rsidRDefault="00E37410">
      <w:pPr>
        <w:pStyle w:val="-1"/>
        <w:ind w:firstLineChars="0" w:firstLine="0"/>
        <w:rPr>
          <w:color w:val="auto"/>
        </w:rPr>
      </w:pPr>
    </w:p>
    <w:p w:rsidR="00E37410" w:rsidRDefault="00E37410">
      <w:pPr>
        <w:pStyle w:val="-1"/>
        <w:ind w:firstLineChars="0" w:firstLine="0"/>
        <w:rPr>
          <w:color w:val="auto"/>
        </w:rPr>
      </w:pPr>
    </w:p>
    <w:p w:rsidR="00E37410" w:rsidRDefault="00E37410">
      <w:pPr>
        <w:pStyle w:val="-1"/>
        <w:ind w:firstLineChars="0" w:firstLine="0"/>
        <w:rPr>
          <w:color w:val="auto"/>
        </w:rPr>
      </w:pPr>
    </w:p>
    <w:p w:rsidR="00E37410" w:rsidRDefault="00E37410">
      <w:pPr>
        <w:pStyle w:val="-1"/>
        <w:ind w:firstLineChars="0" w:firstLine="0"/>
        <w:rPr>
          <w:color w:val="auto"/>
        </w:rPr>
      </w:pPr>
    </w:p>
    <w:p w:rsidR="00E37410" w:rsidRDefault="00E37410">
      <w:pPr>
        <w:pStyle w:val="-1"/>
        <w:ind w:firstLineChars="0" w:firstLine="0"/>
        <w:rPr>
          <w:color w:val="auto"/>
        </w:rPr>
      </w:pPr>
    </w:p>
    <w:p w:rsidR="00E37410" w:rsidRDefault="00E37410">
      <w:pPr>
        <w:pStyle w:val="-1"/>
        <w:ind w:firstLineChars="0" w:firstLine="0"/>
        <w:rPr>
          <w:color w:val="auto"/>
        </w:rPr>
      </w:pPr>
    </w:p>
    <w:p w:rsidR="00E37410" w:rsidRDefault="00E37410">
      <w:pPr>
        <w:pStyle w:val="-1"/>
        <w:ind w:firstLineChars="0" w:firstLine="0"/>
        <w:rPr>
          <w:color w:val="auto"/>
        </w:rPr>
      </w:pPr>
    </w:p>
    <w:p w:rsidR="00E37410" w:rsidRDefault="00E37410">
      <w:pPr>
        <w:pStyle w:val="-1"/>
        <w:ind w:firstLineChars="0" w:firstLine="0"/>
        <w:rPr>
          <w:color w:val="auto"/>
        </w:rPr>
      </w:pPr>
    </w:p>
    <w:p w:rsidR="00E37410" w:rsidRDefault="00E37410">
      <w:pPr>
        <w:pStyle w:val="-1"/>
        <w:ind w:firstLineChars="0" w:firstLine="0"/>
        <w:rPr>
          <w:color w:val="auto"/>
        </w:rPr>
      </w:pPr>
      <w:bookmarkStart w:id="0" w:name="_GoBack"/>
      <w:bookmarkEnd w:id="0"/>
    </w:p>
    <w:p w:rsidR="00E37410" w:rsidRDefault="00E37410">
      <w:pPr>
        <w:pStyle w:val="-1"/>
        <w:ind w:firstLineChars="0" w:firstLine="0"/>
        <w:rPr>
          <w:color w:val="auto"/>
        </w:rPr>
      </w:pPr>
    </w:p>
    <w:p w:rsidR="00E37410" w:rsidRDefault="00E37410">
      <w:pPr>
        <w:pStyle w:val="-1"/>
        <w:ind w:firstLineChars="0" w:firstLine="0"/>
        <w:rPr>
          <w:color w:val="auto"/>
        </w:rPr>
      </w:pPr>
    </w:p>
    <w:p w:rsidR="00E37410" w:rsidRDefault="00E37410">
      <w:pPr>
        <w:pStyle w:val="-1"/>
        <w:ind w:firstLine="420"/>
        <w:rPr>
          <w:color w:val="auto"/>
        </w:rPr>
      </w:pPr>
    </w:p>
    <w:p w:rsidR="00E37410" w:rsidRDefault="00BB32F5">
      <w:pPr>
        <w:pBdr>
          <w:top w:val="single" w:sz="4" w:space="1" w:color="auto"/>
          <w:bottom w:val="single" w:sz="4" w:space="1" w:color="auto"/>
        </w:pBdr>
        <w:spacing w:line="560" w:lineRule="exact"/>
        <w:ind w:firstLineChars="100" w:firstLine="280"/>
        <w:rPr>
          <w:rFonts w:ascii="仿宋_GB2312" w:eastAsia="仿宋_GB2312"/>
          <w:sz w:val="28"/>
          <w:szCs w:val="28"/>
          <w:u w:val="single"/>
        </w:rPr>
      </w:pPr>
      <w:r>
        <w:rPr>
          <w:rFonts w:ascii="仿宋_GB2312" w:eastAsia="仿宋_GB2312" w:hint="eastAsia"/>
          <w:sz w:val="28"/>
          <w:szCs w:val="28"/>
        </w:rPr>
        <w:t>开阳县人民政府办公室</w:t>
      </w:r>
      <w:r>
        <w:rPr>
          <w:rFonts w:ascii="仿宋_GB2312" w:eastAsia="仿宋_GB2312"/>
          <w:sz w:val="28"/>
          <w:szCs w:val="28"/>
        </w:rPr>
        <w:t xml:space="preserve">              </w:t>
      </w:r>
      <w:r>
        <w:rPr>
          <w:rFonts w:ascii="仿宋_GB2312" w:eastAsia="仿宋_GB2312"/>
          <w:w w:val="150"/>
          <w:sz w:val="28"/>
          <w:szCs w:val="28"/>
        </w:rPr>
        <w:t xml:space="preserve"> </w:t>
      </w:r>
      <w:r>
        <w:rPr>
          <w:rFonts w:ascii="仿宋_GB2312" w:eastAsia="仿宋_GB2312"/>
          <w:sz w:val="28"/>
          <w:szCs w:val="28"/>
        </w:rPr>
        <w:t xml:space="preserve">   2021</w:t>
      </w:r>
      <w:r>
        <w:rPr>
          <w:rFonts w:ascii="仿宋_GB2312" w:eastAsia="仿宋_GB2312" w:hint="eastAsia"/>
          <w:sz w:val="28"/>
          <w:szCs w:val="28"/>
        </w:rPr>
        <w:t>年12月20日印发</w:t>
      </w:r>
    </w:p>
    <w:p w:rsidR="00E37410" w:rsidRDefault="00BB32F5">
      <w:pPr>
        <w:wordWrap w:val="0"/>
        <w:spacing w:line="560" w:lineRule="exact"/>
        <w:jc w:val="right"/>
        <w:rPr>
          <w:rFonts w:eastAsia="仿宋_GB2312"/>
        </w:rPr>
      </w:pPr>
      <w:r>
        <w:rPr>
          <w:rFonts w:ascii="仿宋_GB2312" w:eastAsia="仿宋_GB2312" w:hint="eastAsia"/>
          <w:sz w:val="28"/>
          <w:szCs w:val="28"/>
        </w:rPr>
        <w:t>共印</w:t>
      </w:r>
      <w:r>
        <w:rPr>
          <w:rFonts w:ascii="仿宋_GB2312" w:eastAsia="仿宋_GB2312"/>
          <w:sz w:val="28"/>
          <w:szCs w:val="28"/>
        </w:rPr>
        <w:t>6</w:t>
      </w:r>
      <w:r>
        <w:rPr>
          <w:rFonts w:ascii="仿宋_GB2312" w:eastAsia="仿宋_GB2312" w:hint="eastAsia"/>
          <w:sz w:val="28"/>
          <w:szCs w:val="28"/>
        </w:rPr>
        <w:t xml:space="preserve">份      </w:t>
      </w:r>
    </w:p>
    <w:sectPr w:rsidR="00E37410" w:rsidSect="00E37410">
      <w:footerReference w:type="even" r:id="rId7"/>
      <w:footerReference w:type="default" r:id="rId8"/>
      <w:pgSz w:w="11906" w:h="16838"/>
      <w:pgMar w:top="2098" w:right="1531" w:bottom="1984" w:left="1417" w:header="851" w:footer="1361" w:gutter="0"/>
      <w:cols w:space="0"/>
      <w:rtlGutter/>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7410" w:rsidRDefault="00E37410" w:rsidP="00E37410">
      <w:r>
        <w:separator/>
      </w:r>
    </w:p>
  </w:endnote>
  <w:endnote w:type="continuationSeparator" w:id="0">
    <w:p w:rsidR="00E37410" w:rsidRDefault="00E37410" w:rsidP="00E374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FangSong_GB2312falt">
    <w:altName w:val="宋体"/>
    <w:charset w:val="86"/>
    <w:family w:val="modern"/>
    <w:pitch w:val="default"/>
    <w:sig w:usb0="00000000" w:usb1="0000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等线">
    <w:altName w:val="宋体"/>
    <w:charset w:val="86"/>
    <w:family w:val="auto"/>
    <w:pitch w:val="default"/>
    <w:sig w:usb0="00000000" w:usb1="00000000" w:usb2="00000016" w:usb3="00000000" w:csb0="0004000F" w:csb1="00000000"/>
  </w:font>
  <w:font w:name="楷体_GB2312">
    <w:panose1 w:val="02010609030101010101"/>
    <w:charset w:val="86"/>
    <w:family w:val="modern"/>
    <w:pitch w:val="fixed"/>
    <w:sig w:usb0="00000001" w:usb1="080E0000" w:usb2="00000010" w:usb3="00000000" w:csb0="00040000" w:csb1="00000000"/>
  </w:font>
  <w:font w:name="仿宋">
    <w:altName w:val="宋体"/>
    <w:panose1 w:val="02010609060101010101"/>
    <w:charset w:val="86"/>
    <w:family w:val="modern"/>
    <w:pitch w:val="fixed"/>
    <w:sig w:usb0="800002BF" w:usb1="38CF7CFA" w:usb2="00000016" w:usb3="00000000" w:csb0="00040001" w:csb1="00000000"/>
  </w:font>
  <w:font w:name="华文中宋">
    <w:charset w:val="86"/>
    <w:family w:val="auto"/>
    <w:pitch w:val="default"/>
    <w:sig w:usb0="00000287" w:usb1="080F0000" w:usb2="00000000" w:usb3="00000000" w:csb0="0004009F" w:csb1="DFD70000"/>
  </w:font>
  <w:font w:name="方正大标宋简体">
    <w:altName w:val="微软雅黑"/>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410" w:rsidRDefault="00BB32F5">
    <w:pPr>
      <w:pStyle w:val="aa"/>
      <w:ind w:firstLineChars="100" w:firstLine="280"/>
      <w:rPr>
        <w:rFonts w:ascii="宋体" w:cs="宋体"/>
        <w:sz w:val="28"/>
        <w:szCs w:val="28"/>
      </w:rPr>
    </w:pPr>
    <w:r>
      <w:rPr>
        <w:rFonts w:ascii="宋体" w:hAnsi="宋体" w:cs="宋体"/>
        <w:sz w:val="28"/>
        <w:szCs w:val="28"/>
      </w:rPr>
      <w:t xml:space="preserve">— </w:t>
    </w:r>
    <w:r w:rsidR="009D0790">
      <w:rPr>
        <w:rFonts w:ascii="宋体" w:hAnsi="宋体" w:cs="宋体"/>
        <w:sz w:val="28"/>
        <w:szCs w:val="28"/>
      </w:rPr>
      <w:fldChar w:fldCharType="begin"/>
    </w:r>
    <w:r>
      <w:rPr>
        <w:rFonts w:ascii="宋体" w:hAnsi="宋体" w:cs="宋体"/>
        <w:sz w:val="28"/>
        <w:szCs w:val="28"/>
      </w:rPr>
      <w:instrText xml:space="preserve"> PAGE  \* MERGEFORMAT </w:instrText>
    </w:r>
    <w:r w:rsidR="009D0790">
      <w:rPr>
        <w:rFonts w:ascii="宋体" w:hAnsi="宋体" w:cs="宋体"/>
        <w:sz w:val="28"/>
        <w:szCs w:val="28"/>
      </w:rPr>
      <w:fldChar w:fldCharType="separate"/>
    </w:r>
    <w:r w:rsidR="003A0EA8">
      <w:rPr>
        <w:rFonts w:ascii="宋体" w:hAnsi="宋体" w:cs="宋体"/>
        <w:noProof/>
        <w:sz w:val="28"/>
        <w:szCs w:val="28"/>
      </w:rPr>
      <w:t>2</w:t>
    </w:r>
    <w:r w:rsidR="009D0790">
      <w:rPr>
        <w:rFonts w:ascii="宋体" w:hAnsi="宋体" w:cs="宋体"/>
        <w:sz w:val="28"/>
        <w:szCs w:val="28"/>
      </w:rPr>
      <w:fldChar w:fldCharType="end"/>
    </w:r>
    <w:r>
      <w:rPr>
        <w:rFonts w:ascii="宋体" w:hAnsi="宋体" w:cs="宋体"/>
        <w:sz w:val="28"/>
        <w:szCs w:val="28"/>
      </w:rPr>
      <w:t xml:space="preserve"> —</w:t>
    </w:r>
  </w:p>
  <w:p w:rsidR="00E37410" w:rsidRDefault="00E37410">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410" w:rsidRDefault="009D0790">
    <w:pPr>
      <w:pStyle w:val="aa"/>
    </w:pPr>
    <w:r>
      <w:pict>
        <v:shapetype id="_x0000_t202" coordsize="21600,21600" o:spt="202" path="m,l,21600r21600,l21600,xe">
          <v:stroke joinstyle="miter"/>
          <v:path gradientshapeok="t" o:connecttype="rect"/>
        </v:shapetype>
        <v:shape id="_x0000_s4097" type="#_x0000_t202" style="position:absolute;margin-left:54.1pt;margin-top:0;width:67.05pt;height:18.15pt;z-index:251659264;mso-position-horizontal:outside;mso-position-horizontal-relative:margin;mso-width-relative:page;mso-height-relative:page" filled="f" stroked="f" strokeweight=".5pt">
          <v:textbox style="mso-fit-shape-to-text:t" inset="0,0,0,0">
            <w:txbxContent>
              <w:p w:rsidR="00E37410" w:rsidRDefault="00BB32F5">
                <w:pPr>
                  <w:pStyle w:val="aa"/>
                  <w:rPr>
                    <w:rFonts w:ascii="宋体" w:cs="宋体"/>
                    <w:sz w:val="28"/>
                    <w:szCs w:val="28"/>
                  </w:rPr>
                </w:pPr>
                <w:r>
                  <w:rPr>
                    <w:rFonts w:ascii="宋体" w:hAnsi="宋体" w:cs="宋体"/>
                    <w:sz w:val="28"/>
                    <w:szCs w:val="28"/>
                  </w:rPr>
                  <w:t xml:space="preserve">— </w:t>
                </w:r>
                <w:r w:rsidR="009D0790">
                  <w:rPr>
                    <w:rFonts w:ascii="宋体" w:hAnsi="宋体" w:cs="宋体"/>
                    <w:sz w:val="28"/>
                    <w:szCs w:val="28"/>
                  </w:rPr>
                  <w:fldChar w:fldCharType="begin"/>
                </w:r>
                <w:r>
                  <w:rPr>
                    <w:rFonts w:ascii="宋体" w:hAnsi="宋体" w:cs="宋体"/>
                    <w:sz w:val="28"/>
                    <w:szCs w:val="28"/>
                  </w:rPr>
                  <w:instrText xml:space="preserve"> PAGE  \* MERGEFORMAT </w:instrText>
                </w:r>
                <w:r w:rsidR="009D0790">
                  <w:rPr>
                    <w:rFonts w:ascii="宋体" w:hAnsi="宋体" w:cs="宋体"/>
                    <w:sz w:val="28"/>
                    <w:szCs w:val="28"/>
                  </w:rPr>
                  <w:fldChar w:fldCharType="separate"/>
                </w:r>
                <w:r w:rsidR="003A0EA8">
                  <w:rPr>
                    <w:rFonts w:ascii="宋体" w:hAnsi="宋体" w:cs="宋体"/>
                    <w:noProof/>
                    <w:sz w:val="28"/>
                    <w:szCs w:val="28"/>
                  </w:rPr>
                  <w:t>1</w:t>
                </w:r>
                <w:r w:rsidR="009D0790">
                  <w:rPr>
                    <w:rFonts w:ascii="宋体" w:hAnsi="宋体" w:cs="宋体"/>
                    <w:sz w:val="28"/>
                    <w:szCs w:val="28"/>
                  </w:rPr>
                  <w:fldChar w:fldCharType="end"/>
                </w:r>
                <w:r>
                  <w:rPr>
                    <w:rFonts w:ascii="宋体" w:hAnsi="宋体" w:cs="宋体"/>
                    <w:sz w:val="28"/>
                    <w:szCs w:val="28"/>
                  </w:rPr>
                  <w:t xml:space="preserve"> —</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7410" w:rsidRDefault="00E37410" w:rsidP="00E37410">
      <w:r>
        <w:separator/>
      </w:r>
    </w:p>
  </w:footnote>
  <w:footnote w:type="continuationSeparator" w:id="0">
    <w:p w:rsidR="00E37410" w:rsidRDefault="00E37410" w:rsidP="00E3741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proofState w:spelling="clean"/>
  <w:doNotTrackMoves/>
  <w:defaultTabStop w:val="420"/>
  <w:evenAndOddHeaders/>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5122"/>
    <o:shapelayout v:ext="edit">
      <o:idmap v:ext="edit" data="3,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26C44F4A"/>
    <w:rsid w:val="0001048D"/>
    <w:rsid w:val="000125B8"/>
    <w:rsid w:val="00012DE1"/>
    <w:rsid w:val="00013F85"/>
    <w:rsid w:val="0001572A"/>
    <w:rsid w:val="00017AEC"/>
    <w:rsid w:val="000207C7"/>
    <w:rsid w:val="00032BD5"/>
    <w:rsid w:val="000363A6"/>
    <w:rsid w:val="000502CB"/>
    <w:rsid w:val="000522CD"/>
    <w:rsid w:val="00061958"/>
    <w:rsid w:val="0006284A"/>
    <w:rsid w:val="000741E0"/>
    <w:rsid w:val="000811FC"/>
    <w:rsid w:val="00086A87"/>
    <w:rsid w:val="00090972"/>
    <w:rsid w:val="00091C01"/>
    <w:rsid w:val="00095992"/>
    <w:rsid w:val="000A33B2"/>
    <w:rsid w:val="000A60B6"/>
    <w:rsid w:val="000B0C10"/>
    <w:rsid w:val="000B3BB9"/>
    <w:rsid w:val="000B57E3"/>
    <w:rsid w:val="000C01F2"/>
    <w:rsid w:val="000C52AC"/>
    <w:rsid w:val="000D1368"/>
    <w:rsid w:val="000E42AE"/>
    <w:rsid w:val="000F076C"/>
    <w:rsid w:val="000F0E83"/>
    <w:rsid w:val="00102143"/>
    <w:rsid w:val="001056DA"/>
    <w:rsid w:val="001061E5"/>
    <w:rsid w:val="00106A97"/>
    <w:rsid w:val="00114676"/>
    <w:rsid w:val="001165F9"/>
    <w:rsid w:val="00117AB0"/>
    <w:rsid w:val="0012595C"/>
    <w:rsid w:val="0012606B"/>
    <w:rsid w:val="001261CF"/>
    <w:rsid w:val="00146DAC"/>
    <w:rsid w:val="00150BB3"/>
    <w:rsid w:val="00151157"/>
    <w:rsid w:val="0017273D"/>
    <w:rsid w:val="00174C54"/>
    <w:rsid w:val="00177A1F"/>
    <w:rsid w:val="00181C6D"/>
    <w:rsid w:val="00183D2C"/>
    <w:rsid w:val="00183DDB"/>
    <w:rsid w:val="00191731"/>
    <w:rsid w:val="00194378"/>
    <w:rsid w:val="001A63E8"/>
    <w:rsid w:val="001B24E8"/>
    <w:rsid w:val="001B44D4"/>
    <w:rsid w:val="001C0466"/>
    <w:rsid w:val="001C1AF4"/>
    <w:rsid w:val="001C48F3"/>
    <w:rsid w:val="001E3F2F"/>
    <w:rsid w:val="001F245A"/>
    <w:rsid w:val="001F38B9"/>
    <w:rsid w:val="00204029"/>
    <w:rsid w:val="0020783E"/>
    <w:rsid w:val="002225AE"/>
    <w:rsid w:val="00223915"/>
    <w:rsid w:val="0024100D"/>
    <w:rsid w:val="00246576"/>
    <w:rsid w:val="0025723B"/>
    <w:rsid w:val="002625E6"/>
    <w:rsid w:val="002641E4"/>
    <w:rsid w:val="002664B4"/>
    <w:rsid w:val="0027093D"/>
    <w:rsid w:val="0027213E"/>
    <w:rsid w:val="00286C40"/>
    <w:rsid w:val="002932B3"/>
    <w:rsid w:val="002936EC"/>
    <w:rsid w:val="00296881"/>
    <w:rsid w:val="002C14BE"/>
    <w:rsid w:val="002C4433"/>
    <w:rsid w:val="002C78F8"/>
    <w:rsid w:val="002D0289"/>
    <w:rsid w:val="002D6097"/>
    <w:rsid w:val="002F1F26"/>
    <w:rsid w:val="002F3E06"/>
    <w:rsid w:val="00300E4A"/>
    <w:rsid w:val="0030516F"/>
    <w:rsid w:val="00305F19"/>
    <w:rsid w:val="00310101"/>
    <w:rsid w:val="00315764"/>
    <w:rsid w:val="00330580"/>
    <w:rsid w:val="00330CE2"/>
    <w:rsid w:val="003340FB"/>
    <w:rsid w:val="00334CCE"/>
    <w:rsid w:val="00340CCB"/>
    <w:rsid w:val="00345253"/>
    <w:rsid w:val="00351000"/>
    <w:rsid w:val="0035299E"/>
    <w:rsid w:val="00354CAB"/>
    <w:rsid w:val="00361C77"/>
    <w:rsid w:val="00365751"/>
    <w:rsid w:val="00365F0C"/>
    <w:rsid w:val="00377CAC"/>
    <w:rsid w:val="00385160"/>
    <w:rsid w:val="003A0EA8"/>
    <w:rsid w:val="003A7BB0"/>
    <w:rsid w:val="003B44CA"/>
    <w:rsid w:val="003B7C81"/>
    <w:rsid w:val="003C0511"/>
    <w:rsid w:val="003C53EC"/>
    <w:rsid w:val="003D0AC7"/>
    <w:rsid w:val="003E0929"/>
    <w:rsid w:val="003F0D63"/>
    <w:rsid w:val="003F3B95"/>
    <w:rsid w:val="003F478E"/>
    <w:rsid w:val="004038C2"/>
    <w:rsid w:val="00404CB7"/>
    <w:rsid w:val="00415889"/>
    <w:rsid w:val="0041673D"/>
    <w:rsid w:val="00426E61"/>
    <w:rsid w:val="00427AB9"/>
    <w:rsid w:val="00431C5C"/>
    <w:rsid w:val="004327AF"/>
    <w:rsid w:val="00434F78"/>
    <w:rsid w:val="00436168"/>
    <w:rsid w:val="00440208"/>
    <w:rsid w:val="004465A0"/>
    <w:rsid w:val="00451A72"/>
    <w:rsid w:val="00452F07"/>
    <w:rsid w:val="00453F1B"/>
    <w:rsid w:val="004648CA"/>
    <w:rsid w:val="00473F5E"/>
    <w:rsid w:val="00480F39"/>
    <w:rsid w:val="004A09AF"/>
    <w:rsid w:val="004A5DC5"/>
    <w:rsid w:val="004B17A3"/>
    <w:rsid w:val="004B2010"/>
    <w:rsid w:val="004B402E"/>
    <w:rsid w:val="004B7202"/>
    <w:rsid w:val="004C2964"/>
    <w:rsid w:val="004C4997"/>
    <w:rsid w:val="004C6B0B"/>
    <w:rsid w:val="004E24A3"/>
    <w:rsid w:val="004E253E"/>
    <w:rsid w:val="004E6364"/>
    <w:rsid w:val="004F71CF"/>
    <w:rsid w:val="004F7912"/>
    <w:rsid w:val="00500EE5"/>
    <w:rsid w:val="005124C9"/>
    <w:rsid w:val="0051727B"/>
    <w:rsid w:val="0052634E"/>
    <w:rsid w:val="005272CF"/>
    <w:rsid w:val="0053270D"/>
    <w:rsid w:val="00534B9C"/>
    <w:rsid w:val="00550506"/>
    <w:rsid w:val="005701FB"/>
    <w:rsid w:val="00585880"/>
    <w:rsid w:val="005870C9"/>
    <w:rsid w:val="00587891"/>
    <w:rsid w:val="00596FF5"/>
    <w:rsid w:val="005A3F3F"/>
    <w:rsid w:val="005A7A83"/>
    <w:rsid w:val="005B4228"/>
    <w:rsid w:val="005C0424"/>
    <w:rsid w:val="005C2FAE"/>
    <w:rsid w:val="005C3B89"/>
    <w:rsid w:val="005C5EA9"/>
    <w:rsid w:val="005D3D99"/>
    <w:rsid w:val="005E58C2"/>
    <w:rsid w:val="005F6664"/>
    <w:rsid w:val="0060127F"/>
    <w:rsid w:val="006128EB"/>
    <w:rsid w:val="00612BB9"/>
    <w:rsid w:val="006201D4"/>
    <w:rsid w:val="00635EEA"/>
    <w:rsid w:val="006440A8"/>
    <w:rsid w:val="006441F2"/>
    <w:rsid w:val="00654C53"/>
    <w:rsid w:val="0066720E"/>
    <w:rsid w:val="00667A8C"/>
    <w:rsid w:val="006769A3"/>
    <w:rsid w:val="006776D0"/>
    <w:rsid w:val="00683F69"/>
    <w:rsid w:val="00686F23"/>
    <w:rsid w:val="00687F37"/>
    <w:rsid w:val="00687FD1"/>
    <w:rsid w:val="00692DE8"/>
    <w:rsid w:val="006A2EE5"/>
    <w:rsid w:val="006A3AE9"/>
    <w:rsid w:val="006B1E8B"/>
    <w:rsid w:val="006B499B"/>
    <w:rsid w:val="006C25B0"/>
    <w:rsid w:val="006C5FEF"/>
    <w:rsid w:val="006D0852"/>
    <w:rsid w:val="006D1429"/>
    <w:rsid w:val="006E54D5"/>
    <w:rsid w:val="006E5AFD"/>
    <w:rsid w:val="006F5CDA"/>
    <w:rsid w:val="006F6EB0"/>
    <w:rsid w:val="00702387"/>
    <w:rsid w:val="00703C9B"/>
    <w:rsid w:val="007376F0"/>
    <w:rsid w:val="00742363"/>
    <w:rsid w:val="00744E8E"/>
    <w:rsid w:val="007526F3"/>
    <w:rsid w:val="00752D46"/>
    <w:rsid w:val="00754A97"/>
    <w:rsid w:val="00755FD6"/>
    <w:rsid w:val="007570CD"/>
    <w:rsid w:val="00763411"/>
    <w:rsid w:val="00775D68"/>
    <w:rsid w:val="00780A92"/>
    <w:rsid w:val="00781D99"/>
    <w:rsid w:val="0078225B"/>
    <w:rsid w:val="00784EDC"/>
    <w:rsid w:val="0078596D"/>
    <w:rsid w:val="00793BB4"/>
    <w:rsid w:val="0079504D"/>
    <w:rsid w:val="007A1BE7"/>
    <w:rsid w:val="007B06B7"/>
    <w:rsid w:val="007B1586"/>
    <w:rsid w:val="007D4E65"/>
    <w:rsid w:val="007D7420"/>
    <w:rsid w:val="007E5551"/>
    <w:rsid w:val="007E5A7D"/>
    <w:rsid w:val="007E6E36"/>
    <w:rsid w:val="00804172"/>
    <w:rsid w:val="00810DE2"/>
    <w:rsid w:val="00813C12"/>
    <w:rsid w:val="008164A7"/>
    <w:rsid w:val="00821F44"/>
    <w:rsid w:val="00822511"/>
    <w:rsid w:val="00823671"/>
    <w:rsid w:val="008263C4"/>
    <w:rsid w:val="00831A84"/>
    <w:rsid w:val="00835AA6"/>
    <w:rsid w:val="00842EDB"/>
    <w:rsid w:val="008434FF"/>
    <w:rsid w:val="00845A3C"/>
    <w:rsid w:val="00846D80"/>
    <w:rsid w:val="00854012"/>
    <w:rsid w:val="00864739"/>
    <w:rsid w:val="008726E4"/>
    <w:rsid w:val="00877AA3"/>
    <w:rsid w:val="00880DA0"/>
    <w:rsid w:val="008A369E"/>
    <w:rsid w:val="008A5840"/>
    <w:rsid w:val="008A7D80"/>
    <w:rsid w:val="008B47D9"/>
    <w:rsid w:val="008B6DFB"/>
    <w:rsid w:val="008E3D2C"/>
    <w:rsid w:val="008E5DDD"/>
    <w:rsid w:val="008F0DAE"/>
    <w:rsid w:val="008F6A67"/>
    <w:rsid w:val="008F6EE4"/>
    <w:rsid w:val="00903E21"/>
    <w:rsid w:val="00916345"/>
    <w:rsid w:val="00917A69"/>
    <w:rsid w:val="00935E60"/>
    <w:rsid w:val="00936FB2"/>
    <w:rsid w:val="0094279E"/>
    <w:rsid w:val="0094668C"/>
    <w:rsid w:val="00951F0A"/>
    <w:rsid w:val="00955C92"/>
    <w:rsid w:val="00956B6B"/>
    <w:rsid w:val="00957B75"/>
    <w:rsid w:val="0096516C"/>
    <w:rsid w:val="00974CD8"/>
    <w:rsid w:val="0098060A"/>
    <w:rsid w:val="00987836"/>
    <w:rsid w:val="0099041E"/>
    <w:rsid w:val="00992204"/>
    <w:rsid w:val="00996802"/>
    <w:rsid w:val="009A3480"/>
    <w:rsid w:val="009A3FED"/>
    <w:rsid w:val="009A4BF6"/>
    <w:rsid w:val="009A5FCF"/>
    <w:rsid w:val="009B3FA4"/>
    <w:rsid w:val="009B5BC4"/>
    <w:rsid w:val="009C2C15"/>
    <w:rsid w:val="009D0790"/>
    <w:rsid w:val="009D3690"/>
    <w:rsid w:val="009D7E22"/>
    <w:rsid w:val="009E1130"/>
    <w:rsid w:val="009F3648"/>
    <w:rsid w:val="009F52B5"/>
    <w:rsid w:val="00A02FB7"/>
    <w:rsid w:val="00A2697B"/>
    <w:rsid w:val="00A27540"/>
    <w:rsid w:val="00A31864"/>
    <w:rsid w:val="00A47581"/>
    <w:rsid w:val="00A6135C"/>
    <w:rsid w:val="00A640DE"/>
    <w:rsid w:val="00A646FB"/>
    <w:rsid w:val="00A648D2"/>
    <w:rsid w:val="00A72932"/>
    <w:rsid w:val="00A76F19"/>
    <w:rsid w:val="00A809EA"/>
    <w:rsid w:val="00A91767"/>
    <w:rsid w:val="00A94A78"/>
    <w:rsid w:val="00AA0732"/>
    <w:rsid w:val="00AA3FF0"/>
    <w:rsid w:val="00AA5BC2"/>
    <w:rsid w:val="00AB1343"/>
    <w:rsid w:val="00AB6CB7"/>
    <w:rsid w:val="00AC3ACF"/>
    <w:rsid w:val="00AC7D13"/>
    <w:rsid w:val="00AD03DD"/>
    <w:rsid w:val="00AD15B5"/>
    <w:rsid w:val="00AD6773"/>
    <w:rsid w:val="00AD6A71"/>
    <w:rsid w:val="00AE10F4"/>
    <w:rsid w:val="00AE59C6"/>
    <w:rsid w:val="00AE6234"/>
    <w:rsid w:val="00AF16FD"/>
    <w:rsid w:val="00AF2737"/>
    <w:rsid w:val="00B02897"/>
    <w:rsid w:val="00B057E8"/>
    <w:rsid w:val="00B070B4"/>
    <w:rsid w:val="00B07972"/>
    <w:rsid w:val="00B10949"/>
    <w:rsid w:val="00B10FD5"/>
    <w:rsid w:val="00B113EC"/>
    <w:rsid w:val="00B16315"/>
    <w:rsid w:val="00B22F3E"/>
    <w:rsid w:val="00B2609D"/>
    <w:rsid w:val="00B400EE"/>
    <w:rsid w:val="00B5294E"/>
    <w:rsid w:val="00B57046"/>
    <w:rsid w:val="00B64589"/>
    <w:rsid w:val="00B7743F"/>
    <w:rsid w:val="00B84C24"/>
    <w:rsid w:val="00B94B16"/>
    <w:rsid w:val="00B97CD5"/>
    <w:rsid w:val="00BA02C5"/>
    <w:rsid w:val="00BA087D"/>
    <w:rsid w:val="00BA5454"/>
    <w:rsid w:val="00BB32F5"/>
    <w:rsid w:val="00BD66AA"/>
    <w:rsid w:val="00BE08C1"/>
    <w:rsid w:val="00BE34BC"/>
    <w:rsid w:val="00BE54AF"/>
    <w:rsid w:val="00C00499"/>
    <w:rsid w:val="00C04053"/>
    <w:rsid w:val="00C04EE2"/>
    <w:rsid w:val="00C11D4F"/>
    <w:rsid w:val="00C156A5"/>
    <w:rsid w:val="00C16BC9"/>
    <w:rsid w:val="00C20B72"/>
    <w:rsid w:val="00C251B2"/>
    <w:rsid w:val="00C25AA3"/>
    <w:rsid w:val="00C3589C"/>
    <w:rsid w:val="00C41FC5"/>
    <w:rsid w:val="00C56D15"/>
    <w:rsid w:val="00C60309"/>
    <w:rsid w:val="00C63DC4"/>
    <w:rsid w:val="00C664ED"/>
    <w:rsid w:val="00C72AD1"/>
    <w:rsid w:val="00C751CF"/>
    <w:rsid w:val="00C806C7"/>
    <w:rsid w:val="00C9048A"/>
    <w:rsid w:val="00C91361"/>
    <w:rsid w:val="00C925BA"/>
    <w:rsid w:val="00C978AA"/>
    <w:rsid w:val="00CA1830"/>
    <w:rsid w:val="00CC3085"/>
    <w:rsid w:val="00CC5E06"/>
    <w:rsid w:val="00CC639C"/>
    <w:rsid w:val="00CD5ED4"/>
    <w:rsid w:val="00CE0CF4"/>
    <w:rsid w:val="00CF5158"/>
    <w:rsid w:val="00D01029"/>
    <w:rsid w:val="00D018C3"/>
    <w:rsid w:val="00D041D4"/>
    <w:rsid w:val="00D126E7"/>
    <w:rsid w:val="00D161B7"/>
    <w:rsid w:val="00D30FEC"/>
    <w:rsid w:val="00D37F07"/>
    <w:rsid w:val="00D41D83"/>
    <w:rsid w:val="00D453FF"/>
    <w:rsid w:val="00D460A1"/>
    <w:rsid w:val="00D63625"/>
    <w:rsid w:val="00D66715"/>
    <w:rsid w:val="00D86EE0"/>
    <w:rsid w:val="00D876C6"/>
    <w:rsid w:val="00D920DE"/>
    <w:rsid w:val="00D94451"/>
    <w:rsid w:val="00D95259"/>
    <w:rsid w:val="00DA68B9"/>
    <w:rsid w:val="00DD57B0"/>
    <w:rsid w:val="00DD7206"/>
    <w:rsid w:val="00DE40B1"/>
    <w:rsid w:val="00DF15E3"/>
    <w:rsid w:val="00DF2131"/>
    <w:rsid w:val="00E021EC"/>
    <w:rsid w:val="00E02C26"/>
    <w:rsid w:val="00E11F81"/>
    <w:rsid w:val="00E33B3B"/>
    <w:rsid w:val="00E34A74"/>
    <w:rsid w:val="00E3567A"/>
    <w:rsid w:val="00E37410"/>
    <w:rsid w:val="00E407CD"/>
    <w:rsid w:val="00E43C26"/>
    <w:rsid w:val="00E47796"/>
    <w:rsid w:val="00E47FD0"/>
    <w:rsid w:val="00E527C2"/>
    <w:rsid w:val="00E73EE2"/>
    <w:rsid w:val="00E75DCC"/>
    <w:rsid w:val="00E766E4"/>
    <w:rsid w:val="00E76E40"/>
    <w:rsid w:val="00E84447"/>
    <w:rsid w:val="00E87D0A"/>
    <w:rsid w:val="00E9068B"/>
    <w:rsid w:val="00E9587E"/>
    <w:rsid w:val="00EA0153"/>
    <w:rsid w:val="00EA2299"/>
    <w:rsid w:val="00EA79E6"/>
    <w:rsid w:val="00EB355F"/>
    <w:rsid w:val="00EB3EAA"/>
    <w:rsid w:val="00EC51A5"/>
    <w:rsid w:val="00EC7571"/>
    <w:rsid w:val="00EC7EDC"/>
    <w:rsid w:val="00ED2DF4"/>
    <w:rsid w:val="00EE3078"/>
    <w:rsid w:val="00EE318A"/>
    <w:rsid w:val="00EE70C7"/>
    <w:rsid w:val="00EF3F21"/>
    <w:rsid w:val="00EF50C1"/>
    <w:rsid w:val="00EF55B0"/>
    <w:rsid w:val="00F000ED"/>
    <w:rsid w:val="00F02016"/>
    <w:rsid w:val="00F06A85"/>
    <w:rsid w:val="00F07138"/>
    <w:rsid w:val="00F10CB9"/>
    <w:rsid w:val="00F22C5B"/>
    <w:rsid w:val="00F33AAB"/>
    <w:rsid w:val="00F353D2"/>
    <w:rsid w:val="00F40A36"/>
    <w:rsid w:val="00F46BBF"/>
    <w:rsid w:val="00F52209"/>
    <w:rsid w:val="00F623D6"/>
    <w:rsid w:val="00F660AA"/>
    <w:rsid w:val="00F74FE6"/>
    <w:rsid w:val="00F85564"/>
    <w:rsid w:val="00F9163B"/>
    <w:rsid w:val="00F951EE"/>
    <w:rsid w:val="00F96D82"/>
    <w:rsid w:val="00F97C71"/>
    <w:rsid w:val="00FA6786"/>
    <w:rsid w:val="00FA7F31"/>
    <w:rsid w:val="00FB1402"/>
    <w:rsid w:val="00FC0D1E"/>
    <w:rsid w:val="00FC1D07"/>
    <w:rsid w:val="00FD015F"/>
    <w:rsid w:val="00FD5471"/>
    <w:rsid w:val="00FD72F4"/>
    <w:rsid w:val="00FF1DEA"/>
    <w:rsid w:val="02656835"/>
    <w:rsid w:val="0364548C"/>
    <w:rsid w:val="03D70FA1"/>
    <w:rsid w:val="0443780C"/>
    <w:rsid w:val="052811FD"/>
    <w:rsid w:val="05436835"/>
    <w:rsid w:val="055141B0"/>
    <w:rsid w:val="05EC0503"/>
    <w:rsid w:val="076A46B5"/>
    <w:rsid w:val="07F3582D"/>
    <w:rsid w:val="08EB0111"/>
    <w:rsid w:val="090F00B0"/>
    <w:rsid w:val="0983613F"/>
    <w:rsid w:val="0AF403D9"/>
    <w:rsid w:val="0B391A4E"/>
    <w:rsid w:val="0B5170C0"/>
    <w:rsid w:val="0DFC2BA2"/>
    <w:rsid w:val="0EBB3B59"/>
    <w:rsid w:val="0EBD0D1C"/>
    <w:rsid w:val="10663ABD"/>
    <w:rsid w:val="11C326B3"/>
    <w:rsid w:val="13437CB6"/>
    <w:rsid w:val="13663D52"/>
    <w:rsid w:val="13AC7238"/>
    <w:rsid w:val="143C43C0"/>
    <w:rsid w:val="152B5698"/>
    <w:rsid w:val="15652EC0"/>
    <w:rsid w:val="17ED78DC"/>
    <w:rsid w:val="187D5B87"/>
    <w:rsid w:val="189C7CFD"/>
    <w:rsid w:val="1B9B47F0"/>
    <w:rsid w:val="1BCB18EA"/>
    <w:rsid w:val="1C247236"/>
    <w:rsid w:val="1C6807C7"/>
    <w:rsid w:val="1E091039"/>
    <w:rsid w:val="1F780058"/>
    <w:rsid w:val="20AC41BA"/>
    <w:rsid w:val="215435B7"/>
    <w:rsid w:val="24163680"/>
    <w:rsid w:val="257B05F6"/>
    <w:rsid w:val="25902BE2"/>
    <w:rsid w:val="26322645"/>
    <w:rsid w:val="26C44F4A"/>
    <w:rsid w:val="270B629E"/>
    <w:rsid w:val="27915051"/>
    <w:rsid w:val="28254FDC"/>
    <w:rsid w:val="2A241820"/>
    <w:rsid w:val="2A783A51"/>
    <w:rsid w:val="2A935EF5"/>
    <w:rsid w:val="2BFC0746"/>
    <w:rsid w:val="2C8357FC"/>
    <w:rsid w:val="2CBF4C5B"/>
    <w:rsid w:val="307B20FF"/>
    <w:rsid w:val="307F36E5"/>
    <w:rsid w:val="30B7269A"/>
    <w:rsid w:val="31743A9B"/>
    <w:rsid w:val="31913617"/>
    <w:rsid w:val="32185875"/>
    <w:rsid w:val="32546518"/>
    <w:rsid w:val="33211D4F"/>
    <w:rsid w:val="34CE5CB7"/>
    <w:rsid w:val="35D6262D"/>
    <w:rsid w:val="35DC7D7F"/>
    <w:rsid w:val="363B07D3"/>
    <w:rsid w:val="372574F3"/>
    <w:rsid w:val="38F81B2F"/>
    <w:rsid w:val="3B0014CF"/>
    <w:rsid w:val="3C4B1C01"/>
    <w:rsid w:val="3CF2507C"/>
    <w:rsid w:val="3D395BD7"/>
    <w:rsid w:val="3DCA6554"/>
    <w:rsid w:val="3F566057"/>
    <w:rsid w:val="3FE16D7D"/>
    <w:rsid w:val="3FE8748A"/>
    <w:rsid w:val="400422B7"/>
    <w:rsid w:val="401642C3"/>
    <w:rsid w:val="426D796B"/>
    <w:rsid w:val="42A100CB"/>
    <w:rsid w:val="44783BF2"/>
    <w:rsid w:val="44E235B4"/>
    <w:rsid w:val="44FF7E62"/>
    <w:rsid w:val="45887387"/>
    <w:rsid w:val="477977B8"/>
    <w:rsid w:val="481020F2"/>
    <w:rsid w:val="48592BA1"/>
    <w:rsid w:val="489E1A73"/>
    <w:rsid w:val="4CD47220"/>
    <w:rsid w:val="4E2B290B"/>
    <w:rsid w:val="521C0FA7"/>
    <w:rsid w:val="523262F0"/>
    <w:rsid w:val="550357C9"/>
    <w:rsid w:val="55E06011"/>
    <w:rsid w:val="57A64AAE"/>
    <w:rsid w:val="58BC6100"/>
    <w:rsid w:val="59674544"/>
    <w:rsid w:val="59964E99"/>
    <w:rsid w:val="59C53418"/>
    <w:rsid w:val="5B1624B9"/>
    <w:rsid w:val="5B8500CE"/>
    <w:rsid w:val="5BC17B7B"/>
    <w:rsid w:val="5C6F50E9"/>
    <w:rsid w:val="5E0E0AA8"/>
    <w:rsid w:val="5F112605"/>
    <w:rsid w:val="5F93475A"/>
    <w:rsid w:val="6029640F"/>
    <w:rsid w:val="604F466F"/>
    <w:rsid w:val="609B73A5"/>
    <w:rsid w:val="611A112D"/>
    <w:rsid w:val="61B11CCE"/>
    <w:rsid w:val="63644C6A"/>
    <w:rsid w:val="64E23EDA"/>
    <w:rsid w:val="658C5402"/>
    <w:rsid w:val="660D7644"/>
    <w:rsid w:val="66D1399F"/>
    <w:rsid w:val="67C1291E"/>
    <w:rsid w:val="67FF2407"/>
    <w:rsid w:val="68AF6786"/>
    <w:rsid w:val="6906786C"/>
    <w:rsid w:val="69C67500"/>
    <w:rsid w:val="69C82F7F"/>
    <w:rsid w:val="69EC6A1E"/>
    <w:rsid w:val="6AFD6A83"/>
    <w:rsid w:val="6C57215A"/>
    <w:rsid w:val="6C9C4DB2"/>
    <w:rsid w:val="6D5C67A1"/>
    <w:rsid w:val="6E5D4088"/>
    <w:rsid w:val="715D3132"/>
    <w:rsid w:val="72D53831"/>
    <w:rsid w:val="72E85223"/>
    <w:rsid w:val="72EC016D"/>
    <w:rsid w:val="7390344D"/>
    <w:rsid w:val="73D331EA"/>
    <w:rsid w:val="749750FE"/>
    <w:rsid w:val="76A52A78"/>
    <w:rsid w:val="76F20864"/>
    <w:rsid w:val="78103732"/>
    <w:rsid w:val="781256F3"/>
    <w:rsid w:val="784006AC"/>
    <w:rsid w:val="78F00099"/>
    <w:rsid w:val="7AA60197"/>
    <w:rsid w:val="7B3D720A"/>
    <w:rsid w:val="7E854D76"/>
    <w:rsid w:val="7EF8016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locked="1" w:semiHidden="0" w:qFormat="1"/>
    <w:lsdException w:name="heading 2" w:uiPriority="0" w:unhideWhenUsed="1" w:qFormat="1"/>
    <w:lsdException w:name="heading 3" w:semiHidden="0"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semiHidden="0" w:qFormat="1"/>
    <w:lsdException w:name="footnote text" w:locked="1" w:unhideWhenUsed="1"/>
    <w:lsdException w:name="annotation text" w:locked="1" w:unhideWhenUsed="1"/>
    <w:lsdException w:name="header" w:semiHidden="0" w:qFormat="1"/>
    <w:lsdException w:name="footer" w:semiHidden="0" w:qFormat="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semiHidden="0" w:qFormat="1"/>
    <w:lsdException w:name="endnote reference" w:locked="1" w:unhideWhenUsed="1"/>
    <w:lsdException w:name="endnote text" w:locked="1" w:unhideWhenUsed="1"/>
    <w:lsdException w:name="table of authorities" w:locked="1" w:qFormat="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uiPriority="1" w:unhideWhenUsed="1" w:qFormat="1"/>
    <w:lsdException w:name="Body Text" w:locked="1" w:semiHidden="0" w:qFormat="1"/>
    <w:lsdException w:name="Body Text Indent" w:semiHidden="0" w:qFormat="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semiHidden="0" w:qFormat="1"/>
    <w:lsdException w:name="Body Text First Indent" w:locked="1" w:unhideWhenUsed="1"/>
    <w:lsdException w:name="Body Text First Indent 2" w:locked="1" w:semiHidden="0" w:qFormat="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semiHidden="0" w:qFormat="1"/>
    <w:lsdException w:name="E-mail Signature" w:locked="1" w:unhideWhenUsed="1"/>
    <w:lsdException w:name="HTML Top of Form" w:unhideWhenUsed="1"/>
    <w:lsdException w:name="HTML Bottom of Form" w:unhideWhenUsed="1"/>
    <w:lsdException w:name="Normal (Web)" w:locked="1" w:semiHidden="0" w:qFormat="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unhideWhenUsed="1" w:qFormat="1"/>
    <w:lsdException w:name="annotation subject" w:locked="1" w:unhideWhenUsed="1"/>
    <w:lsdException w:name="No List" w:unhideWhenUsed="1"/>
    <w:lsdException w:name="Outline List 1" w:unhideWhenUsed="1"/>
    <w:lsdException w:name="Outline List 2" w:unhideWhenUsed="1"/>
    <w:lsdException w:name="Outline List 3"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semiHidden="0" w:qFormat="1"/>
    <w:lsdException w:name="Table Grid" w:semiHidden="0" w:uiPriority="0"/>
    <w:lsdException w:name="Table Theme" w:locked="1" w:unhideWhenUsed="1"/>
    <w:lsdException w:name="Placeholder Text"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nhideWhenUsed="1"/>
    <w:lsdException w:name="List Paragraph" w:semiHidden="0" w:qFormat="1"/>
    <w:lsdException w:name="Quote" w:unhideWhenUsed="1"/>
    <w:lsdException w:name="Intense Quote" w:unhideWhenUsed="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next w:val="a0"/>
    <w:qFormat/>
    <w:rsid w:val="00E37410"/>
    <w:pPr>
      <w:widowControl w:val="0"/>
      <w:jc w:val="both"/>
    </w:pPr>
    <w:rPr>
      <w:rFonts w:ascii="Calibri" w:hAnsi="Calibri"/>
      <w:kern w:val="2"/>
      <w:sz w:val="21"/>
      <w:szCs w:val="24"/>
    </w:rPr>
  </w:style>
  <w:style w:type="paragraph" w:styleId="1">
    <w:name w:val="heading 1"/>
    <w:basedOn w:val="a"/>
    <w:next w:val="a"/>
    <w:link w:val="1Char"/>
    <w:uiPriority w:val="99"/>
    <w:qFormat/>
    <w:locked/>
    <w:rsid w:val="00E37410"/>
    <w:pPr>
      <w:adjustRightInd w:val="0"/>
      <w:snapToGrid w:val="0"/>
      <w:spacing w:line="360" w:lineRule="auto"/>
      <w:ind w:firstLineChars="200" w:firstLine="200"/>
      <w:outlineLvl w:val="0"/>
    </w:pPr>
    <w:rPr>
      <w:rFonts w:ascii="黑体" w:eastAsia="黑体" w:hAnsi="黑体"/>
      <w:bCs/>
      <w:kern w:val="44"/>
      <w:sz w:val="32"/>
      <w:szCs w:val="44"/>
    </w:rPr>
  </w:style>
  <w:style w:type="paragraph" w:styleId="3">
    <w:name w:val="heading 3"/>
    <w:basedOn w:val="a"/>
    <w:next w:val="a"/>
    <w:link w:val="3Char"/>
    <w:uiPriority w:val="99"/>
    <w:qFormat/>
    <w:rsid w:val="00E37410"/>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1"/>
    <w:uiPriority w:val="99"/>
    <w:qFormat/>
    <w:locked/>
    <w:rsid w:val="00E37410"/>
    <w:pPr>
      <w:spacing w:after="120"/>
    </w:pPr>
    <w:rPr>
      <w:rFonts w:eastAsia="仿宋_GB2312"/>
      <w:sz w:val="22"/>
      <w:szCs w:val="20"/>
    </w:rPr>
  </w:style>
  <w:style w:type="paragraph" w:styleId="a4">
    <w:name w:val="table of authorities"/>
    <w:basedOn w:val="a"/>
    <w:next w:val="a"/>
    <w:uiPriority w:val="99"/>
    <w:semiHidden/>
    <w:qFormat/>
    <w:locked/>
    <w:rsid w:val="00E37410"/>
    <w:pPr>
      <w:ind w:leftChars="200" w:left="420"/>
    </w:pPr>
    <w:rPr>
      <w:szCs w:val="22"/>
    </w:rPr>
  </w:style>
  <w:style w:type="paragraph" w:styleId="a5">
    <w:name w:val="Normal Indent"/>
    <w:basedOn w:val="a"/>
    <w:uiPriority w:val="99"/>
    <w:qFormat/>
    <w:locked/>
    <w:rsid w:val="00E37410"/>
    <w:pPr>
      <w:ind w:firstLineChars="200" w:firstLine="420"/>
    </w:pPr>
  </w:style>
  <w:style w:type="paragraph" w:styleId="a6">
    <w:name w:val="Body Text Indent"/>
    <w:basedOn w:val="a"/>
    <w:link w:val="Char"/>
    <w:uiPriority w:val="99"/>
    <w:qFormat/>
    <w:rsid w:val="00E37410"/>
    <w:pPr>
      <w:spacing w:after="120"/>
      <w:ind w:leftChars="200" w:left="420"/>
    </w:pPr>
  </w:style>
  <w:style w:type="paragraph" w:styleId="a7">
    <w:name w:val="Plain Text"/>
    <w:basedOn w:val="a"/>
    <w:link w:val="Char0"/>
    <w:uiPriority w:val="99"/>
    <w:qFormat/>
    <w:locked/>
    <w:rsid w:val="00E37410"/>
    <w:pPr>
      <w:ind w:firstLine="624"/>
    </w:pPr>
    <w:rPr>
      <w:rFonts w:ascii="仿宋_GB2312" w:eastAsia="仿宋_GB2312" w:hAnsi="Courier New" w:cs="黑体"/>
      <w:sz w:val="30"/>
    </w:rPr>
  </w:style>
  <w:style w:type="paragraph" w:styleId="a8">
    <w:name w:val="Date"/>
    <w:basedOn w:val="a"/>
    <w:next w:val="a"/>
    <w:link w:val="Char2"/>
    <w:uiPriority w:val="99"/>
    <w:qFormat/>
    <w:locked/>
    <w:rsid w:val="00E37410"/>
    <w:pPr>
      <w:ind w:leftChars="2500" w:left="100"/>
    </w:pPr>
  </w:style>
  <w:style w:type="paragraph" w:styleId="a9">
    <w:name w:val="Balloon Text"/>
    <w:basedOn w:val="a"/>
    <w:link w:val="Char3"/>
    <w:uiPriority w:val="99"/>
    <w:qFormat/>
    <w:locked/>
    <w:rsid w:val="00E37410"/>
    <w:rPr>
      <w:rFonts w:ascii="Times New Roman" w:hAnsi="Times New Roman"/>
      <w:sz w:val="18"/>
      <w:szCs w:val="18"/>
    </w:rPr>
  </w:style>
  <w:style w:type="paragraph" w:styleId="aa">
    <w:name w:val="footer"/>
    <w:basedOn w:val="a"/>
    <w:link w:val="Char4"/>
    <w:uiPriority w:val="99"/>
    <w:qFormat/>
    <w:rsid w:val="00E37410"/>
    <w:pPr>
      <w:tabs>
        <w:tab w:val="center" w:pos="4153"/>
        <w:tab w:val="right" w:pos="8306"/>
      </w:tabs>
      <w:snapToGrid w:val="0"/>
      <w:jc w:val="left"/>
    </w:pPr>
    <w:rPr>
      <w:sz w:val="18"/>
    </w:rPr>
  </w:style>
  <w:style w:type="paragraph" w:styleId="2">
    <w:name w:val="Body Text First Indent 2"/>
    <w:basedOn w:val="a"/>
    <w:next w:val="a"/>
    <w:link w:val="2Char"/>
    <w:uiPriority w:val="99"/>
    <w:qFormat/>
    <w:locked/>
    <w:rsid w:val="00E37410"/>
    <w:pPr>
      <w:ind w:firstLine="420"/>
    </w:pPr>
    <w:rPr>
      <w:rFonts w:ascii="FangSong_GB2312falt" w:eastAsia="Times New Roman" w:cs="FangSong_GB2312falt"/>
      <w:sz w:val="32"/>
      <w:szCs w:val="32"/>
    </w:rPr>
  </w:style>
  <w:style w:type="paragraph" w:styleId="ab">
    <w:name w:val="header"/>
    <w:basedOn w:val="a"/>
    <w:link w:val="Char5"/>
    <w:uiPriority w:val="99"/>
    <w:qFormat/>
    <w:rsid w:val="00E37410"/>
    <w:pPr>
      <w:pBdr>
        <w:bottom w:val="single" w:sz="6" w:space="1" w:color="auto"/>
      </w:pBdr>
      <w:tabs>
        <w:tab w:val="center" w:pos="4153"/>
        <w:tab w:val="right" w:pos="8306"/>
      </w:tabs>
      <w:snapToGrid w:val="0"/>
      <w:jc w:val="center"/>
    </w:pPr>
    <w:rPr>
      <w:sz w:val="18"/>
      <w:szCs w:val="18"/>
    </w:rPr>
  </w:style>
  <w:style w:type="paragraph" w:styleId="ac">
    <w:name w:val="Normal (Web)"/>
    <w:basedOn w:val="a"/>
    <w:uiPriority w:val="99"/>
    <w:qFormat/>
    <w:locked/>
    <w:rsid w:val="00E37410"/>
    <w:pPr>
      <w:jc w:val="left"/>
    </w:pPr>
    <w:rPr>
      <w:rFonts w:ascii="黑体" w:eastAsia="黑体"/>
      <w:kern w:val="0"/>
      <w:sz w:val="24"/>
      <w:szCs w:val="32"/>
    </w:rPr>
  </w:style>
  <w:style w:type="character" w:styleId="ad">
    <w:name w:val="page number"/>
    <w:basedOn w:val="a1"/>
    <w:uiPriority w:val="99"/>
    <w:qFormat/>
    <w:locked/>
    <w:rsid w:val="00E37410"/>
    <w:rPr>
      <w:rFonts w:cs="Times New Roman"/>
    </w:rPr>
  </w:style>
  <w:style w:type="paragraph" w:customStyle="1" w:styleId="-1">
    <w:name w:val="正文-公1"/>
    <w:basedOn w:val="a"/>
    <w:uiPriority w:val="99"/>
    <w:qFormat/>
    <w:rsid w:val="00E37410"/>
    <w:pPr>
      <w:ind w:firstLineChars="200" w:firstLine="200"/>
    </w:pPr>
    <w:rPr>
      <w:color w:val="000000"/>
    </w:rPr>
  </w:style>
  <w:style w:type="character" w:customStyle="1" w:styleId="1Char">
    <w:name w:val="标题 1 Char"/>
    <w:basedOn w:val="a1"/>
    <w:link w:val="1"/>
    <w:uiPriority w:val="99"/>
    <w:qFormat/>
    <w:locked/>
    <w:rsid w:val="00E37410"/>
    <w:rPr>
      <w:rFonts w:ascii="黑体" w:eastAsia="黑体" w:hAnsi="黑体" w:cs="Times New Roman"/>
      <w:bCs/>
      <w:kern w:val="44"/>
      <w:sz w:val="44"/>
      <w:szCs w:val="44"/>
      <w:lang w:val="en-US" w:eastAsia="zh-CN" w:bidi="ar-SA"/>
    </w:rPr>
  </w:style>
  <w:style w:type="character" w:customStyle="1" w:styleId="3Char">
    <w:name w:val="标题 3 Char"/>
    <w:basedOn w:val="a1"/>
    <w:link w:val="3"/>
    <w:uiPriority w:val="99"/>
    <w:semiHidden/>
    <w:qFormat/>
    <w:locked/>
    <w:rsid w:val="00E37410"/>
    <w:rPr>
      <w:rFonts w:cs="Times New Roman"/>
      <w:b/>
      <w:bCs/>
      <w:sz w:val="32"/>
      <w:szCs w:val="32"/>
    </w:rPr>
  </w:style>
  <w:style w:type="character" w:customStyle="1" w:styleId="Char1">
    <w:name w:val="正文文本 Char1"/>
    <w:basedOn w:val="a1"/>
    <w:link w:val="a0"/>
    <w:uiPriority w:val="99"/>
    <w:semiHidden/>
    <w:qFormat/>
    <w:locked/>
    <w:rsid w:val="00E37410"/>
    <w:rPr>
      <w:rFonts w:cs="Times New Roman"/>
      <w:sz w:val="24"/>
      <w:szCs w:val="24"/>
    </w:rPr>
  </w:style>
  <w:style w:type="character" w:customStyle="1" w:styleId="Char">
    <w:name w:val="正文文本缩进 Char"/>
    <w:basedOn w:val="a1"/>
    <w:link w:val="a6"/>
    <w:uiPriority w:val="99"/>
    <w:semiHidden/>
    <w:qFormat/>
    <w:locked/>
    <w:rsid w:val="00E37410"/>
    <w:rPr>
      <w:rFonts w:cs="Times New Roman"/>
      <w:sz w:val="24"/>
      <w:szCs w:val="24"/>
    </w:rPr>
  </w:style>
  <w:style w:type="character" w:customStyle="1" w:styleId="Char0">
    <w:name w:val="纯文本 Char"/>
    <w:basedOn w:val="a1"/>
    <w:link w:val="a7"/>
    <w:uiPriority w:val="99"/>
    <w:semiHidden/>
    <w:qFormat/>
    <w:locked/>
    <w:rsid w:val="00E37410"/>
    <w:rPr>
      <w:rFonts w:ascii="宋体" w:hAnsi="Courier New" w:cs="Times New Roman"/>
      <w:sz w:val="21"/>
      <w:szCs w:val="21"/>
    </w:rPr>
  </w:style>
  <w:style w:type="character" w:customStyle="1" w:styleId="Char2">
    <w:name w:val="日期 Char"/>
    <w:basedOn w:val="a1"/>
    <w:link w:val="a8"/>
    <w:uiPriority w:val="99"/>
    <w:semiHidden/>
    <w:qFormat/>
    <w:locked/>
    <w:rsid w:val="00E37410"/>
    <w:rPr>
      <w:rFonts w:cs="Times New Roman"/>
      <w:sz w:val="24"/>
      <w:szCs w:val="24"/>
    </w:rPr>
  </w:style>
  <w:style w:type="character" w:customStyle="1" w:styleId="Char3">
    <w:name w:val="批注框文本 Char"/>
    <w:basedOn w:val="a1"/>
    <w:link w:val="a9"/>
    <w:uiPriority w:val="99"/>
    <w:semiHidden/>
    <w:qFormat/>
    <w:locked/>
    <w:rsid w:val="00E37410"/>
    <w:rPr>
      <w:rFonts w:cs="Times New Roman"/>
      <w:sz w:val="2"/>
    </w:rPr>
  </w:style>
  <w:style w:type="character" w:customStyle="1" w:styleId="Char4">
    <w:name w:val="页脚 Char"/>
    <w:basedOn w:val="a1"/>
    <w:link w:val="aa"/>
    <w:uiPriority w:val="99"/>
    <w:semiHidden/>
    <w:qFormat/>
    <w:locked/>
    <w:rsid w:val="00E37410"/>
    <w:rPr>
      <w:rFonts w:ascii="Calibri" w:hAnsi="Calibri" w:cs="Times New Roman"/>
      <w:sz w:val="18"/>
      <w:szCs w:val="18"/>
    </w:rPr>
  </w:style>
  <w:style w:type="character" w:customStyle="1" w:styleId="Char5">
    <w:name w:val="页眉 Char"/>
    <w:basedOn w:val="a1"/>
    <w:link w:val="ab"/>
    <w:uiPriority w:val="99"/>
    <w:semiHidden/>
    <w:qFormat/>
    <w:locked/>
    <w:rsid w:val="00E37410"/>
    <w:rPr>
      <w:rFonts w:ascii="Calibri" w:hAnsi="Calibri" w:cs="Times New Roman"/>
      <w:sz w:val="18"/>
      <w:szCs w:val="18"/>
    </w:rPr>
  </w:style>
  <w:style w:type="character" w:customStyle="1" w:styleId="2Char">
    <w:name w:val="正文首行缩进 2 Char"/>
    <w:basedOn w:val="Char"/>
    <w:link w:val="2"/>
    <w:uiPriority w:val="99"/>
    <w:semiHidden/>
    <w:qFormat/>
    <w:locked/>
    <w:rsid w:val="00E37410"/>
  </w:style>
  <w:style w:type="paragraph" w:customStyle="1" w:styleId="10">
    <w:name w:val="列出段落1"/>
    <w:basedOn w:val="a"/>
    <w:uiPriority w:val="99"/>
    <w:qFormat/>
    <w:rsid w:val="00E37410"/>
    <w:pPr>
      <w:adjustRightInd w:val="0"/>
      <w:snapToGrid w:val="0"/>
      <w:spacing w:line="360" w:lineRule="auto"/>
      <w:ind w:firstLineChars="200" w:firstLine="420"/>
    </w:pPr>
    <w:rPr>
      <w:rFonts w:ascii="仿宋_GB2312" w:eastAsia="仿宋_GB2312" w:hAnsi="仿宋_GB2312"/>
      <w:sz w:val="32"/>
      <w:szCs w:val="22"/>
    </w:rPr>
  </w:style>
  <w:style w:type="paragraph" w:customStyle="1" w:styleId="p0">
    <w:name w:val="p0"/>
    <w:basedOn w:val="a"/>
    <w:uiPriority w:val="99"/>
    <w:qFormat/>
    <w:rsid w:val="00E37410"/>
    <w:pPr>
      <w:widowControl/>
    </w:pPr>
    <w:rPr>
      <w:rFonts w:cs="宋体"/>
      <w:kern w:val="0"/>
      <w:szCs w:val="21"/>
    </w:rPr>
  </w:style>
  <w:style w:type="paragraph" w:customStyle="1" w:styleId="ae">
    <w:name w:val="列表段落"/>
    <w:basedOn w:val="a"/>
    <w:uiPriority w:val="99"/>
    <w:qFormat/>
    <w:rsid w:val="00E37410"/>
    <w:pPr>
      <w:ind w:firstLineChars="200" w:firstLine="420"/>
    </w:pPr>
    <w:rPr>
      <w:rFonts w:ascii="黑体" w:eastAsia="黑体"/>
      <w:sz w:val="32"/>
      <w:szCs w:val="32"/>
    </w:rPr>
  </w:style>
  <w:style w:type="paragraph" w:styleId="af">
    <w:name w:val="No Spacing"/>
    <w:uiPriority w:val="99"/>
    <w:qFormat/>
    <w:rsid w:val="00E37410"/>
    <w:pPr>
      <w:widowControl w:val="0"/>
      <w:jc w:val="both"/>
    </w:pPr>
    <w:rPr>
      <w:rFonts w:ascii="Calibri" w:hAnsi="Calibri"/>
      <w:kern w:val="2"/>
      <w:sz w:val="21"/>
      <w:szCs w:val="22"/>
    </w:rPr>
  </w:style>
  <w:style w:type="paragraph" w:customStyle="1" w:styleId="28">
    <w:name w:val="样式 左 行距: 最小值 28 磅"/>
    <w:basedOn w:val="a"/>
    <w:uiPriority w:val="99"/>
    <w:qFormat/>
    <w:rsid w:val="00E37410"/>
    <w:pPr>
      <w:shd w:val="clear" w:color="auto" w:fill="FFFFFF"/>
      <w:spacing w:line="360" w:lineRule="atLeast"/>
      <w:jc w:val="left"/>
    </w:pPr>
    <w:rPr>
      <w:rFonts w:eastAsia="仿宋_GB2312" w:cs="宋体"/>
      <w:sz w:val="32"/>
      <w:szCs w:val="20"/>
    </w:rPr>
  </w:style>
  <w:style w:type="character" w:customStyle="1" w:styleId="CharChar">
    <w:name w:val="Char Char"/>
    <w:basedOn w:val="a1"/>
    <w:uiPriority w:val="99"/>
    <w:qFormat/>
    <w:rsid w:val="00E37410"/>
    <w:rPr>
      <w:rFonts w:cs="Times New Roman"/>
      <w:kern w:val="2"/>
      <w:sz w:val="18"/>
      <w:szCs w:val="18"/>
    </w:rPr>
  </w:style>
  <w:style w:type="character" w:customStyle="1" w:styleId="NormalCharacter">
    <w:name w:val="NormalCharacter"/>
    <w:uiPriority w:val="99"/>
    <w:semiHidden/>
    <w:qFormat/>
    <w:rsid w:val="00E37410"/>
  </w:style>
  <w:style w:type="paragraph" w:customStyle="1" w:styleId="Heading1">
    <w:name w:val="Heading1"/>
    <w:basedOn w:val="a"/>
    <w:next w:val="a"/>
    <w:uiPriority w:val="99"/>
    <w:qFormat/>
    <w:rsid w:val="00E37410"/>
    <w:pPr>
      <w:keepNext/>
      <w:keepLines/>
      <w:widowControl/>
      <w:spacing w:line="560" w:lineRule="exact"/>
      <w:jc w:val="center"/>
    </w:pPr>
    <w:rPr>
      <w:rFonts w:ascii="方正小标宋简体" w:eastAsia="方正小标宋简体" w:hAnsi="宋体"/>
      <w:kern w:val="44"/>
      <w:sz w:val="44"/>
      <w:szCs w:val="44"/>
    </w:rPr>
  </w:style>
  <w:style w:type="paragraph" w:customStyle="1" w:styleId="msolistparagraph0">
    <w:name w:val="msolistparagraph"/>
    <w:basedOn w:val="a"/>
    <w:uiPriority w:val="99"/>
    <w:qFormat/>
    <w:rsid w:val="00E37410"/>
    <w:pPr>
      <w:ind w:firstLineChars="200" w:firstLine="420"/>
    </w:pPr>
    <w:rPr>
      <w:rFonts w:ascii="黑体" w:eastAsia="黑体" w:hAnsi="Times New Roman"/>
      <w:sz w:val="32"/>
      <w:szCs w:val="32"/>
    </w:rPr>
  </w:style>
  <w:style w:type="character" w:customStyle="1" w:styleId="font31">
    <w:name w:val="font31"/>
    <w:basedOn w:val="a1"/>
    <w:uiPriority w:val="99"/>
    <w:qFormat/>
    <w:rsid w:val="00E37410"/>
    <w:rPr>
      <w:rFonts w:ascii="等线" w:eastAsia="等线" w:cs="Times New Roman"/>
      <w:color w:val="000000"/>
      <w:sz w:val="22"/>
      <w:szCs w:val="22"/>
      <w:u w:val="none"/>
    </w:rPr>
  </w:style>
  <w:style w:type="character" w:customStyle="1" w:styleId="font101">
    <w:name w:val="font101"/>
    <w:uiPriority w:val="99"/>
    <w:qFormat/>
    <w:rsid w:val="00E37410"/>
    <w:rPr>
      <w:rFonts w:ascii="宋体" w:eastAsia="宋体" w:hAnsi="宋体"/>
      <w:b/>
      <w:color w:val="000000"/>
      <w:sz w:val="24"/>
      <w:u w:val="none"/>
    </w:rPr>
  </w:style>
  <w:style w:type="character" w:customStyle="1" w:styleId="font61">
    <w:name w:val="font61"/>
    <w:uiPriority w:val="99"/>
    <w:qFormat/>
    <w:rsid w:val="00E37410"/>
    <w:rPr>
      <w:rFonts w:ascii="Times New Roman" w:hAnsi="Times New Roman"/>
      <w:color w:val="000000"/>
      <w:sz w:val="28"/>
      <w:u w:val="none"/>
    </w:rPr>
  </w:style>
  <w:style w:type="character" w:customStyle="1" w:styleId="15">
    <w:name w:val="15"/>
    <w:uiPriority w:val="99"/>
    <w:qFormat/>
    <w:rsid w:val="00E37410"/>
    <w:rPr>
      <w:rFonts w:ascii="Times New Roman" w:hAnsi="Times New Roman"/>
      <w:b/>
      <w:sz w:val="20"/>
    </w:rPr>
  </w:style>
  <w:style w:type="character" w:customStyle="1" w:styleId="BodyTextChar1">
    <w:name w:val="Body Text Char1"/>
    <w:uiPriority w:val="99"/>
    <w:qFormat/>
    <w:locked/>
    <w:rsid w:val="00E37410"/>
    <w:rPr>
      <w:rFonts w:eastAsia="仿宋_GB2312"/>
      <w:kern w:val="2"/>
      <w:sz w:val="22"/>
    </w:rPr>
  </w:style>
  <w:style w:type="character" w:customStyle="1" w:styleId="Char6">
    <w:name w:val="正文文本 Char"/>
    <w:uiPriority w:val="99"/>
    <w:qFormat/>
    <w:rsid w:val="00E37410"/>
    <w:rPr>
      <w:rFonts w:ascii="Calibri" w:hAnsi="Calibri"/>
      <w:kern w:val="2"/>
      <w:sz w:val="22"/>
    </w:rPr>
  </w:style>
  <w:style w:type="character" w:customStyle="1" w:styleId="font51">
    <w:name w:val="font51"/>
    <w:uiPriority w:val="99"/>
    <w:qFormat/>
    <w:rsid w:val="00E37410"/>
    <w:rPr>
      <w:rFonts w:ascii="宋体" w:eastAsia="宋体" w:hAnsi="宋体"/>
      <w:color w:val="000000"/>
      <w:sz w:val="28"/>
      <w:u w:val="none"/>
    </w:rPr>
  </w:style>
  <w:style w:type="paragraph" w:customStyle="1" w:styleId="p16">
    <w:name w:val="p16"/>
    <w:basedOn w:val="a"/>
    <w:uiPriority w:val="99"/>
    <w:qFormat/>
    <w:rsid w:val="00E37410"/>
    <w:pPr>
      <w:widowControl/>
      <w:spacing w:before="100" w:after="100"/>
      <w:jc w:val="left"/>
    </w:pPr>
    <w:rPr>
      <w:rFonts w:ascii="宋体" w:hAnsi="Times New Roman" w:cs="宋体"/>
      <w:kern w:val="0"/>
      <w:sz w:val="24"/>
      <w:szCs w:val="22"/>
    </w:rPr>
  </w:style>
  <w:style w:type="paragraph" w:customStyle="1" w:styleId="20">
    <w:name w:val="列出段落2"/>
    <w:basedOn w:val="a"/>
    <w:uiPriority w:val="99"/>
    <w:qFormat/>
    <w:rsid w:val="00E37410"/>
    <w:pPr>
      <w:ind w:firstLineChars="200" w:firstLine="420"/>
    </w:pPr>
    <w:rPr>
      <w:rFonts w:ascii="黑体" w:eastAsia="黑体"/>
      <w:sz w:val="32"/>
      <w:szCs w:val="32"/>
    </w:rPr>
  </w:style>
  <w:style w:type="paragraph" w:customStyle="1" w:styleId="11">
    <w:name w:val="无间隔1"/>
    <w:uiPriority w:val="99"/>
    <w:qFormat/>
    <w:rsid w:val="00E37410"/>
    <w:pPr>
      <w:widowControl w:val="0"/>
      <w:jc w:val="both"/>
    </w:pPr>
    <w:rPr>
      <w:rFonts w:ascii="Calibri" w:hAnsi="Calibri"/>
      <w:kern w:val="2"/>
      <w:sz w:val="21"/>
      <w:szCs w:val="22"/>
    </w:rPr>
  </w:style>
  <w:style w:type="paragraph" w:styleId="af0">
    <w:name w:val="List Paragraph"/>
    <w:basedOn w:val="a"/>
    <w:uiPriority w:val="99"/>
    <w:qFormat/>
    <w:rsid w:val="00E37410"/>
    <w:pPr>
      <w:ind w:firstLineChars="200" w:firstLine="420"/>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3341</Words>
  <Characters>549</Characters>
  <Application>Microsoft Office Word</Application>
  <DocSecurity>0</DocSecurity>
  <Lines>4</Lines>
  <Paragraphs>7</Paragraphs>
  <ScaleCrop>false</ScaleCrop>
  <Company>Microsoft</Company>
  <LinksUpToDate>false</LinksUpToDate>
  <CharactersWithSpaces>3883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开府报〔2019〕117号                  签发人：李仕勇</dc:title>
  <dc:creator>Administrator</dc:creator>
  <cp:lastModifiedBy>Administrator</cp:lastModifiedBy>
  <cp:revision>37</cp:revision>
  <cp:lastPrinted>2022-02-15T02:19:00Z</cp:lastPrinted>
  <dcterms:created xsi:type="dcterms:W3CDTF">2019-11-29T06:53:00Z</dcterms:created>
  <dcterms:modified xsi:type="dcterms:W3CDTF">2022-03-02T01:47:00Z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y fmtid="{D5CDD505-2E9C-101B-9397-08002B2CF9AE}" pid="3" name="ICV">
    <vt:lpwstr>4A98070BC26B476B9389BD14484707A2</vt:lpwstr>
  </property>
</Properties>
</file>