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eastAsia="方正小标宋简体" w:cs="方正小标宋简体"/>
          <w:snapToGrid w:val="0"/>
          <w:spacing w:val="-10"/>
          <w:sz w:val="36"/>
          <w:szCs w:val="36"/>
          <w:lang w:val="en-US" w:eastAsia="zh-CN"/>
        </w:rPr>
        <w:t>贵阳贵安2023年高校毕业生就业创业目标任务分解表</w:t>
      </w:r>
    </w:p>
    <w:tbl>
      <w:tblPr>
        <w:tblStyle w:val="3"/>
        <w:tblpPr w:leftFromText="180" w:rightFromText="180" w:vertAnchor="text" w:horzAnchor="page" w:tblpXSpec="center" w:tblpY="78"/>
        <w:tblOverlap w:val="never"/>
        <w:tblW w:w="8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1584"/>
        <w:gridCol w:w="1644"/>
        <w:gridCol w:w="1848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区（市、县）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创业引领计划（人）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建设市级见习基地（个）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开发见习岗位（个）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组织见习人数（人）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市本级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云岩区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南明区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750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乌当区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花溪区（含贵安）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197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白云区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观山湖区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清镇市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息烽县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修文县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开阳县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经开区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合</w:t>
            </w:r>
            <w:r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计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5000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ODkyZjM0M2ZkNDQ3ODNjMzQ3MGJlMjQ4ZDhjZTkifQ=="/>
  </w:docVars>
  <w:rsids>
    <w:rsidRoot w:val="05AD755B"/>
    <w:rsid w:val="05A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2023-02-27T06:40:00Z</dcterms:created>
  <dc:creator>薄荷糖</dc:creator>
  <cp:lastModifiedBy>薄荷糖</cp:lastModifiedBy>
  <dcterms:modified xsi:type="dcterms:W3CDTF">2023-02-27T06:40:27Z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3B7DCBAB913647F18F3FF0D93F107C2E</vt:lpwstr>
  </property>
</Properties>
</file>