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729"/>
        <w:jc w:val="left"/>
        <w:rPr>
          <w:rStyle w:val="9"/>
          <w:rFonts w:hint="default" w:ascii="黑体" w:hAnsi="黑体" w:eastAsia="黑体"/>
          <w:color w:val="000000"/>
          <w:sz w:val="32"/>
          <w:szCs w:val="32"/>
          <w:lang w:val="en-US"/>
        </w:rPr>
      </w:pPr>
      <w:r>
        <w:rPr>
          <w:rStyle w:val="9"/>
          <w:rFonts w:ascii="黑体" w:hAnsi="黑体" w:eastAsia="黑体"/>
          <w:color w:val="000000"/>
          <w:sz w:val="32"/>
          <w:szCs w:val="32"/>
        </w:rPr>
        <w:t>附件</w:t>
      </w:r>
      <w:r>
        <w:rPr>
          <w:rStyle w:val="9"/>
          <w:rFonts w:hint="eastAsia" w:ascii="黑体" w:hAnsi="黑体" w:eastAsia="黑体"/>
          <w:color w:val="000000"/>
          <w:sz w:val="32"/>
          <w:szCs w:val="32"/>
          <w:lang w:val="en-US"/>
        </w:rPr>
        <w:t>2</w:t>
      </w:r>
    </w:p>
    <w:p>
      <w:pPr>
        <w:spacing w:line="578" w:lineRule="exact"/>
        <w:jc w:val="center"/>
        <w:rPr>
          <w:rStyle w:val="9"/>
          <w:rFonts w:ascii="方正小标宋简体" w:hAnsi="仿宋" w:eastAsia="方正小标宋简体"/>
          <w:color w:val="000000"/>
          <w:sz w:val="44"/>
          <w:szCs w:val="44"/>
        </w:rPr>
      </w:pPr>
      <w:r>
        <w:rPr>
          <w:rStyle w:val="9"/>
          <w:rFonts w:ascii="方正小标宋简体" w:hAnsi="仿宋" w:eastAsia="方正小标宋简体"/>
          <w:color w:val="000000"/>
          <w:sz w:val="44"/>
          <w:szCs w:val="44"/>
        </w:rPr>
        <w:t>残疾人事业发展资金转股分红工作申报表</w:t>
      </w:r>
    </w:p>
    <w:p>
      <w:pPr>
        <w:spacing w:line="578" w:lineRule="exact"/>
        <w:ind w:left="0" w:leftChars="0" w:firstLine="0" w:firstLineChars="0"/>
        <w:jc w:val="both"/>
        <w:rPr>
          <w:rStyle w:val="9"/>
          <w:rFonts w:hint="default" w:ascii="仿宋" w:hAnsi="仿宋" w:eastAsia="仿宋" w:cs="仿宋"/>
          <w:color w:val="000000"/>
          <w:sz w:val="30"/>
          <w:szCs w:val="30"/>
          <w:lang w:val="en-US"/>
        </w:rPr>
      </w:pPr>
      <w:r>
        <w:rPr>
          <w:rStyle w:val="9"/>
          <w:rFonts w:hint="eastAsia" w:ascii="仿宋" w:hAnsi="仿宋" w:eastAsia="仿宋" w:cs="仿宋"/>
          <w:color w:val="000000"/>
          <w:sz w:val="30"/>
          <w:szCs w:val="30"/>
          <w:u w:val="single"/>
          <w:lang w:val="en-US"/>
        </w:rPr>
        <w:t xml:space="preserve">            </w:t>
      </w:r>
      <w:r>
        <w:rPr>
          <w:rStyle w:val="9"/>
          <w:rFonts w:hint="eastAsia" w:ascii="仿宋" w:hAnsi="仿宋" w:eastAsia="仿宋" w:cs="仿宋"/>
          <w:color w:val="000000"/>
          <w:sz w:val="30"/>
          <w:szCs w:val="30"/>
        </w:rPr>
        <w:t>乡（镇）残联（盖章）</w:t>
      </w:r>
      <w:r>
        <w:rPr>
          <w:rStyle w:val="9"/>
          <w:rFonts w:ascii="仿宋_GB2312" w:hAnsi="仿宋" w:eastAsia="仿宋_GB2312"/>
          <w:color w:val="000000"/>
          <w:sz w:val="32"/>
          <w:szCs w:val="32"/>
        </w:rPr>
        <w:t>　　　　　　　　</w:t>
      </w:r>
      <w:r>
        <w:rPr>
          <w:rStyle w:val="9"/>
          <w:rFonts w:hint="eastAsia" w:ascii="仿宋_GB2312" w:hAnsi="仿宋"/>
          <w:color w:val="000000"/>
          <w:sz w:val="32"/>
          <w:szCs w:val="32"/>
          <w:lang w:val="en-US"/>
        </w:rPr>
        <w:t xml:space="preserve">      </w:t>
      </w:r>
      <w:r>
        <w:rPr>
          <w:rStyle w:val="9"/>
          <w:rFonts w:hint="eastAsia" w:ascii="仿宋_GB2312" w:hAnsi="仿宋"/>
          <w:color w:val="000000"/>
          <w:sz w:val="32"/>
          <w:szCs w:val="32"/>
          <w:u w:val="single"/>
          <w:lang w:val="en-US"/>
        </w:rPr>
        <w:t xml:space="preserve">            </w:t>
      </w:r>
      <w:r>
        <w:rPr>
          <w:rStyle w:val="9"/>
          <w:rFonts w:hint="eastAsia" w:ascii="仿宋" w:hAnsi="仿宋" w:eastAsia="仿宋" w:cs="仿宋"/>
          <w:color w:val="000000"/>
          <w:sz w:val="30"/>
          <w:szCs w:val="30"/>
          <w:lang w:val="en-US"/>
        </w:rPr>
        <w:t>申报企业（盖章）</w:t>
      </w:r>
    </w:p>
    <w:tbl>
      <w:tblPr>
        <w:tblStyle w:val="6"/>
        <w:tblpPr w:leftFromText="180" w:rightFromText="180" w:vertAnchor="text" w:tblpXSpec="center" w:tblpY="1"/>
        <w:tblOverlap w:val="never"/>
        <w:tblW w:w="14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833"/>
        <w:gridCol w:w="392"/>
        <w:gridCol w:w="75"/>
        <w:gridCol w:w="1517"/>
        <w:gridCol w:w="425"/>
        <w:gridCol w:w="818"/>
        <w:gridCol w:w="316"/>
        <w:gridCol w:w="1134"/>
        <w:gridCol w:w="851"/>
        <w:gridCol w:w="1134"/>
        <w:gridCol w:w="850"/>
        <w:gridCol w:w="1130"/>
        <w:gridCol w:w="571"/>
        <w:gridCol w:w="426"/>
        <w:gridCol w:w="23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1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 w:cs="仿宋"/>
                <w:b/>
                <w:bCs/>
                <w:color w:val="000000"/>
                <w:sz w:val="24"/>
              </w:rPr>
              <w:t>实施转股分红工作村（或乡镇）基本情况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实施县</w:t>
            </w:r>
          </w:p>
        </w:tc>
        <w:tc>
          <w:tcPr>
            <w:tcW w:w="13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实施村</w:t>
            </w:r>
          </w:p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（或乡镇）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权利人</w:t>
            </w:r>
          </w:p>
        </w:tc>
        <w:tc>
          <w:tcPr>
            <w:tcW w:w="1004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42" w:leftChars="-13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受益残疾人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1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合计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“两类人群”</w:t>
            </w: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重度</w:t>
            </w: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残疾人数（人）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其他</w:t>
            </w: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重度残疾人数（人）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“两类人群”中</w:t>
            </w: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非</w:t>
            </w: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重度残疾人数（人）</w:t>
            </w:r>
          </w:p>
        </w:tc>
        <w:tc>
          <w:tcPr>
            <w:tcW w:w="2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其他困</w:t>
            </w: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难</w:t>
            </w: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残疾人（人）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 w:cs="仿宋"/>
                <w:b/>
                <w:bCs/>
                <w:color w:val="000000"/>
                <w:sz w:val="24"/>
              </w:rPr>
              <w:t>经济实体基本情况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实施村（或乡镇）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经济实体名称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经营范围及规模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创办时间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注册或投入</w:t>
            </w: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资金</w:t>
            </w:r>
          </w:p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（万元）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上年度纯利润（万元）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 w:cs="仿宋"/>
                <w:b/>
                <w:bCs/>
                <w:color w:val="000000"/>
                <w:sz w:val="24"/>
              </w:rPr>
              <w:t>效益产出情况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预计</w:t>
            </w: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入股</w:t>
            </w: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资金投入</w:t>
            </w:r>
          </w:p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（万元）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计划</w:t>
            </w: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受益</w:t>
            </w: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残疾人人数（人）</w:t>
            </w:r>
          </w:p>
        </w:tc>
        <w:tc>
          <w:tcPr>
            <w:tcW w:w="5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计划入股份额（万元/每人）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预计每名残疾人年度</w:t>
            </w:r>
          </w:p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sz w:val="24"/>
              </w:rPr>
              <w:t>受益金额</w:t>
            </w: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Style w:val="9"/>
                <w:rFonts w:hint="default" w:ascii="仿宋_GB2312" w:hAnsi="仿宋" w:eastAsia="仿宋_GB2312"/>
                <w:color w:val="000000"/>
                <w:sz w:val="24"/>
                <w:lang w:val="en-US"/>
              </w:rPr>
            </w:pPr>
            <w:r>
              <w:rPr>
                <w:rStyle w:val="9"/>
                <w:rFonts w:ascii="仿宋_GB2312" w:hAnsi="仿宋" w:eastAsia="仿宋_GB2312"/>
                <w:color w:val="000000"/>
                <w:sz w:val="24"/>
              </w:rPr>
              <w:t>填报人：                                    联系电话：</w:t>
            </w:r>
            <w:r>
              <w:rPr>
                <w:rStyle w:val="9"/>
                <w:rFonts w:hint="eastAsia" w:ascii="仿宋_GB2312" w:hAnsi="仿宋"/>
                <w:color w:val="000000"/>
                <w:sz w:val="24"/>
                <w:lang w:val="en-US"/>
              </w:rPr>
              <w:t xml:space="preserve">                         </w:t>
            </w:r>
            <w:r>
              <w:rPr>
                <w:rStyle w:val="9"/>
                <w:rFonts w:hint="eastAsia" w:ascii="仿宋_GB2312" w:hAnsi="仿宋" w:eastAsia="仿宋_GB2312" w:cs="Times New Roman"/>
                <w:color w:val="000000"/>
                <w:sz w:val="24"/>
                <w:lang w:val="en-US"/>
              </w:rPr>
              <w:t>填报时间：</w:t>
            </w:r>
          </w:p>
          <w:p>
            <w:pPr>
              <w:spacing w:line="240" w:lineRule="exact"/>
              <w:rPr>
                <w:rStyle w:val="9"/>
                <w:rFonts w:ascii="仿宋_GB2312" w:hAnsi="仿宋" w:eastAsia="仿宋_GB2312"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Style w:val="9"/>
          <w:rFonts w:hint="default" w:ascii="仿宋" w:hAnsi="仿宋" w:eastAsia="仿宋" w:cs="仿宋"/>
          <w:color w:val="000000"/>
          <w:spacing w:val="0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MTI1YmQyMDBmNmY2YzE0MDE3MjIzNTA0Yjk2NDUifQ=="/>
  </w:docVars>
  <w:rsids>
    <w:rsidRoot w:val="6CB276A5"/>
    <w:rsid w:val="09495F9C"/>
    <w:rsid w:val="13DD288F"/>
    <w:rsid w:val="198014FA"/>
    <w:rsid w:val="1CF71A31"/>
    <w:rsid w:val="24701257"/>
    <w:rsid w:val="27791537"/>
    <w:rsid w:val="27961405"/>
    <w:rsid w:val="36810591"/>
    <w:rsid w:val="41564A6F"/>
    <w:rsid w:val="5CBC6389"/>
    <w:rsid w:val="687F7476"/>
    <w:rsid w:val="6CB276A5"/>
    <w:rsid w:val="6F151BA2"/>
    <w:rsid w:val="74CC4210"/>
    <w:rsid w:val="7650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LineNumbers/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仿宋_GB2312" w:eastAsia="仿宋_GB231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autoRedefine/>
    <w:qFormat/>
    <w:uiPriority w:val="22"/>
    <w:rPr>
      <w:rFonts w:cs="Times New Roman"/>
      <w:b/>
      <w:bCs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6397</Words>
  <Characters>6450</Characters>
  <Lines>0</Lines>
  <Paragraphs>0</Paragraphs>
  <TotalTime>61</TotalTime>
  <ScaleCrop>false</ScaleCrop>
  <LinksUpToDate>false</LinksUpToDate>
  <CharactersWithSpaces>6652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2021-10-18T02:15:00Z</dcterms:created>
  <dc:creator>Administrator</dc:creator>
  <cp:lastModifiedBy>咖喱给给</cp:lastModifiedBy>
  <cp:lastPrinted>2022-06-23T03:40:00Z</cp:lastPrinted>
  <dcterms:modified xsi:type="dcterms:W3CDTF">2024-03-22T08:10:14Z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91542B208E6A4191B4758BFD6D63FA11_13</vt:lpwstr>
  </property>
</Properties>
</file>