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CEB712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33720" cy="6863080"/>
            <wp:effectExtent l="0" t="0" r="5080" b="10160"/>
            <wp:docPr id="13" name="图片 13" descr="2.1地质灾害房屋及附属设施补偿方案 开府发2016年12号  PDF版_加水印_页面_01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.1地质灾害房屋及附属设施补偿方案 开府发2016年12号  PDF版_加水印_页面_01_图像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-120650</wp:posOffset>
                </wp:positionV>
                <wp:extent cx="914400" cy="4826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87805" y="618490"/>
                          <a:ext cx="9144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6632D">
                            <w:pPr>
                              <w:rPr>
                                <w:rFonts w:ascii="黑体" w:hAnsi="黑体" w:eastAsia="黑体" w:cs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</w:rPr>
                              <w:t>附件1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pt;margin-top:-9.5pt;height:38pt;width:72pt;z-index:251660288;mso-width-relative:page;mso-height-relative:page;" filled="f" stroked="f" coordsize="21600,21600" o:gfxdata="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0/+rbZAAAACgEAAA8AAAAAAAAAAQAgAAAA&#10;IgAAAGRycy9kb3ducmV2LnhtbFBLAQIUABQAAAAIAIdO4kC5bhwGQwIAAHIEAAAOAAAAAAAAAAEA&#10;IAAAACg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F6632D">
                      <w:pPr>
                        <w:rPr>
                          <w:rFonts w:ascii="黑体" w:hAnsi="黑体" w:eastAsia="黑体" w:cs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</w:rPr>
                        <w:t>附件1</w:t>
                      </w:r>
                    </w:p>
                  </w:txbxContent>
                </v:textbox>
              </v:shape>
            </w:pict>
          </mc:Fallback>
        </mc:AlternateContent>
      </w:r>
    </w:p>
    <w:p w14:paraId="776B3A8B">
      <w:pPr>
        <w:pStyle w:val="4"/>
        <w:ind w:left="0" w:leftChars="0"/>
      </w:pPr>
      <w:r>
        <w:rPr>
          <w:rFonts w:hint="eastAsia"/>
        </w:rPr>
        <w:drawing>
          <wp:inline distT="0" distB="0" distL="114300" distR="114300">
            <wp:extent cx="5614670" cy="7936865"/>
            <wp:effectExtent l="0" t="0" r="8890" b="3175"/>
            <wp:docPr id="15" name="图片 15" descr="2.1地质灾害房屋及附属设施补偿方案 开府发2016年12号  PDF版_加水印_页面_02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.1地质灾害房屋及附属设施补偿方案 开府发2016年12号  PDF版_加水印_页面_02_图像_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14670" cy="7936865"/>
            <wp:effectExtent l="0" t="0" r="8890" b="3175"/>
            <wp:docPr id="16" name="图片 16" descr="2.1地质灾害房屋及附属设施补偿方案 开府发2016年12号  PDF版_加水印_页面_03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.1地质灾害房屋及附属设施补偿方案 开府发2016年12号  PDF版_加水印_页面_03_图像_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14670" cy="7936865"/>
            <wp:effectExtent l="0" t="0" r="8890" b="3175"/>
            <wp:docPr id="17" name="图片 17" descr="2.1地质灾害房屋及附属设施补偿方案 开府发2016年12号  PDF版_加水印_页面_04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.1地质灾害房屋及附属设施补偿方案 开府发2016年12号  PDF版_加水印_页面_04_图像_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14670" cy="7936865"/>
            <wp:effectExtent l="0" t="0" r="8890" b="3175"/>
            <wp:docPr id="18" name="图片 18" descr="2.1地质灾害房屋及附属设施补偿方案 开府发2016年12号  PDF版_加水印_页面_05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.1地质灾害房屋及附属设施补偿方案 开府发2016年12号  PDF版_加水印_页面_05_图像_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14670" cy="7936865"/>
            <wp:effectExtent l="0" t="0" r="8890" b="3175"/>
            <wp:docPr id="19" name="图片 19" descr="2.1地质灾害房屋及附属设施补偿方案 开府发2016年12号  PDF版_加水印_页面_06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.1地质灾害房屋及附属设施补偿方案 开府发2016年12号  PDF版_加水印_页面_06_图像_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14670" cy="7936865"/>
            <wp:effectExtent l="0" t="0" r="8890" b="3175"/>
            <wp:docPr id="20" name="图片 20" descr="2.1地质灾害房屋及附属设施补偿方案 开府发2016年12号  PDF版_加水印_页面_07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.1地质灾害房屋及附属设施补偿方案 开府发2016年12号  PDF版_加水印_页面_07_图像_0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14670" cy="7936865"/>
            <wp:effectExtent l="0" t="0" r="8890" b="3175"/>
            <wp:docPr id="21" name="图片 21" descr="2.1地质灾害房屋及附属设施补偿方案 开府发2016年12号  PDF版_加水印_页面_08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.1地质灾害房屋及附属设施补偿方案 开府发2016年12号  PDF版_加水印_页面_08_图像_0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14670" cy="7936865"/>
            <wp:effectExtent l="0" t="0" r="8890" b="3175"/>
            <wp:docPr id="22" name="图片 22" descr="2.1地质灾害房屋及附属设施补偿方案 开府发2016年12号  PDF版_加水印_页面_09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.1地质灾害房屋及附属设施补偿方案 开府发2016年12号  PDF版_加水印_页面_09_图像_0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14670" cy="7936865"/>
            <wp:effectExtent l="0" t="0" r="8890" b="3175"/>
            <wp:docPr id="23" name="图片 23" descr="2.1地质灾害房屋及附属设施补偿方案 开府发2016年12号  PDF版_加水印_页面_10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.1地质灾害房屋及附属设施补偿方案 开府发2016年12号  PDF版_加水印_页面_10_图像_0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8668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08"/>
      </w:tblGrid>
      <w:tr w14:paraId="1DE859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2115" w:type="pct"/>
          <w:trHeight w:val="814" w:hRule="atLeast"/>
        </w:trPr>
        <w:tc>
          <w:tcPr>
            <w:tcW w:w="28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D7143">
            <w:pPr>
              <w:spacing w:line="560" w:lineRule="exact"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44"/>
                <w:szCs w:val="44"/>
              </w:rPr>
            </w:pPr>
          </w:p>
        </w:tc>
      </w:tr>
    </w:tbl>
    <w:p w14:paraId="21603C38">
      <w:pPr>
        <w:pStyle w:val="4"/>
        <w:ind w:left="0" w:leftChars="0"/>
      </w:pP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58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2EE84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6B34B1">
                          <w:pPr>
                            <w:pStyle w:val="2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21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76B34B1">
                    <w:pPr>
                      <w:pStyle w:val="2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21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4MTI1YmQyMDBmNmY2YzE0MDE3MjIzNTA0Yjk2NDUifQ=="/>
  </w:docVars>
  <w:rsids>
    <w:rsidRoot w:val="00172A27"/>
    <w:rsid w:val="00026AEF"/>
    <w:rsid w:val="000569E6"/>
    <w:rsid w:val="00056D72"/>
    <w:rsid w:val="000849D5"/>
    <w:rsid w:val="000F03A9"/>
    <w:rsid w:val="000F6A1E"/>
    <w:rsid w:val="000F6B0B"/>
    <w:rsid w:val="00172A27"/>
    <w:rsid w:val="00172E78"/>
    <w:rsid w:val="00191D63"/>
    <w:rsid w:val="001D2CE4"/>
    <w:rsid w:val="002B35A4"/>
    <w:rsid w:val="0031328C"/>
    <w:rsid w:val="00383D05"/>
    <w:rsid w:val="00483AE6"/>
    <w:rsid w:val="00524BB6"/>
    <w:rsid w:val="00594311"/>
    <w:rsid w:val="005C399B"/>
    <w:rsid w:val="005D3BBA"/>
    <w:rsid w:val="0063618D"/>
    <w:rsid w:val="006534DD"/>
    <w:rsid w:val="006A17CF"/>
    <w:rsid w:val="007B4A9A"/>
    <w:rsid w:val="007D0B32"/>
    <w:rsid w:val="007D1DA5"/>
    <w:rsid w:val="007D237C"/>
    <w:rsid w:val="007F0A64"/>
    <w:rsid w:val="007F7E87"/>
    <w:rsid w:val="00871CF2"/>
    <w:rsid w:val="008778B0"/>
    <w:rsid w:val="008A37CF"/>
    <w:rsid w:val="008C5DE2"/>
    <w:rsid w:val="008D760C"/>
    <w:rsid w:val="008F6742"/>
    <w:rsid w:val="009053CF"/>
    <w:rsid w:val="009173C3"/>
    <w:rsid w:val="00A0696C"/>
    <w:rsid w:val="00A17434"/>
    <w:rsid w:val="00A45C5A"/>
    <w:rsid w:val="00AA5E99"/>
    <w:rsid w:val="00AF3032"/>
    <w:rsid w:val="00B24935"/>
    <w:rsid w:val="00B348BA"/>
    <w:rsid w:val="00B36422"/>
    <w:rsid w:val="00B61F85"/>
    <w:rsid w:val="00B65101"/>
    <w:rsid w:val="00B86554"/>
    <w:rsid w:val="00BB5AA4"/>
    <w:rsid w:val="00BD68E1"/>
    <w:rsid w:val="00C64F11"/>
    <w:rsid w:val="00D110EA"/>
    <w:rsid w:val="00D21A14"/>
    <w:rsid w:val="00D656C9"/>
    <w:rsid w:val="00DB4DFB"/>
    <w:rsid w:val="00DD2114"/>
    <w:rsid w:val="00DE6390"/>
    <w:rsid w:val="00E6662E"/>
    <w:rsid w:val="00E83290"/>
    <w:rsid w:val="00E93F09"/>
    <w:rsid w:val="00EF4AE0"/>
    <w:rsid w:val="00FB1158"/>
    <w:rsid w:val="00FE2375"/>
    <w:rsid w:val="018F2EE2"/>
    <w:rsid w:val="01A93FA3"/>
    <w:rsid w:val="021A5677"/>
    <w:rsid w:val="0222429C"/>
    <w:rsid w:val="04180F6C"/>
    <w:rsid w:val="04207E21"/>
    <w:rsid w:val="04A169FD"/>
    <w:rsid w:val="05157BA2"/>
    <w:rsid w:val="05926AFC"/>
    <w:rsid w:val="06256393"/>
    <w:rsid w:val="07944DAE"/>
    <w:rsid w:val="079D659D"/>
    <w:rsid w:val="07A5586E"/>
    <w:rsid w:val="095742E5"/>
    <w:rsid w:val="0ACD65E2"/>
    <w:rsid w:val="0B9A69CD"/>
    <w:rsid w:val="0B9D64EF"/>
    <w:rsid w:val="0C6531BD"/>
    <w:rsid w:val="0C9870EE"/>
    <w:rsid w:val="0D413E51"/>
    <w:rsid w:val="0DE4172C"/>
    <w:rsid w:val="0E111563"/>
    <w:rsid w:val="0FF9157A"/>
    <w:rsid w:val="108B39AC"/>
    <w:rsid w:val="11131A19"/>
    <w:rsid w:val="114B4860"/>
    <w:rsid w:val="11B16C35"/>
    <w:rsid w:val="11E140F6"/>
    <w:rsid w:val="128325D5"/>
    <w:rsid w:val="1343554A"/>
    <w:rsid w:val="138A521A"/>
    <w:rsid w:val="13A97E33"/>
    <w:rsid w:val="164976AB"/>
    <w:rsid w:val="17275CC2"/>
    <w:rsid w:val="1762077C"/>
    <w:rsid w:val="17D451B5"/>
    <w:rsid w:val="182E234B"/>
    <w:rsid w:val="184E1870"/>
    <w:rsid w:val="1AB64BF5"/>
    <w:rsid w:val="1B56277C"/>
    <w:rsid w:val="1BD1725D"/>
    <w:rsid w:val="1C75278A"/>
    <w:rsid w:val="1D67132D"/>
    <w:rsid w:val="1E334EC9"/>
    <w:rsid w:val="1F2D5CB3"/>
    <w:rsid w:val="1F56440A"/>
    <w:rsid w:val="20D65FDF"/>
    <w:rsid w:val="22140ABD"/>
    <w:rsid w:val="22A96A47"/>
    <w:rsid w:val="23B83E1D"/>
    <w:rsid w:val="245365BB"/>
    <w:rsid w:val="25500EB1"/>
    <w:rsid w:val="2661459D"/>
    <w:rsid w:val="26A050C5"/>
    <w:rsid w:val="26BF186D"/>
    <w:rsid w:val="277F117F"/>
    <w:rsid w:val="27A27024"/>
    <w:rsid w:val="27FB2F9A"/>
    <w:rsid w:val="2A7F3244"/>
    <w:rsid w:val="2AD369D3"/>
    <w:rsid w:val="2B3E4EAD"/>
    <w:rsid w:val="2BC25ADE"/>
    <w:rsid w:val="2BE05F64"/>
    <w:rsid w:val="2E951288"/>
    <w:rsid w:val="2FB34270"/>
    <w:rsid w:val="2FB41BE1"/>
    <w:rsid w:val="2FFD7CF4"/>
    <w:rsid w:val="300C557A"/>
    <w:rsid w:val="30871DAD"/>
    <w:rsid w:val="31A46B86"/>
    <w:rsid w:val="327E6A8A"/>
    <w:rsid w:val="329E063E"/>
    <w:rsid w:val="32DD144F"/>
    <w:rsid w:val="330A4AE3"/>
    <w:rsid w:val="330B7D6A"/>
    <w:rsid w:val="3352760A"/>
    <w:rsid w:val="342B4FC0"/>
    <w:rsid w:val="353B1E6D"/>
    <w:rsid w:val="354E149A"/>
    <w:rsid w:val="3583008C"/>
    <w:rsid w:val="362C2635"/>
    <w:rsid w:val="36A54032"/>
    <w:rsid w:val="37410515"/>
    <w:rsid w:val="374E46CA"/>
    <w:rsid w:val="377248E3"/>
    <w:rsid w:val="37C42C11"/>
    <w:rsid w:val="37CD3840"/>
    <w:rsid w:val="380B40DA"/>
    <w:rsid w:val="38434490"/>
    <w:rsid w:val="38BD4688"/>
    <w:rsid w:val="39797A0C"/>
    <w:rsid w:val="39C835DC"/>
    <w:rsid w:val="3A4678DA"/>
    <w:rsid w:val="3ABC52C8"/>
    <w:rsid w:val="3B2B5D4B"/>
    <w:rsid w:val="3BA743A8"/>
    <w:rsid w:val="3BF539A4"/>
    <w:rsid w:val="3C615BE3"/>
    <w:rsid w:val="3C8A61A4"/>
    <w:rsid w:val="3DB17E9B"/>
    <w:rsid w:val="3DEA66F7"/>
    <w:rsid w:val="3E025C06"/>
    <w:rsid w:val="3EE25F71"/>
    <w:rsid w:val="3F4D18AB"/>
    <w:rsid w:val="3FE33983"/>
    <w:rsid w:val="3FEE07F8"/>
    <w:rsid w:val="40385F17"/>
    <w:rsid w:val="40662A84"/>
    <w:rsid w:val="412E5AF9"/>
    <w:rsid w:val="413A3529"/>
    <w:rsid w:val="4151103E"/>
    <w:rsid w:val="41FA579D"/>
    <w:rsid w:val="4322130F"/>
    <w:rsid w:val="43BF7BB1"/>
    <w:rsid w:val="43C95804"/>
    <w:rsid w:val="4499767F"/>
    <w:rsid w:val="44FB7E38"/>
    <w:rsid w:val="45534D24"/>
    <w:rsid w:val="455A06DD"/>
    <w:rsid w:val="4597165F"/>
    <w:rsid w:val="468D3958"/>
    <w:rsid w:val="46EF40D1"/>
    <w:rsid w:val="47C00B5F"/>
    <w:rsid w:val="47C1094A"/>
    <w:rsid w:val="47F92CE6"/>
    <w:rsid w:val="489037FA"/>
    <w:rsid w:val="48C462E1"/>
    <w:rsid w:val="48DA5327"/>
    <w:rsid w:val="49746212"/>
    <w:rsid w:val="498E0956"/>
    <w:rsid w:val="49C528EF"/>
    <w:rsid w:val="4A66026C"/>
    <w:rsid w:val="4B9D1922"/>
    <w:rsid w:val="4C2B1E60"/>
    <w:rsid w:val="4C573AC8"/>
    <w:rsid w:val="4C626632"/>
    <w:rsid w:val="4CA80FE3"/>
    <w:rsid w:val="4E0538DC"/>
    <w:rsid w:val="4E06542A"/>
    <w:rsid w:val="4E3304E7"/>
    <w:rsid w:val="4FA77085"/>
    <w:rsid w:val="4FC306E3"/>
    <w:rsid w:val="51475FBA"/>
    <w:rsid w:val="51DE7F1E"/>
    <w:rsid w:val="529154BD"/>
    <w:rsid w:val="52BC4786"/>
    <w:rsid w:val="53074C74"/>
    <w:rsid w:val="538E7E63"/>
    <w:rsid w:val="54BC39DC"/>
    <w:rsid w:val="55202F57"/>
    <w:rsid w:val="55EE10FA"/>
    <w:rsid w:val="5753390A"/>
    <w:rsid w:val="57F407A1"/>
    <w:rsid w:val="58256CF6"/>
    <w:rsid w:val="59771406"/>
    <w:rsid w:val="5A234C6C"/>
    <w:rsid w:val="5D794C6F"/>
    <w:rsid w:val="5DE85784"/>
    <w:rsid w:val="5DEA21A7"/>
    <w:rsid w:val="5E045CAC"/>
    <w:rsid w:val="5E3B6796"/>
    <w:rsid w:val="5EE74938"/>
    <w:rsid w:val="5F29369C"/>
    <w:rsid w:val="6002090C"/>
    <w:rsid w:val="60372198"/>
    <w:rsid w:val="60483AFC"/>
    <w:rsid w:val="612B4FB0"/>
    <w:rsid w:val="62326C92"/>
    <w:rsid w:val="65363F24"/>
    <w:rsid w:val="66A41097"/>
    <w:rsid w:val="66B26720"/>
    <w:rsid w:val="66E51E2D"/>
    <w:rsid w:val="679D684F"/>
    <w:rsid w:val="68806E4D"/>
    <w:rsid w:val="696E3EAC"/>
    <w:rsid w:val="69C9180A"/>
    <w:rsid w:val="6A410233"/>
    <w:rsid w:val="6A7C4ACE"/>
    <w:rsid w:val="6A8D58E6"/>
    <w:rsid w:val="6BF72016"/>
    <w:rsid w:val="6C7812C6"/>
    <w:rsid w:val="6CCF4F44"/>
    <w:rsid w:val="6DD8026E"/>
    <w:rsid w:val="6EC539C8"/>
    <w:rsid w:val="6ED749C9"/>
    <w:rsid w:val="6F321C00"/>
    <w:rsid w:val="70BC134B"/>
    <w:rsid w:val="721056AE"/>
    <w:rsid w:val="725716A5"/>
    <w:rsid w:val="727E0720"/>
    <w:rsid w:val="72951C1B"/>
    <w:rsid w:val="72D336FA"/>
    <w:rsid w:val="734F69D3"/>
    <w:rsid w:val="74657CA8"/>
    <w:rsid w:val="74811FDD"/>
    <w:rsid w:val="74F442C3"/>
    <w:rsid w:val="75412B9C"/>
    <w:rsid w:val="75F86E33"/>
    <w:rsid w:val="765054B8"/>
    <w:rsid w:val="77175354"/>
    <w:rsid w:val="77901BB9"/>
    <w:rsid w:val="788A03B6"/>
    <w:rsid w:val="78E858CF"/>
    <w:rsid w:val="79554E68"/>
    <w:rsid w:val="7A8A3819"/>
    <w:rsid w:val="7B18439F"/>
    <w:rsid w:val="7B38059E"/>
    <w:rsid w:val="7B917CAE"/>
    <w:rsid w:val="7BB319BD"/>
    <w:rsid w:val="7DFE2E40"/>
    <w:rsid w:val="7E087B80"/>
    <w:rsid w:val="7EB0081A"/>
    <w:rsid w:val="7F43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5">
    <w:name w:val="Normal (Web)"/>
    <w:basedOn w:val="1"/>
    <w:autoRedefine/>
    <w:qFormat/>
    <w:uiPriority w:val="0"/>
  </w:style>
  <w:style w:type="character" w:styleId="8">
    <w:name w:val="page number"/>
    <w:basedOn w:val="7"/>
    <w:autoRedefine/>
    <w:qFormat/>
    <w:uiPriority w:val="0"/>
  </w:style>
  <w:style w:type="paragraph" w:customStyle="1" w:styleId="9">
    <w:name w:val="列出段落11"/>
    <w:basedOn w:val="1"/>
    <w:qFormat/>
    <w:uiPriority w:val="0"/>
    <w:pPr>
      <w:ind w:firstLine="420"/>
    </w:pPr>
    <w:rPr>
      <w:rFonts w:ascii="Times New Roman" w:hAnsi="Times New Roman" w:eastAsia="宋体"/>
    </w:rPr>
  </w:style>
  <w:style w:type="paragraph" w:customStyle="1" w:styleId="10">
    <w:name w:val="Body text|1"/>
    <w:basedOn w:val="1"/>
    <w:autoRedefine/>
    <w:qFormat/>
    <w:uiPriority w:val="0"/>
    <w:pPr>
      <w:spacing w:after="80" w:line="451" w:lineRule="auto"/>
      <w:ind w:firstLine="400"/>
    </w:pPr>
    <w:rPr>
      <w:rFonts w:ascii="宋体" w:hAnsi="宋体" w:eastAsia="宋体" w:cs="宋体"/>
      <w:sz w:val="28"/>
      <w:szCs w:val="2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11</Pages>
  <Words>1135</Words>
  <Characters>1566</Characters>
  <Lines>69</Lines>
  <Paragraphs>19</Paragraphs>
  <TotalTime>1</TotalTime>
  <ScaleCrop>false</ScaleCrop>
  <LinksUpToDate>false</LinksUpToDate>
  <CharactersWithSpaces>1566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2024-06-05T10:41:00Z</cp:lastPrinted>
  <dcterms:modified xsi:type="dcterms:W3CDTF">2025-01-01T03:29:04Z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BFAA2A34836F498B8958CDE55A74022C_13</vt:lpwstr>
  </property>
  <property fmtid="{D5CDD505-2E9C-101B-9397-08002B2CF9AE}" pid="4" name="KSOTemplateDocerSaveRecord">
    <vt:lpwstr>eyJoZGlkIjoiZjZmY2MxZTcyYTQ0NjdhMjFhN2EyYTg0MzViMjUwMzkiLCJ1c2VySWQiOiI0NTY2NzM3NzEifQ==</vt:lpwstr>
  </property>
</Properties>
</file>