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rPr>
          <w:rFonts w:ascii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szCs w:val="21"/>
        </w:rPr>
        <w:t>202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年贵州省农业主推技术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地方猪节粮养殖技术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一、技术概述</w:t>
      </w:r>
    </w:p>
    <w:p>
      <w:pPr>
        <w:snapToGrid w:val="0"/>
        <w:spacing w:line="560" w:lineRule="exact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ascii="Times New Roman" w:hAnsi="Times New Roman" w:eastAsia="楷体"/>
          <w:b/>
          <w:sz w:val="32"/>
          <w:szCs w:val="32"/>
        </w:rPr>
        <w:t>（一）技术基本情况</w:t>
      </w:r>
    </w:p>
    <w:p>
      <w:pPr>
        <w:spacing w:line="360" w:lineRule="auto"/>
        <w:jc w:val="left"/>
        <w:rPr>
          <w:rFonts w:ascii="Times New Roman" w:hAnsi="Times New Roman" w:eastAsia="楷体_GB2312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楷体_GB2312"/>
          <w:b/>
          <w:color w:val="000000"/>
          <w:sz w:val="32"/>
          <w:szCs w:val="32"/>
        </w:rPr>
        <w:t>1、技术推广背景</w:t>
      </w:r>
    </w:p>
    <w:p>
      <w:pPr>
        <w:spacing w:line="360" w:lineRule="auto"/>
        <w:ind w:firstLine="640" w:firstLineChars="200"/>
        <w:jc w:val="left"/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地方猪具有消化</w:t>
      </w:r>
      <w:r>
        <w:rPr>
          <w:rFonts w:hint="eastAsia" w:ascii="Times New Roman" w:hAnsi="Times New Roman" w:eastAsia="楷体"/>
          <w:sz w:val="32"/>
          <w:szCs w:val="32"/>
        </w:rPr>
        <w:t>能</w:t>
      </w:r>
      <w:r>
        <w:rPr>
          <w:rFonts w:ascii="Times New Roman" w:hAnsi="Times New Roman" w:eastAsia="楷体"/>
          <w:sz w:val="32"/>
          <w:szCs w:val="32"/>
        </w:rPr>
        <w:t>力强、耐粗饲的生理特点，</w:t>
      </w:r>
      <w:r>
        <w:rPr>
          <w:rFonts w:hint="eastAsia" w:ascii="Times New Roman" w:hAnsi="Times New Roman" w:eastAsia="楷体"/>
          <w:sz w:val="32"/>
          <w:szCs w:val="32"/>
        </w:rPr>
        <w:t>肉质优异深受消费者青睐，但又存在</w:t>
      </w:r>
      <w:r>
        <w:rPr>
          <w:rFonts w:ascii="Times New Roman" w:hAnsi="Times New Roman" w:eastAsia="楷体"/>
          <w:sz w:val="32"/>
          <w:szCs w:val="32"/>
        </w:rPr>
        <w:t>生长速度</w:t>
      </w:r>
      <w:r>
        <w:rPr>
          <w:rFonts w:hint="eastAsia" w:ascii="Times New Roman" w:hAnsi="Times New Roman" w:eastAsia="楷体"/>
          <w:sz w:val="32"/>
          <w:szCs w:val="32"/>
        </w:rPr>
        <w:t>较</w:t>
      </w:r>
      <w:r>
        <w:rPr>
          <w:rFonts w:ascii="Times New Roman" w:hAnsi="Times New Roman" w:eastAsia="楷体"/>
          <w:sz w:val="32"/>
          <w:szCs w:val="32"/>
        </w:rPr>
        <w:t>慢、养殖周期较长，</w:t>
      </w:r>
      <w:r>
        <w:rPr>
          <w:rFonts w:hint="eastAsia" w:ascii="Times New Roman" w:hAnsi="Times New Roman" w:eastAsia="楷体"/>
          <w:sz w:val="32"/>
          <w:szCs w:val="32"/>
        </w:rPr>
        <w:t>常规养殖饲料成本较高的劣势。</w:t>
      </w:r>
      <w:r>
        <w:rPr>
          <w:rFonts w:ascii="Times New Roman" w:hAnsi="Times New Roman" w:eastAsia="楷体"/>
          <w:sz w:val="32"/>
          <w:szCs w:val="32"/>
        </w:rPr>
        <w:t>科学利用贵州地方猪消化力强、耐粗饲的生理优势，开发</w:t>
      </w:r>
      <w:r>
        <w:rPr>
          <w:rFonts w:hint="eastAsia" w:ascii="Times New Roman" w:hAnsi="Times New Roman" w:eastAsia="楷体"/>
          <w:sz w:val="32"/>
          <w:szCs w:val="32"/>
        </w:rPr>
        <w:t>我</w:t>
      </w:r>
      <w:r>
        <w:rPr>
          <w:rFonts w:ascii="Times New Roman" w:hAnsi="Times New Roman" w:eastAsia="楷体"/>
          <w:sz w:val="32"/>
          <w:szCs w:val="32"/>
        </w:rPr>
        <w:t>省非常规饲草料资源，降低地方猪养殖单位饲料成本、提高猪肉品质，破解地方猪较长周期养殖过程中的饲料成本偏高的</w:t>
      </w:r>
      <w:r>
        <w:rPr>
          <w:rFonts w:hint="eastAsia" w:ascii="Times New Roman" w:hAnsi="Times New Roman" w:eastAsia="楷体"/>
          <w:sz w:val="32"/>
          <w:szCs w:val="32"/>
        </w:rPr>
        <w:t>难题</w:t>
      </w:r>
      <w:r>
        <w:rPr>
          <w:rFonts w:ascii="Times New Roman" w:hAnsi="Times New Roman" w:eastAsia="楷体"/>
          <w:sz w:val="32"/>
          <w:szCs w:val="32"/>
        </w:rPr>
        <w:t>，提升地方猪</w:t>
      </w:r>
      <w:r>
        <w:rPr>
          <w:rFonts w:hint="eastAsia" w:ascii="Times New Roman" w:hAnsi="Times New Roman" w:eastAsia="楷体"/>
          <w:sz w:val="32"/>
          <w:szCs w:val="32"/>
        </w:rPr>
        <w:t>养殖</w:t>
      </w:r>
      <w:r>
        <w:rPr>
          <w:rFonts w:ascii="Times New Roman" w:hAnsi="Times New Roman" w:eastAsia="楷体"/>
          <w:sz w:val="32"/>
          <w:szCs w:val="32"/>
        </w:rPr>
        <w:t>的市场竞争力和养殖经济效益，是</w:t>
      </w:r>
      <w:r>
        <w:rPr>
          <w:rFonts w:hint="eastAsia" w:ascii="Times New Roman" w:hAnsi="Times New Roman" w:eastAsia="楷体"/>
          <w:sz w:val="32"/>
          <w:szCs w:val="32"/>
        </w:rPr>
        <w:t>地方猪产业高质量发展的重点工作</w:t>
      </w:r>
      <w:r>
        <w:rPr>
          <w:rFonts w:ascii="Times New Roman" w:hAnsi="Times New Roman" w:eastAsia="楷体"/>
          <w:sz w:val="32"/>
          <w:szCs w:val="32"/>
        </w:rPr>
        <w:t>。</w:t>
      </w:r>
    </w:p>
    <w:p>
      <w:pPr>
        <w:spacing w:line="360" w:lineRule="auto"/>
        <w:jc w:val="left"/>
        <w:rPr>
          <w:rFonts w:ascii="Times New Roman" w:hAnsi="Times New Roman" w:eastAsia="楷体"/>
          <w:b/>
          <w:sz w:val="32"/>
          <w:szCs w:val="32"/>
        </w:rPr>
      </w:pPr>
      <w:r>
        <w:rPr>
          <w:rFonts w:hint="eastAsia" w:ascii="Times New Roman" w:hAnsi="Times New Roman" w:eastAsia="楷体"/>
          <w:b/>
          <w:sz w:val="32"/>
          <w:szCs w:val="32"/>
        </w:rPr>
        <w:t>2、能够解决的主要问题</w:t>
      </w:r>
    </w:p>
    <w:p>
      <w:pPr>
        <w:spacing w:line="360" w:lineRule="auto"/>
        <w:ind w:firstLine="640" w:firstLineChars="200"/>
        <w:jc w:val="left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本技术通过</w:t>
      </w:r>
      <w:r>
        <w:rPr>
          <w:rFonts w:ascii="Times New Roman" w:hAnsi="Times New Roman" w:eastAsia="楷体"/>
          <w:sz w:val="32"/>
          <w:szCs w:val="32"/>
        </w:rPr>
        <w:t>利用</w:t>
      </w:r>
      <w:r>
        <w:rPr>
          <w:rFonts w:hint="eastAsia" w:ascii="Times New Roman" w:hAnsi="Times New Roman" w:eastAsia="楷体"/>
          <w:sz w:val="32"/>
          <w:szCs w:val="32"/>
        </w:rPr>
        <w:t>贵州省畜牧兽医研究所培育的高产优质</w:t>
      </w:r>
      <w:r>
        <w:rPr>
          <w:rFonts w:ascii="Times New Roman" w:hAnsi="Times New Roman" w:eastAsia="楷体"/>
          <w:sz w:val="32"/>
          <w:szCs w:val="32"/>
        </w:rPr>
        <w:t>牧草</w:t>
      </w:r>
      <w:r>
        <w:rPr>
          <w:rFonts w:hint="eastAsia" w:ascii="Times New Roman" w:hAnsi="Times New Roman" w:eastAsia="楷体"/>
          <w:sz w:val="32"/>
          <w:szCs w:val="32"/>
        </w:rPr>
        <w:t>-黔中金荞麦</w:t>
      </w:r>
      <w:r>
        <w:rPr>
          <w:rFonts w:ascii="Times New Roman" w:hAnsi="Times New Roman" w:eastAsia="楷体"/>
          <w:sz w:val="32"/>
          <w:szCs w:val="32"/>
        </w:rPr>
        <w:t>替代</w:t>
      </w:r>
      <w:r>
        <w:rPr>
          <w:rFonts w:hint="eastAsia" w:ascii="Times New Roman" w:hAnsi="Times New Roman" w:eastAsia="楷体"/>
          <w:sz w:val="32"/>
          <w:szCs w:val="32"/>
        </w:rPr>
        <w:t>育肥猪</w:t>
      </w:r>
      <w:r>
        <w:rPr>
          <w:rFonts w:ascii="Times New Roman" w:hAnsi="Times New Roman" w:eastAsia="楷体"/>
          <w:sz w:val="32"/>
          <w:szCs w:val="32"/>
        </w:rPr>
        <w:t>部分</w:t>
      </w:r>
      <w:r>
        <w:rPr>
          <w:rFonts w:hint="eastAsia" w:ascii="Times New Roman" w:hAnsi="Times New Roman" w:eastAsia="楷体"/>
          <w:sz w:val="32"/>
          <w:szCs w:val="32"/>
        </w:rPr>
        <w:t>基础日粮</w:t>
      </w:r>
      <w:r>
        <w:rPr>
          <w:rFonts w:ascii="Times New Roman" w:hAnsi="Times New Roman" w:eastAsia="楷体"/>
          <w:sz w:val="32"/>
          <w:szCs w:val="32"/>
        </w:rPr>
        <w:t>，</w:t>
      </w:r>
      <w:r>
        <w:rPr>
          <w:rFonts w:hint="eastAsia" w:ascii="Times New Roman" w:hAnsi="Times New Roman" w:eastAsia="楷体"/>
          <w:sz w:val="32"/>
          <w:szCs w:val="32"/>
        </w:rPr>
        <w:t>通过</w:t>
      </w:r>
      <w:r>
        <w:rPr>
          <w:rFonts w:ascii="Times New Roman" w:hAnsi="Times New Roman" w:eastAsia="楷体"/>
          <w:sz w:val="32"/>
          <w:szCs w:val="32"/>
        </w:rPr>
        <w:t>实施减粮化养殖</w:t>
      </w:r>
      <w:r>
        <w:rPr>
          <w:rFonts w:hint="eastAsia" w:ascii="Times New Roman" w:hAnsi="Times New Roman" w:eastAsia="楷体"/>
          <w:sz w:val="32"/>
          <w:szCs w:val="32"/>
        </w:rPr>
        <w:t>以</w:t>
      </w:r>
      <w:r>
        <w:rPr>
          <w:rFonts w:ascii="Times New Roman" w:hAnsi="Times New Roman" w:eastAsia="楷体"/>
          <w:sz w:val="32"/>
          <w:szCs w:val="32"/>
        </w:rPr>
        <w:t>降低</w:t>
      </w:r>
      <w:r>
        <w:rPr>
          <w:rFonts w:hint="eastAsia" w:ascii="Times New Roman" w:hAnsi="Times New Roman" w:eastAsia="楷体"/>
          <w:sz w:val="32"/>
          <w:szCs w:val="32"/>
        </w:rPr>
        <w:t>地方猪</w:t>
      </w:r>
      <w:r>
        <w:rPr>
          <w:rFonts w:ascii="Times New Roman" w:hAnsi="Times New Roman" w:eastAsia="楷体"/>
          <w:sz w:val="32"/>
          <w:szCs w:val="32"/>
        </w:rPr>
        <w:t>养殖饲料成本、提升猪肉品质，</w:t>
      </w:r>
      <w:r>
        <w:rPr>
          <w:rFonts w:hint="eastAsia" w:ascii="Times New Roman" w:hAnsi="Times New Roman" w:eastAsia="楷体"/>
          <w:sz w:val="32"/>
          <w:szCs w:val="32"/>
        </w:rPr>
        <w:t>解决地方猪养殖饲料成本偏高的问题</w:t>
      </w:r>
      <w:r>
        <w:rPr>
          <w:rFonts w:ascii="Times New Roman" w:hAnsi="Times New Roman" w:eastAsia="楷体"/>
          <w:sz w:val="32"/>
          <w:szCs w:val="32"/>
        </w:rPr>
        <w:t>。</w:t>
      </w:r>
    </w:p>
    <w:p>
      <w:pPr>
        <w:snapToGrid w:val="0"/>
        <w:spacing w:line="560" w:lineRule="exact"/>
        <w:rPr>
          <w:rFonts w:ascii="Times New Roman" w:hAnsi="Times New Roman" w:eastAsia="楷体"/>
          <w:b/>
          <w:sz w:val="32"/>
          <w:szCs w:val="32"/>
        </w:rPr>
      </w:pPr>
      <w:r>
        <w:rPr>
          <w:rFonts w:ascii="Times New Roman" w:hAnsi="Times New Roman" w:eastAsia="楷体"/>
          <w:b/>
          <w:sz w:val="32"/>
          <w:szCs w:val="32"/>
        </w:rPr>
        <w:t>（二）技术示范推广情况</w:t>
      </w:r>
    </w:p>
    <w:p>
      <w:pPr>
        <w:snapToGrid w:val="0"/>
        <w:spacing w:line="560" w:lineRule="exact"/>
        <w:ind w:firstLine="640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目前，本技术在花溪区、黔西市、大方县4个地方猪养殖场推广，取得良好的经济效益。</w:t>
      </w:r>
    </w:p>
    <w:p>
      <w:pPr>
        <w:snapToGrid w:val="0"/>
        <w:spacing w:line="560" w:lineRule="exact"/>
        <w:rPr>
          <w:rFonts w:ascii="Times New Roman" w:hAnsi="Times New Roman" w:eastAsia="楷体"/>
          <w:b/>
          <w:sz w:val="32"/>
          <w:szCs w:val="32"/>
        </w:rPr>
      </w:pPr>
      <w:r>
        <w:rPr>
          <w:rFonts w:ascii="Times New Roman" w:hAnsi="Times New Roman" w:eastAsia="楷体"/>
          <w:b/>
          <w:sz w:val="32"/>
          <w:szCs w:val="32"/>
        </w:rPr>
        <w:t>（三）提质增效情况</w:t>
      </w:r>
    </w:p>
    <w:p>
      <w:pPr>
        <w:snapToGrid w:val="0"/>
        <w:spacing w:line="560" w:lineRule="exact"/>
        <w:ind w:firstLine="640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在地方猪基础日粮中添加20%的新鲜金荞麦，地方猪日均曾增重未出现显著降低，血清尿素氮水平显著降低，血清抗氧化能力显著提高，基于基础日粮的料肉比显著降低，单位增重饲料成本降低12.03%；在地方猪基础日粮中添加20%金荞麦草粉，猪只</w:t>
      </w:r>
      <w:r>
        <w:rPr>
          <w:rFonts w:ascii="Times New Roman" w:hAnsi="Times New Roman" w:eastAsia="楷体" w:cs="Times New Roman"/>
          <w:sz w:val="32"/>
          <w:szCs w:val="32"/>
        </w:rPr>
        <w:t>生长速度</w:t>
      </w:r>
      <w:r>
        <w:rPr>
          <w:rFonts w:hint="eastAsia" w:ascii="Times New Roman" w:hAnsi="Times New Roman" w:eastAsia="楷体"/>
          <w:sz w:val="32"/>
          <w:szCs w:val="32"/>
        </w:rPr>
        <w:t>未出现显著降低、</w:t>
      </w:r>
      <w:r>
        <w:rPr>
          <w:rFonts w:hint="eastAsia" w:ascii="Times New Roman" w:hAnsi="Times New Roman" w:eastAsia="楷体" w:cs="Times New Roman"/>
          <w:sz w:val="32"/>
          <w:szCs w:val="32"/>
        </w:rPr>
        <w:t>料肉比</w:t>
      </w:r>
      <w:r>
        <w:rPr>
          <w:rFonts w:hint="eastAsia" w:ascii="Times New Roman" w:hAnsi="Times New Roman" w:eastAsia="楷体"/>
          <w:sz w:val="32"/>
          <w:szCs w:val="32"/>
        </w:rPr>
        <w:t>未出现显著上升、健康不受显著影响，单位增重饲料成本降低17.39%。</w:t>
      </w:r>
    </w:p>
    <w:p>
      <w:pPr>
        <w:snapToGrid w:val="0"/>
        <w:spacing w:line="560" w:lineRule="exact"/>
        <w:rPr>
          <w:rFonts w:ascii="Times New Roman" w:hAnsi="Times New Roman" w:eastAsia="楷体"/>
          <w:b/>
          <w:sz w:val="32"/>
          <w:szCs w:val="32"/>
        </w:rPr>
      </w:pPr>
      <w:r>
        <w:rPr>
          <w:rFonts w:ascii="Times New Roman" w:hAnsi="Times New Roman" w:eastAsia="楷体"/>
          <w:b/>
          <w:sz w:val="32"/>
          <w:szCs w:val="32"/>
        </w:rPr>
        <w:t>（四）技术获奖情况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</w:rPr>
        <w:t>无。</w:t>
      </w:r>
    </w:p>
    <w:p>
      <w:pPr>
        <w:snapToGrid w:val="0"/>
        <w:spacing w:line="560" w:lineRule="exact"/>
        <w:rPr>
          <w:rFonts w:ascii="Times New Roman" w:hAnsi="Times New Roman" w:eastAsia="黑体"/>
          <w:color w:val="000000"/>
          <w:sz w:val="36"/>
          <w:szCs w:val="36"/>
        </w:rPr>
      </w:pPr>
      <w:r>
        <w:rPr>
          <w:rFonts w:ascii="Times New Roman" w:hAnsi="Times New Roman" w:eastAsia="黑体"/>
          <w:bCs/>
          <w:sz w:val="32"/>
          <w:szCs w:val="32"/>
        </w:rPr>
        <w:t>二、技术要点</w:t>
      </w:r>
    </w:p>
    <w:p>
      <w:pPr>
        <w:rPr>
          <w:rFonts w:ascii="Times New Roman" w:hAnsi="Times New Roman" w:eastAsia="楷体"/>
          <w:b/>
          <w:sz w:val="32"/>
          <w:szCs w:val="32"/>
        </w:rPr>
      </w:pPr>
      <w:r>
        <w:rPr>
          <w:rFonts w:hint="eastAsia" w:ascii="Times New Roman" w:hAnsi="Times New Roman" w:eastAsia="楷体"/>
          <w:b/>
          <w:sz w:val="32"/>
          <w:szCs w:val="32"/>
        </w:rPr>
        <w:t>1、黔中金荞麦种植与管理</w:t>
      </w:r>
    </w:p>
    <w:p>
      <w:pPr>
        <w:ind w:firstLine="640" w:firstLineChars="200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选择水肥条件较好、临近养猪场的土地种植金荞麦，常年均可种植，可采用块根种植、在高温雨季也可采用扦插种植，种植品种为黔中金荞麦，按照1亩地养殖15头-20头育肥猪的比例确定种植面积。种植管理过程中生猪养殖产生的粪尿和废水，全部通过管网全部还田种植，种植高至60cm、木质化程度较低、生物产量较高时及时刈割，刈割时同时刈割杂草用于饲喂，刈割后及时灌喂养殖粪污作为肥料促进金荞麦尽快恢复生长，保证金荞麦鲜草亩产达8吨以上。由于金荞麦刈割后恢复生长的速度快，长势超过杂草，一般2-3茬后杂草即可被抑制。气温降低、出现霜冻后金荞麦将停止生长，此时可用旋耕机破碎土壤表层同时利用养殖粪污施肥，避免土地板结影响来年产量。</w:t>
      </w:r>
    </w:p>
    <w:p>
      <w:pPr>
        <w:rPr>
          <w:rFonts w:ascii="Times New Roman" w:hAnsi="Times New Roman" w:eastAsia="楷体"/>
          <w:b/>
          <w:sz w:val="32"/>
          <w:szCs w:val="32"/>
        </w:rPr>
      </w:pPr>
      <w:r>
        <w:rPr>
          <w:rFonts w:hint="eastAsia" w:ascii="Times New Roman" w:hAnsi="Times New Roman" w:eastAsia="楷体"/>
          <w:b/>
          <w:sz w:val="32"/>
          <w:szCs w:val="32"/>
        </w:rPr>
        <w:t>2、金荞麦加工贮存与使用</w:t>
      </w:r>
    </w:p>
    <w:p>
      <w:pPr>
        <w:ind w:firstLine="640" w:firstLineChars="200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在金荞麦生长旺盛的季节，直接将新鲜金荞麦按0.5cm左右长度粉碎后，按20%以上比例与基础日粮混合均匀后饲喂，添加比例越高节粮效果越好，但考虑到兼顾生长速度，添加量推荐不超过60%；选择天气晴朗的时节，将富余的金荞麦刈割后晒干，1mm左右孔径粉碎贮存，在金荞麦枯萎的季节按20%比例与基础日粮充分混合后，湿拌料饲喂；没有条件干燥的，也可将金荞麦裹包青贮贮存后在冬春枯草季节饲喂。</w:t>
      </w:r>
    </w:p>
    <w:p>
      <w:pPr>
        <w:rPr>
          <w:rFonts w:ascii="Times New Roman" w:hAnsi="Times New Roman" w:eastAsia="楷体"/>
          <w:b/>
          <w:sz w:val="32"/>
          <w:szCs w:val="32"/>
        </w:rPr>
      </w:pPr>
      <w:r>
        <w:rPr>
          <w:rFonts w:hint="eastAsia" w:ascii="Times New Roman" w:hAnsi="Times New Roman" w:eastAsia="楷体"/>
          <w:b/>
          <w:sz w:val="32"/>
          <w:szCs w:val="32"/>
        </w:rPr>
        <w:t>3、生物安全防控</w:t>
      </w:r>
    </w:p>
    <w:p>
      <w:pPr>
        <w:ind w:firstLine="480" w:firstLineChars="150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在金荞麦种植和收割过程中，要避免牧草受猪源病原菌和病毒，特别是非洲猪瘟病毒污染，杜绝牧草带毒，怀疑牧草污染时，可用安全性较高的消毒剂雾化喷洒消毒后刈割。</w:t>
      </w:r>
    </w:p>
    <w:p>
      <w:pPr>
        <w:adjustRightInd w:val="0"/>
        <w:snapToGrid w:val="0"/>
        <w:spacing w:line="600" w:lineRule="exact"/>
        <w:rPr>
          <w:rFonts w:hint="eastAsia"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三、适宜区域</w:t>
      </w:r>
    </w:p>
    <w:p>
      <w:pPr>
        <w:adjustRightInd w:val="0"/>
        <w:snapToGrid w:val="0"/>
        <w:spacing w:line="600" w:lineRule="exact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楷体"/>
          <w:sz w:val="32"/>
          <w:szCs w:val="32"/>
        </w:rPr>
        <w:t xml:space="preserve">    适宜于贵州省全省推广应用。</w:t>
      </w:r>
    </w:p>
    <w:p>
      <w:pPr>
        <w:adjustRightInd w:val="0"/>
        <w:snapToGrid w:val="0"/>
        <w:spacing w:line="600" w:lineRule="exact"/>
        <w:rPr>
          <w:rFonts w:hint="eastAsia"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四、注意事项</w:t>
      </w:r>
    </w:p>
    <w:p>
      <w:pPr>
        <w:adjustRightInd w:val="0"/>
        <w:snapToGrid w:val="0"/>
        <w:spacing w:line="600" w:lineRule="exact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楷体"/>
          <w:sz w:val="32"/>
          <w:szCs w:val="32"/>
        </w:rPr>
        <w:t xml:space="preserve">  注意牧草污染。</w:t>
      </w:r>
    </w:p>
    <w:p>
      <w:pPr>
        <w:snapToGrid w:val="0"/>
        <w:spacing w:line="560" w:lineRule="exact"/>
        <w:rPr>
          <w:rFonts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五、技术依托单位</w:t>
      </w:r>
    </w:p>
    <w:p>
      <w:pPr>
        <w:rPr>
          <w:rFonts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 xml:space="preserve">    贵州省畜牧兽医研究所、贵州省威宁高原草地试验站。</w:t>
      </w:r>
    </w:p>
    <w:p>
      <w:pPr>
        <w:rPr>
          <w:rFonts w:ascii="Times New Roman" w:hAnsi="Times New Roman" w:eastAsia="楷体"/>
          <w:sz w:val="32"/>
          <w:szCs w:val="32"/>
        </w:rPr>
      </w:pPr>
    </w:p>
    <w:p>
      <w:pPr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drawing>
          <wp:inline distT="0" distB="0" distL="0" distR="0">
            <wp:extent cx="5274310" cy="385635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56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楷体"/>
          <w:sz w:val="32"/>
          <w:szCs w:val="32"/>
        </w:rPr>
      </w:pPr>
    </w:p>
    <w:p>
      <w:pPr>
        <w:rPr>
          <w:rFonts w:ascii="Times New Roman" w:hAnsi="Times New Roman" w:eastAsia="楷体"/>
          <w:sz w:val="32"/>
          <w:szCs w:val="32"/>
        </w:rPr>
      </w:pPr>
    </w:p>
    <w:p>
      <w:pPr>
        <w:rPr>
          <w:rFonts w:ascii="Times New Roman" w:hAnsi="Times New Roman" w:eastAsia="楷体"/>
          <w:sz w:val="32"/>
          <w:szCs w:val="32"/>
        </w:rPr>
      </w:pPr>
    </w:p>
    <w:p>
      <w:pPr>
        <w:rPr>
          <w:rFonts w:ascii="Times New Roman" w:hAnsi="Times New Roman" w:eastAsia="楷体"/>
          <w:sz w:val="32"/>
          <w:szCs w:val="32"/>
        </w:rPr>
      </w:pPr>
    </w:p>
    <w:p>
      <w:pPr>
        <w:rPr>
          <w:rFonts w:ascii="Times New Roman" w:hAnsi="Times New Roman" w:eastAsia="楷体"/>
          <w:sz w:val="32"/>
          <w:szCs w:val="32"/>
        </w:rPr>
      </w:pPr>
    </w:p>
    <w:p>
      <w:pPr>
        <w:rPr>
          <w:rFonts w:ascii="Times New Roman" w:hAnsi="Times New Roman" w:eastAsia="楷体"/>
          <w:sz w:val="32"/>
          <w:szCs w:val="32"/>
        </w:rPr>
      </w:pPr>
    </w:p>
    <w:p>
      <w:pPr>
        <w:rPr>
          <w:rFonts w:ascii="Times New Roman" w:hAnsi="Times New Roman" w:eastAsia="楷体"/>
          <w:sz w:val="32"/>
          <w:szCs w:val="32"/>
        </w:rPr>
      </w:pPr>
    </w:p>
    <w:p>
      <w:pPr>
        <w:rPr>
          <w:rFonts w:ascii="Times New Roman" w:hAnsi="Times New Roman" w:eastAsia="楷体"/>
          <w:sz w:val="32"/>
          <w:szCs w:val="32"/>
        </w:rPr>
      </w:pPr>
    </w:p>
    <w:p>
      <w:pPr>
        <w:rPr>
          <w:rFonts w:ascii="Times New Roman" w:hAnsi="Times New Roman" w:eastAsia="楷体"/>
          <w:sz w:val="32"/>
          <w:szCs w:val="32"/>
        </w:rPr>
      </w:pPr>
    </w:p>
    <w:p>
      <w:pPr>
        <w:tabs>
          <w:tab w:val="left" w:pos="651"/>
        </w:tabs>
        <w:rPr>
          <w:rFonts w:ascii="Times New Roman" w:hAnsi="Times New Roman" w:eastAsia="楷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983102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13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9D"/>
    <w:rsid w:val="00000F26"/>
    <w:rsid w:val="0000780A"/>
    <w:rsid w:val="00014A86"/>
    <w:rsid w:val="00021825"/>
    <w:rsid w:val="000D5AB1"/>
    <w:rsid w:val="000F06E4"/>
    <w:rsid w:val="0010115D"/>
    <w:rsid w:val="00106AA2"/>
    <w:rsid w:val="0012514D"/>
    <w:rsid w:val="00146D4D"/>
    <w:rsid w:val="00153AF0"/>
    <w:rsid w:val="001807A0"/>
    <w:rsid w:val="001A08DB"/>
    <w:rsid w:val="001A17E1"/>
    <w:rsid w:val="001D5B5A"/>
    <w:rsid w:val="001D72D1"/>
    <w:rsid w:val="002247C9"/>
    <w:rsid w:val="00235490"/>
    <w:rsid w:val="002F6D0F"/>
    <w:rsid w:val="003A5419"/>
    <w:rsid w:val="0041779D"/>
    <w:rsid w:val="00437099"/>
    <w:rsid w:val="00437FCC"/>
    <w:rsid w:val="004462B7"/>
    <w:rsid w:val="00453970"/>
    <w:rsid w:val="00456879"/>
    <w:rsid w:val="00467BFF"/>
    <w:rsid w:val="004B149B"/>
    <w:rsid w:val="004F2BB9"/>
    <w:rsid w:val="004F7FF8"/>
    <w:rsid w:val="00501FC5"/>
    <w:rsid w:val="00510738"/>
    <w:rsid w:val="00511F1F"/>
    <w:rsid w:val="0052365F"/>
    <w:rsid w:val="005364C0"/>
    <w:rsid w:val="00542C2B"/>
    <w:rsid w:val="00550301"/>
    <w:rsid w:val="00575A3D"/>
    <w:rsid w:val="00585A7E"/>
    <w:rsid w:val="005946E6"/>
    <w:rsid w:val="005B4A32"/>
    <w:rsid w:val="005B58EA"/>
    <w:rsid w:val="005D3B43"/>
    <w:rsid w:val="005E42AC"/>
    <w:rsid w:val="005F2723"/>
    <w:rsid w:val="00601196"/>
    <w:rsid w:val="0061013B"/>
    <w:rsid w:val="0061473A"/>
    <w:rsid w:val="006433F3"/>
    <w:rsid w:val="00674836"/>
    <w:rsid w:val="00687B89"/>
    <w:rsid w:val="006B298A"/>
    <w:rsid w:val="006E084B"/>
    <w:rsid w:val="00716627"/>
    <w:rsid w:val="00763106"/>
    <w:rsid w:val="007F3517"/>
    <w:rsid w:val="007F6F1A"/>
    <w:rsid w:val="00800BB3"/>
    <w:rsid w:val="00805429"/>
    <w:rsid w:val="008108CD"/>
    <w:rsid w:val="00816320"/>
    <w:rsid w:val="00855E55"/>
    <w:rsid w:val="00856499"/>
    <w:rsid w:val="00857ED5"/>
    <w:rsid w:val="00865112"/>
    <w:rsid w:val="00867098"/>
    <w:rsid w:val="00877164"/>
    <w:rsid w:val="00881A68"/>
    <w:rsid w:val="0088329D"/>
    <w:rsid w:val="008A7CD6"/>
    <w:rsid w:val="008D3AB5"/>
    <w:rsid w:val="008D64BE"/>
    <w:rsid w:val="008E2A0D"/>
    <w:rsid w:val="008E7310"/>
    <w:rsid w:val="0092163E"/>
    <w:rsid w:val="00976B07"/>
    <w:rsid w:val="009B6246"/>
    <w:rsid w:val="009D7F53"/>
    <w:rsid w:val="009F3C1F"/>
    <w:rsid w:val="00A40C3E"/>
    <w:rsid w:val="00A423E3"/>
    <w:rsid w:val="00A65C69"/>
    <w:rsid w:val="00A75F0C"/>
    <w:rsid w:val="00AC5820"/>
    <w:rsid w:val="00AE48FE"/>
    <w:rsid w:val="00B17810"/>
    <w:rsid w:val="00B32201"/>
    <w:rsid w:val="00B43BD1"/>
    <w:rsid w:val="00B56BEB"/>
    <w:rsid w:val="00B76D54"/>
    <w:rsid w:val="00B800FA"/>
    <w:rsid w:val="00BB0B0E"/>
    <w:rsid w:val="00BD302E"/>
    <w:rsid w:val="00BD78EE"/>
    <w:rsid w:val="00BE382C"/>
    <w:rsid w:val="00BF1EB7"/>
    <w:rsid w:val="00BF4B8D"/>
    <w:rsid w:val="00C10A63"/>
    <w:rsid w:val="00C555AF"/>
    <w:rsid w:val="00C94968"/>
    <w:rsid w:val="00CA5DA4"/>
    <w:rsid w:val="00CB7FB1"/>
    <w:rsid w:val="00D00053"/>
    <w:rsid w:val="00D573D4"/>
    <w:rsid w:val="00D7040F"/>
    <w:rsid w:val="00DB2411"/>
    <w:rsid w:val="00DC70CC"/>
    <w:rsid w:val="00DD1D12"/>
    <w:rsid w:val="00DD2016"/>
    <w:rsid w:val="00DF1B91"/>
    <w:rsid w:val="00E02770"/>
    <w:rsid w:val="00E43E3D"/>
    <w:rsid w:val="00E75DFC"/>
    <w:rsid w:val="00E7727B"/>
    <w:rsid w:val="00E81936"/>
    <w:rsid w:val="00EA7150"/>
    <w:rsid w:val="00EC3B35"/>
    <w:rsid w:val="00EE5F95"/>
    <w:rsid w:val="00F05109"/>
    <w:rsid w:val="00F058CE"/>
    <w:rsid w:val="00F523D7"/>
    <w:rsid w:val="00F62906"/>
    <w:rsid w:val="00F71334"/>
    <w:rsid w:val="00F94EF3"/>
    <w:rsid w:val="00FC0539"/>
    <w:rsid w:val="00FD43DC"/>
    <w:rsid w:val="00FF5B49"/>
    <w:rsid w:val="290B72A4"/>
    <w:rsid w:val="35F45350"/>
    <w:rsid w:val="3C4F475E"/>
    <w:rsid w:val="4D272E48"/>
    <w:rsid w:val="6A21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</w:style>
  <w:style w:type="paragraph" w:customStyle="1" w:styleId="3">
    <w:name w:val="正文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10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1198</Words>
  <Characters>1235</Characters>
  <Lines>35</Lines>
  <Paragraphs>9</Paragraphs>
  <TotalTime>0</TotalTime>
  <ScaleCrop>false</ScaleCrop>
  <LinksUpToDate>false</LinksUpToDate>
  <CharactersWithSpaces>1248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2023-02-13T23:16:00Z</dcterms:created>
  <dc:creator>AutoBVT</dc:creator>
  <cp:lastModifiedBy>Administrator</cp:lastModifiedBy>
  <dcterms:modified xsi:type="dcterms:W3CDTF">2023-02-28T02:09:44Z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85307A564489427B9C450CDF48E1A59E</vt:lpwstr>
  </property>
</Properties>
</file>