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黑体" w:eastAsia="黑体" w:cs="仿宋_GB2312"/>
          <w:sz w:val="32"/>
          <w:szCs w:val="32"/>
        </w:rPr>
      </w:pPr>
      <w:r>
        <w:rPr>
          <w:rFonts w:hint="eastAsia" w:ascii="黑体" w:eastAsia="黑体" w:cs="仿宋_GB2312"/>
          <w:sz w:val="32"/>
          <w:szCs w:val="32"/>
        </w:rPr>
        <w:t>附件1</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eastAsia="方正小标宋简体" w:cs="方正小标宋简体"/>
          <w:sz w:val="44"/>
          <w:szCs w:val="44"/>
        </w:rPr>
      </w:pPr>
      <w:r>
        <w:rPr>
          <w:rFonts w:hint="eastAsia" w:ascii="方正小标宋简体" w:eastAsia="方正小标宋简体" w:cs="方正小标宋简体"/>
          <w:sz w:val="44"/>
          <w:szCs w:val="44"/>
        </w:rPr>
        <w:t>贵阳</w:t>
      </w:r>
      <w:r>
        <w:rPr>
          <w:rFonts w:hint="eastAsia" w:ascii="方正小标宋简体" w:eastAsia="方正小标宋简体" w:cs="方正小标宋简体"/>
          <w:sz w:val="44"/>
          <w:szCs w:val="44"/>
          <w:lang w:eastAsia="zh-CN"/>
        </w:rPr>
        <w:t>贵安</w:t>
      </w:r>
      <w:r>
        <w:rPr>
          <w:rFonts w:hint="eastAsia" w:ascii="方正小标宋简体" w:eastAsia="方正小标宋简体" w:cs="方正小标宋简体"/>
          <w:sz w:val="44"/>
          <w:szCs w:val="44"/>
        </w:rPr>
        <w:t>“贵商易”工作专班</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eastAsia="方正小标宋简体" w:cs="方正小标宋简体"/>
          <w:sz w:val="44"/>
          <w:szCs w:val="44"/>
        </w:rPr>
      </w:pPr>
      <w:r>
        <w:rPr>
          <w:rFonts w:hint="eastAsia" w:ascii="方正小标宋简体" w:eastAsia="方正小标宋简体" w:cs="方正小标宋简体"/>
          <w:sz w:val="44"/>
          <w:szCs w:val="44"/>
        </w:rPr>
        <w:t>成员名单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eastAsia="黑体" w:cs="黑体"/>
          <w:sz w:val="32"/>
          <w:szCs w:val="32"/>
        </w:rPr>
      </w:pPr>
      <w:r>
        <w:rPr>
          <w:rFonts w:hint="eastAsia" w:ascii="黑体" w:eastAsia="黑体" w:cs="黑体"/>
          <w:sz w:val="32"/>
          <w:szCs w:val="32"/>
        </w:rPr>
        <w:t>一、组织架构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黑体" w:eastAsia="黑体" w:cs="仿宋_GB2312"/>
          <w:sz w:val="32"/>
          <w:szCs w:val="32"/>
        </w:rPr>
        <w:t>组  长：</w:t>
      </w:r>
      <w:r>
        <w:rPr>
          <w:rFonts w:hint="eastAsia" w:ascii="方正仿宋_GBK" w:hAnsi="方正仿宋_GBK" w:eastAsia="方正仿宋_GBK" w:cs="方正仿宋_GBK"/>
          <w:sz w:val="32"/>
          <w:szCs w:val="32"/>
        </w:rPr>
        <w:t>市政府分管副市长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color w:val="auto"/>
          <w:sz w:val="32"/>
          <w:szCs w:val="32"/>
          <w:highlight w:val="none"/>
        </w:rPr>
      </w:pPr>
      <w:r>
        <w:rPr>
          <w:rFonts w:hint="eastAsia" w:ascii="黑体" w:eastAsia="黑体" w:cs="仿宋_GB2312"/>
          <w:sz w:val="32"/>
          <w:szCs w:val="32"/>
        </w:rPr>
        <w:t>成  员：</w:t>
      </w:r>
      <w:r>
        <w:rPr>
          <w:rFonts w:hint="eastAsia" w:ascii="方正仿宋_GBK" w:hAnsi="方正仿宋_GBK" w:eastAsia="方正仿宋_GBK" w:cs="方正仿宋_GBK"/>
          <w:color w:val="auto"/>
          <w:sz w:val="32"/>
          <w:szCs w:val="32"/>
          <w:highlight w:val="none"/>
        </w:rPr>
        <w:t>市委宣传部常务副部长、市政府分管副秘书长、市工业和信息化局</w:t>
      </w:r>
      <w:r>
        <w:rPr>
          <w:rFonts w:hint="eastAsia" w:ascii="方正仿宋_GBK" w:hAnsi="方正仿宋_GBK" w:eastAsia="方正仿宋_GBK" w:cs="方正仿宋_GBK"/>
          <w:color w:val="auto"/>
          <w:sz w:val="32"/>
          <w:szCs w:val="32"/>
          <w:highlight w:val="none"/>
          <w:lang w:val="en-US" w:eastAsia="zh-CN"/>
        </w:rPr>
        <w:t>主要负责人，</w:t>
      </w:r>
      <w:r>
        <w:rPr>
          <w:rFonts w:hint="eastAsia" w:ascii="方正仿宋_GBK" w:hAnsi="方正仿宋_GBK" w:eastAsia="方正仿宋_GBK" w:cs="方正仿宋_GBK"/>
          <w:color w:val="auto"/>
          <w:sz w:val="32"/>
          <w:szCs w:val="32"/>
          <w:highlight w:val="none"/>
        </w:rPr>
        <w:t>市督办督查局、市大数据局、市发展改革委、市财政局、市政务服务中心、市市场监管局、市商务局、</w:t>
      </w:r>
      <w:r>
        <w:rPr>
          <w:rFonts w:hint="eastAsia" w:ascii="方正仿宋_GBK" w:hAnsi="方正仿宋_GBK" w:eastAsia="方正仿宋_GBK" w:cs="方正仿宋_GBK"/>
          <w:color w:val="auto"/>
          <w:sz w:val="32"/>
          <w:szCs w:val="32"/>
          <w:highlight w:val="none"/>
          <w:lang w:eastAsia="zh-CN"/>
        </w:rPr>
        <w:t>市投资促进局、市住房城乡建设局、</w:t>
      </w:r>
      <w:r>
        <w:rPr>
          <w:rFonts w:hint="eastAsia" w:ascii="方正仿宋_GBK" w:hAnsi="方正仿宋_GBK" w:eastAsia="方正仿宋_GBK" w:cs="方正仿宋_GBK"/>
          <w:color w:val="auto"/>
          <w:sz w:val="32"/>
          <w:szCs w:val="32"/>
          <w:highlight w:val="none"/>
        </w:rPr>
        <w:t>市</w:t>
      </w:r>
      <w:r>
        <w:rPr>
          <w:rFonts w:hint="eastAsia" w:ascii="方正仿宋_GBK" w:hAnsi="方正仿宋_GBK" w:eastAsia="方正仿宋_GBK" w:cs="方正仿宋_GBK"/>
          <w:color w:val="auto"/>
          <w:sz w:val="32"/>
          <w:szCs w:val="32"/>
          <w:highlight w:val="none"/>
          <w:lang w:eastAsia="zh-CN"/>
        </w:rPr>
        <w:t>人力资源社会保障</w:t>
      </w:r>
      <w:r>
        <w:rPr>
          <w:rFonts w:hint="eastAsia" w:ascii="方正仿宋_GBK" w:hAnsi="方正仿宋_GBK" w:eastAsia="方正仿宋_GBK" w:cs="方正仿宋_GBK"/>
          <w:color w:val="auto"/>
          <w:sz w:val="32"/>
          <w:szCs w:val="32"/>
          <w:highlight w:val="none"/>
        </w:rPr>
        <w:t>局、</w:t>
      </w:r>
      <w:r>
        <w:rPr>
          <w:rFonts w:hint="eastAsia" w:ascii="方正仿宋_GBK" w:hAnsi="方正仿宋_GBK" w:eastAsia="方正仿宋_GBK" w:cs="方正仿宋_GBK"/>
          <w:color w:val="auto"/>
          <w:sz w:val="32"/>
          <w:szCs w:val="32"/>
          <w:highlight w:val="none"/>
          <w:lang w:eastAsia="zh-CN"/>
        </w:rPr>
        <w:t>市税务局、市农业农村局、市交委、</w:t>
      </w:r>
      <w:r>
        <w:rPr>
          <w:rFonts w:hint="eastAsia" w:ascii="方正仿宋_GBK" w:hAnsi="方正仿宋_GBK" w:eastAsia="方正仿宋_GBK" w:cs="方正仿宋_GBK"/>
          <w:color w:val="auto"/>
          <w:sz w:val="32"/>
          <w:szCs w:val="32"/>
          <w:highlight w:val="none"/>
        </w:rPr>
        <w:t>市金融办、</w:t>
      </w:r>
      <w:r>
        <w:rPr>
          <w:rFonts w:hint="eastAsia" w:ascii="方正仿宋_GBK" w:hAnsi="方正仿宋_GBK" w:eastAsia="方正仿宋_GBK" w:cs="方正仿宋_GBK"/>
          <w:color w:val="auto"/>
          <w:sz w:val="32"/>
          <w:szCs w:val="32"/>
          <w:highlight w:val="none"/>
          <w:lang w:eastAsia="zh-CN"/>
        </w:rPr>
        <w:t>市科技局、</w:t>
      </w:r>
      <w:r>
        <w:rPr>
          <w:rFonts w:hint="eastAsia" w:ascii="方正仿宋_GBK" w:hAnsi="方正仿宋_GBK" w:eastAsia="方正仿宋_GBK" w:cs="方正仿宋_GBK"/>
          <w:color w:val="auto"/>
          <w:sz w:val="32"/>
          <w:szCs w:val="32"/>
          <w:highlight w:val="none"/>
        </w:rPr>
        <w:t>市教育局、市国资委、</w:t>
      </w:r>
      <w:r>
        <w:rPr>
          <w:rFonts w:hint="eastAsia" w:ascii="方正仿宋_GBK" w:hAnsi="方正仿宋_GBK" w:eastAsia="方正仿宋_GBK" w:cs="方正仿宋_GBK"/>
          <w:color w:val="auto"/>
          <w:sz w:val="32"/>
          <w:szCs w:val="32"/>
          <w:lang w:eastAsia="zh-CN"/>
        </w:rPr>
        <w:t>市卫生健康局</w:t>
      </w:r>
      <w:r>
        <w:rPr>
          <w:rFonts w:hint="eastAsia" w:ascii="方正仿宋_GBK" w:hAnsi="方正仿宋_GBK" w:eastAsia="方正仿宋_GBK" w:cs="方正仿宋_GBK"/>
          <w:color w:val="auto"/>
          <w:sz w:val="32"/>
          <w:szCs w:val="32"/>
          <w:highlight w:val="none"/>
          <w:lang w:eastAsia="zh-CN"/>
        </w:rPr>
        <w:t>、</w:t>
      </w:r>
      <w:r>
        <w:rPr>
          <w:rFonts w:hint="eastAsia" w:ascii="方正仿宋_GBK" w:hAnsi="方正仿宋_GBK" w:eastAsia="方正仿宋_GBK" w:cs="方正仿宋_GBK"/>
          <w:color w:val="auto"/>
          <w:sz w:val="32"/>
          <w:szCs w:val="32"/>
          <w:highlight w:val="none"/>
        </w:rPr>
        <w:t>市工商联、市工业和信息化局</w:t>
      </w:r>
      <w:r>
        <w:rPr>
          <w:rFonts w:hint="eastAsia" w:ascii="方正仿宋_GBK" w:hAnsi="方正仿宋_GBK" w:eastAsia="方正仿宋_GBK" w:cs="方正仿宋_GBK"/>
          <w:color w:val="auto"/>
          <w:sz w:val="32"/>
          <w:szCs w:val="32"/>
          <w:highlight w:val="none"/>
          <w:lang w:eastAsia="zh-CN"/>
        </w:rPr>
        <w:t>分管负责人。</w:t>
      </w:r>
      <w:r>
        <w:rPr>
          <w:rFonts w:hint="eastAsia" w:ascii="方正仿宋_GBK" w:hAnsi="方正仿宋_GBK" w:eastAsia="方正仿宋_GBK" w:cs="方正仿宋_GBK"/>
          <w:color w:val="auto"/>
          <w:sz w:val="32"/>
          <w:szCs w:val="32"/>
          <w:highlight w:val="none"/>
        </w:rPr>
        <w:t>贵安新区办公室分管副主任、贵安新区工业和信息化局</w:t>
      </w:r>
      <w:r>
        <w:rPr>
          <w:rFonts w:hint="eastAsia" w:ascii="方正仿宋_GBK" w:hAnsi="方正仿宋_GBK" w:eastAsia="方正仿宋_GBK" w:cs="方正仿宋_GBK"/>
          <w:color w:val="auto"/>
          <w:sz w:val="32"/>
          <w:szCs w:val="32"/>
          <w:highlight w:val="none"/>
          <w:lang w:val="en-US" w:eastAsia="zh-CN"/>
        </w:rPr>
        <w:t>主要负责人，</w:t>
      </w:r>
      <w:r>
        <w:rPr>
          <w:rFonts w:hint="eastAsia" w:ascii="方正仿宋_GBK" w:hAnsi="方正仿宋_GBK" w:eastAsia="方正仿宋_GBK" w:cs="方正仿宋_GBK"/>
          <w:color w:val="auto"/>
          <w:sz w:val="32"/>
          <w:szCs w:val="32"/>
          <w:highlight w:val="none"/>
        </w:rPr>
        <w:t>贵安新区党工委组织人事部、贵安新区</w:t>
      </w:r>
      <w:r>
        <w:rPr>
          <w:rFonts w:hint="eastAsia" w:ascii="方正仿宋_GBK" w:hAnsi="方正仿宋_GBK" w:eastAsia="方正仿宋_GBK" w:cs="方正仿宋_GBK"/>
          <w:color w:val="auto"/>
          <w:sz w:val="32"/>
          <w:szCs w:val="32"/>
          <w:highlight w:val="none"/>
          <w:lang w:eastAsia="zh-CN"/>
        </w:rPr>
        <w:t>经济发展</w:t>
      </w:r>
      <w:r>
        <w:rPr>
          <w:rFonts w:hint="eastAsia" w:ascii="方正仿宋_GBK" w:hAnsi="方正仿宋_GBK" w:eastAsia="方正仿宋_GBK" w:cs="方正仿宋_GBK"/>
          <w:color w:val="auto"/>
          <w:sz w:val="32"/>
          <w:szCs w:val="32"/>
          <w:highlight w:val="none"/>
        </w:rPr>
        <w:t>局、贵安新区财政金融工作局、贵安新区政务综合服务中心、贵安新区市场监管局、贵安新区</w:t>
      </w:r>
      <w:r>
        <w:rPr>
          <w:rFonts w:hint="eastAsia" w:ascii="方正仿宋_GBK" w:hAnsi="方正仿宋_GBK" w:eastAsia="方正仿宋_GBK" w:cs="方正仿宋_GBK"/>
          <w:color w:val="auto"/>
          <w:sz w:val="32"/>
          <w:szCs w:val="32"/>
          <w:highlight w:val="none"/>
          <w:lang w:eastAsia="zh-CN"/>
        </w:rPr>
        <w:t>投资促进</w:t>
      </w:r>
      <w:r>
        <w:rPr>
          <w:rFonts w:hint="eastAsia" w:ascii="方正仿宋_GBK" w:hAnsi="方正仿宋_GBK" w:eastAsia="方正仿宋_GBK" w:cs="方正仿宋_GBK"/>
          <w:color w:val="auto"/>
          <w:sz w:val="32"/>
          <w:szCs w:val="32"/>
          <w:highlight w:val="none"/>
        </w:rPr>
        <w:t>局、</w:t>
      </w:r>
      <w:r>
        <w:rPr>
          <w:rFonts w:hint="eastAsia" w:ascii="方正仿宋_GBK" w:hAnsi="方正仿宋_GBK" w:eastAsia="方正仿宋_GBK" w:cs="方正仿宋_GBK"/>
          <w:color w:val="auto"/>
          <w:sz w:val="32"/>
          <w:szCs w:val="32"/>
          <w:highlight w:val="none"/>
          <w:lang w:eastAsia="zh-CN"/>
        </w:rPr>
        <w:t>贵安新区城乡建设局、贵安新区税务局分管负责人。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color w:val="auto"/>
          <w:kern w:val="2"/>
          <w:sz w:val="32"/>
          <w:szCs w:val="32"/>
          <w:highlight w:val="none"/>
          <w:lang w:val="en-US" w:eastAsia="zh-CN" w:bidi="ar-SA"/>
        </w:rPr>
      </w:pPr>
      <w:r>
        <w:rPr>
          <w:rFonts w:hint="eastAsia" w:ascii="方正仿宋_GBK" w:hAnsi="方正仿宋_GBK" w:eastAsia="方正仿宋_GBK" w:cs="方正仿宋_GBK"/>
          <w:color w:val="auto"/>
          <w:sz w:val="32"/>
          <w:szCs w:val="32"/>
          <w:highlight w:val="none"/>
        </w:rPr>
        <w:t>各区（市、县）政府、开</w:t>
      </w:r>
      <w:r>
        <w:rPr>
          <w:rFonts w:hint="eastAsia" w:ascii="方正仿宋_GBK" w:hAnsi="方正仿宋_GBK" w:eastAsia="方正仿宋_GBK" w:cs="方正仿宋_GBK"/>
          <w:color w:val="auto"/>
          <w:sz w:val="32"/>
          <w:szCs w:val="32"/>
          <w:highlight w:val="none"/>
          <w:lang w:eastAsia="zh-CN"/>
        </w:rPr>
        <w:t>发</w:t>
      </w:r>
      <w:r>
        <w:rPr>
          <w:rFonts w:hint="eastAsia" w:ascii="方正仿宋_GBK" w:hAnsi="方正仿宋_GBK" w:eastAsia="方正仿宋_GBK" w:cs="方正仿宋_GBK"/>
          <w:color w:val="auto"/>
          <w:sz w:val="32"/>
          <w:szCs w:val="32"/>
          <w:highlight w:val="none"/>
        </w:rPr>
        <w:t>区管委会分管负责人。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rPr>
        <w:t>专班办公室设在市</w:t>
      </w:r>
      <w:r>
        <w:rPr>
          <w:rFonts w:hint="eastAsia" w:ascii="方正仿宋_GBK" w:hAnsi="方正仿宋_GBK" w:eastAsia="方正仿宋_GBK" w:cs="方正仿宋_GBK"/>
          <w:sz w:val="32"/>
          <w:szCs w:val="32"/>
          <w:lang w:eastAsia="zh-CN"/>
        </w:rPr>
        <w:t>工业和信息化</w:t>
      </w:r>
      <w:r>
        <w:rPr>
          <w:rFonts w:hint="eastAsia" w:ascii="方正仿宋_GBK" w:hAnsi="方正仿宋_GBK" w:eastAsia="方正仿宋_GBK" w:cs="方正仿宋_GBK"/>
          <w:sz w:val="32"/>
          <w:szCs w:val="32"/>
        </w:rPr>
        <w:t>局，市政府</w:t>
      </w:r>
      <w:r>
        <w:rPr>
          <w:rFonts w:hint="eastAsia" w:ascii="方正仿宋_GBK" w:hAnsi="方正仿宋_GBK" w:eastAsia="方正仿宋_GBK" w:cs="方正仿宋_GBK"/>
          <w:sz w:val="32"/>
          <w:szCs w:val="32"/>
          <w:lang w:eastAsia="zh-CN"/>
        </w:rPr>
        <w:t>分管</w:t>
      </w:r>
      <w:r>
        <w:rPr>
          <w:rFonts w:hint="eastAsia" w:ascii="方正仿宋_GBK" w:hAnsi="方正仿宋_GBK" w:eastAsia="方正仿宋_GBK" w:cs="方正仿宋_GBK"/>
          <w:sz w:val="32"/>
          <w:szCs w:val="32"/>
        </w:rPr>
        <w:t>副秘书长、市</w:t>
      </w:r>
      <w:r>
        <w:rPr>
          <w:rFonts w:hint="eastAsia" w:ascii="方正仿宋_GBK" w:hAnsi="方正仿宋_GBK" w:eastAsia="方正仿宋_GBK" w:cs="方正仿宋_GBK"/>
          <w:sz w:val="32"/>
          <w:szCs w:val="32"/>
          <w:lang w:eastAsia="zh-CN"/>
        </w:rPr>
        <w:t>工业和信息化</w:t>
      </w:r>
      <w:r>
        <w:rPr>
          <w:rFonts w:hint="eastAsia" w:ascii="方正仿宋_GBK" w:hAnsi="方正仿宋_GBK" w:eastAsia="方正仿宋_GBK" w:cs="方正仿宋_GBK"/>
          <w:sz w:val="32"/>
          <w:szCs w:val="32"/>
        </w:rPr>
        <w:t>局主要负责</w:t>
      </w:r>
      <w:r>
        <w:rPr>
          <w:rFonts w:hint="eastAsia" w:ascii="方正仿宋_GBK" w:hAnsi="方正仿宋_GBK" w:eastAsia="方正仿宋_GBK" w:cs="方正仿宋_GBK"/>
          <w:sz w:val="32"/>
          <w:szCs w:val="32"/>
          <w:lang w:eastAsia="zh-CN"/>
        </w:rPr>
        <w:t>人</w:t>
      </w:r>
      <w:r>
        <w:rPr>
          <w:rFonts w:hint="eastAsia" w:ascii="方正仿宋_GBK" w:hAnsi="方正仿宋_GBK" w:eastAsia="方正仿宋_GBK" w:cs="方正仿宋_GBK"/>
          <w:sz w:val="32"/>
          <w:szCs w:val="32"/>
        </w:rPr>
        <w:t>兼任专班办公室主任，负责日常调度，强化督办问效，压实各方责任。贵安新区相关工作由贵安新区</w:t>
      </w:r>
      <w:r>
        <w:rPr>
          <w:rFonts w:hint="eastAsia" w:ascii="方正仿宋_GBK" w:hAnsi="方正仿宋_GBK" w:eastAsia="方正仿宋_GBK" w:cs="方正仿宋_GBK"/>
          <w:sz w:val="32"/>
          <w:szCs w:val="32"/>
          <w:lang w:eastAsia="zh-CN"/>
        </w:rPr>
        <w:t>工业和信息化局</w:t>
      </w:r>
      <w:r>
        <w:rPr>
          <w:rFonts w:hint="eastAsia" w:ascii="方正仿宋_GBK" w:hAnsi="方正仿宋_GBK" w:eastAsia="方正仿宋_GBK" w:cs="方正仿宋_GBK"/>
          <w:sz w:val="32"/>
          <w:szCs w:val="32"/>
        </w:rPr>
        <w:t>统筹安排</w:t>
      </w:r>
      <w:r>
        <w:rPr>
          <w:rFonts w:hint="eastAsia" w:ascii="方正仿宋_GBK" w:hAnsi="方正仿宋_GBK" w:eastAsia="方正仿宋_GBK" w:cs="方正仿宋_GBK"/>
          <w:sz w:val="32"/>
          <w:szCs w:val="32"/>
          <w:lang w:eastAsia="zh-CN"/>
        </w:rPr>
        <w:t>，并结合贵安新区工作实际，</w:t>
      </w:r>
      <w:bookmarkStart w:id="0" w:name="_GoBack"/>
      <w:bookmarkEnd w:id="0"/>
      <w:r>
        <w:rPr>
          <w:rFonts w:hint="eastAsia" w:ascii="方正仿宋_GBK" w:hAnsi="方正仿宋_GBK" w:eastAsia="方正仿宋_GBK" w:cs="方正仿宋_GBK"/>
          <w:sz w:val="32"/>
          <w:szCs w:val="32"/>
          <w:lang w:eastAsia="zh-CN"/>
        </w:rPr>
        <w:t>制定“完善七找提升六率”工作实施细则。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eastAsia="黑体" w:cs="黑体"/>
          <w:sz w:val="32"/>
          <w:szCs w:val="32"/>
        </w:rPr>
      </w:pPr>
      <w:r>
        <w:rPr>
          <w:rFonts w:hint="eastAsia" w:ascii="黑体" w:eastAsia="黑体" w:cs="黑体"/>
          <w:sz w:val="32"/>
          <w:szCs w:val="32"/>
        </w:rPr>
        <w:t>二、工作要求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楷体_GB2312" w:eastAsia="楷体_GB2312" w:cs="楷体_GB2312"/>
          <w:sz w:val="32"/>
          <w:szCs w:val="32"/>
        </w:rPr>
        <w:t>（一）强化力量支撑。</w:t>
      </w:r>
      <w:r>
        <w:rPr>
          <w:rFonts w:hint="eastAsia" w:ascii="方正仿宋_GBK" w:hAnsi="方正仿宋_GBK" w:eastAsia="方正仿宋_GBK" w:cs="方正仿宋_GBK"/>
          <w:sz w:val="32"/>
          <w:szCs w:val="32"/>
          <w:lang w:val="en-US" w:eastAsia="zh-CN"/>
        </w:rPr>
        <w:t>由按照程序确定的专业技术服务公司</w:t>
      </w:r>
      <w:r>
        <w:rPr>
          <w:rFonts w:hint="eastAsia" w:ascii="方正仿宋_GBK" w:hAnsi="方正仿宋_GBK" w:eastAsia="方正仿宋_GBK" w:cs="方正仿宋_GBK"/>
          <w:sz w:val="32"/>
          <w:szCs w:val="32"/>
          <w:lang w:eastAsia="zh-CN"/>
        </w:rPr>
        <w:t>负责</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val="en-US" w:eastAsia="zh-CN"/>
        </w:rPr>
        <w:t>贵阳贵安专区</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eastAsia="zh-CN"/>
        </w:rPr>
        <w:t>建设和运维工作</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val="en-US" w:eastAsia="zh-CN"/>
        </w:rPr>
        <w:t>运维公司</w:t>
      </w:r>
      <w:r>
        <w:rPr>
          <w:rFonts w:hint="eastAsia" w:ascii="方正仿宋_GBK" w:hAnsi="方正仿宋_GBK" w:eastAsia="方正仿宋_GBK" w:cs="方正仿宋_GBK"/>
          <w:sz w:val="32"/>
          <w:szCs w:val="32"/>
        </w:rPr>
        <w:t>要</w:t>
      </w:r>
      <w:r>
        <w:rPr>
          <w:rFonts w:hint="eastAsia" w:ascii="方正仿宋_GBK" w:hAnsi="方正仿宋_GBK" w:eastAsia="方正仿宋_GBK" w:cs="方正仿宋_GBK"/>
          <w:sz w:val="32"/>
          <w:szCs w:val="32"/>
          <w:lang w:eastAsia="zh-CN"/>
        </w:rPr>
        <w:t>严格按照方案内容和各级各部门功能需求，按进度推进七找六率相关功能开发和建设工作，</w:t>
      </w:r>
      <w:r>
        <w:rPr>
          <w:rFonts w:hint="eastAsia" w:ascii="方正仿宋_GBK" w:hAnsi="方正仿宋_GBK" w:eastAsia="方正仿宋_GBK" w:cs="方正仿宋_GBK"/>
          <w:sz w:val="32"/>
          <w:szCs w:val="32"/>
        </w:rPr>
        <w:t>实时提供平台相关数据</w:t>
      </w:r>
      <w:r>
        <w:rPr>
          <w:rFonts w:hint="eastAsia" w:ascii="方正仿宋_GBK" w:hAnsi="方正仿宋_GBK" w:eastAsia="方正仿宋_GBK" w:cs="方正仿宋_GBK"/>
          <w:sz w:val="32"/>
          <w:szCs w:val="32"/>
          <w:lang w:eastAsia="zh-CN"/>
        </w:rPr>
        <w:t>；每周将“贵阳贵安专区”开发、建设和运营工作进度情况、平台注册、使用、存在问题等数据分析情况、分区县、分行业六率情况</w:t>
      </w:r>
      <w:r>
        <w:rPr>
          <w:rFonts w:hint="eastAsia" w:ascii="方正仿宋_GBK" w:hAnsi="方正仿宋_GBK" w:eastAsia="方正仿宋_GBK" w:cs="方正仿宋_GBK"/>
          <w:sz w:val="32"/>
          <w:szCs w:val="32"/>
        </w:rPr>
        <w:t>报送</w:t>
      </w:r>
      <w:r>
        <w:rPr>
          <w:rFonts w:hint="eastAsia" w:ascii="方正仿宋_GBK" w:hAnsi="方正仿宋_GBK" w:eastAsia="方正仿宋_GBK" w:cs="方正仿宋_GBK"/>
          <w:sz w:val="32"/>
          <w:szCs w:val="32"/>
          <w:lang w:eastAsia="zh-CN"/>
        </w:rPr>
        <w:t>专班办公室</w:t>
      </w:r>
      <w:r>
        <w:rPr>
          <w:rFonts w:hint="eastAsia" w:ascii="方正仿宋_GBK" w:hAnsi="方正仿宋_GBK" w:eastAsia="方正仿宋_GBK" w:cs="方正仿宋_GBK"/>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楷体_GB2312" w:eastAsia="楷体_GB2312" w:cs="楷体_GB2312"/>
          <w:sz w:val="32"/>
          <w:szCs w:val="32"/>
        </w:rPr>
        <w:t>（二）强化任务管理。</w:t>
      </w:r>
      <w:r>
        <w:rPr>
          <w:rFonts w:hint="eastAsia" w:ascii="方正仿宋_GBK" w:hAnsi="方正仿宋_GBK" w:eastAsia="方正仿宋_GBK" w:cs="方正仿宋_GBK"/>
          <w:sz w:val="32"/>
          <w:szCs w:val="32"/>
          <w:lang w:eastAsia="zh-CN"/>
        </w:rPr>
        <w:t>六率工作推进方案由各牵头部门按程序印发后，于2022年12月10日前交专班办公室统一汇编成册；七找功能工作实施细则于功能上线后</w:t>
      </w:r>
      <w:r>
        <w:rPr>
          <w:rFonts w:hint="eastAsia" w:ascii="方正仿宋_GBK" w:hAnsi="方正仿宋_GBK" w:eastAsia="方正仿宋_GBK" w:cs="方正仿宋_GBK"/>
          <w:sz w:val="32"/>
          <w:szCs w:val="32"/>
          <w:lang w:val="en-US" w:eastAsia="zh-CN"/>
        </w:rPr>
        <w:t>10个工作日内</w:t>
      </w:r>
      <w:r>
        <w:rPr>
          <w:rFonts w:hint="eastAsia" w:ascii="方正仿宋_GBK" w:hAnsi="方正仿宋_GBK" w:eastAsia="方正仿宋_GBK" w:cs="方正仿宋_GBK"/>
          <w:sz w:val="32"/>
          <w:szCs w:val="32"/>
          <w:lang w:eastAsia="zh-CN"/>
        </w:rPr>
        <w:t>交专班办公室，用于指导贵阳贵安各有关部门、各区（市、县）政府、开发区管委会开展工作。第三方评估机构按季度对评估对象工作任务完成情况开展评估，将评估</w:t>
      </w:r>
      <w:r>
        <w:rPr>
          <w:rFonts w:hint="eastAsia" w:ascii="方正仿宋_GBK" w:hAnsi="方正仿宋_GBK" w:eastAsia="方正仿宋_GBK" w:cs="方正仿宋_GBK"/>
          <w:sz w:val="32"/>
          <w:szCs w:val="32"/>
        </w:rPr>
        <w:t>结果报“</w:t>
      </w:r>
      <w:r>
        <w:rPr>
          <w:rFonts w:hint="eastAsia" w:ascii="方正仿宋_GBK" w:hAnsi="方正仿宋_GBK" w:eastAsia="方正仿宋_GBK" w:cs="方正仿宋_GBK"/>
          <w:sz w:val="32"/>
          <w:szCs w:val="32"/>
          <w:lang w:eastAsia="zh-CN"/>
        </w:rPr>
        <w:t>营商</w:t>
      </w:r>
      <w:r>
        <w:rPr>
          <w:rFonts w:hint="eastAsia" w:ascii="方正仿宋_GBK" w:hAnsi="方正仿宋_GBK" w:eastAsia="方正仿宋_GBK" w:cs="方正仿宋_GBK"/>
          <w:sz w:val="32"/>
          <w:szCs w:val="32"/>
        </w:rPr>
        <w:t>办”</w:t>
      </w:r>
      <w:r>
        <w:rPr>
          <w:rFonts w:hint="eastAsia" w:ascii="方正仿宋_GBK" w:hAnsi="方正仿宋_GBK" w:eastAsia="方正仿宋_GBK" w:cs="方正仿宋_GBK"/>
          <w:sz w:val="32"/>
          <w:szCs w:val="32"/>
          <w:lang w:eastAsia="zh-CN"/>
        </w:rPr>
        <w:t>和市督办督查局</w:t>
      </w:r>
      <w:r>
        <w:rPr>
          <w:rFonts w:hint="eastAsia" w:ascii="方正仿宋_GBK" w:hAnsi="方正仿宋_GBK" w:eastAsia="方正仿宋_GBK" w:cs="方正仿宋_GBK"/>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rPr>
        <w:sectPr>
          <w:footerReference r:id="rId3" w:type="default"/>
          <w:pgSz w:w="11906" w:h="16838"/>
          <w:pgMar w:top="2098" w:right="1587" w:bottom="1701" w:left="1587" w:header="851" w:footer="1361" w:gutter="0"/>
          <w:pgNumType w:fmt="decimal" w:start="11"/>
          <w:rtlGutter w:val="1"/>
          <w:docGrid w:type="lines" w:linePitch="341" w:charSpace="0"/>
        </w:sectPr>
      </w:pPr>
      <w:r>
        <w:rPr>
          <w:rFonts w:hint="eastAsia" w:ascii="楷体_GB2312" w:eastAsia="楷体_GB2312" w:cs="楷体_GB2312"/>
          <w:sz w:val="32"/>
          <w:szCs w:val="32"/>
        </w:rPr>
        <w:t>（三）强化工作保障。</w:t>
      </w:r>
      <w:r>
        <w:rPr>
          <w:rFonts w:hint="eastAsia" w:ascii="方正仿宋_GBK" w:hAnsi="方正仿宋_GBK" w:eastAsia="方正仿宋_GBK" w:cs="方正仿宋_GBK"/>
          <w:sz w:val="32"/>
          <w:szCs w:val="32"/>
          <w:lang w:eastAsia="zh-CN"/>
        </w:rPr>
        <w:t>“贵商易”工作专班组长不定期调度贵阳贵安各部门，各区（市、县）政府、开发区管委会工作推进情况，安排部署贵阳贵安完善“贵商易”七找功能提升六率相关工作。工作专班办公室每周调度七找和六率牵头单位、</w:t>
      </w:r>
      <w:r>
        <w:rPr>
          <w:rFonts w:hint="eastAsia" w:ascii="方正仿宋_GBK" w:hAnsi="方正仿宋_GBK" w:eastAsia="方正仿宋_GBK" w:cs="方正仿宋_GBK"/>
          <w:sz w:val="32"/>
          <w:szCs w:val="32"/>
          <w:lang w:val="en-US" w:eastAsia="zh-CN"/>
        </w:rPr>
        <w:t>运维公司</w:t>
      </w:r>
      <w:r>
        <w:rPr>
          <w:rFonts w:hint="eastAsia" w:ascii="方正仿宋_GBK" w:hAnsi="方正仿宋_GBK" w:eastAsia="方正仿宋_GBK" w:cs="方正仿宋_GBK"/>
          <w:sz w:val="32"/>
          <w:szCs w:val="32"/>
          <w:lang w:eastAsia="zh-CN"/>
        </w:rPr>
        <w:t>工作推进情况，针对工作中存在的困难和问题提出工作措施。工作专班办公室每月编制《“贵商易”工作动态》报市委、市政府主要领导及分管领导；每季度将第三方公司评估报告送“营商办”进行通报。</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黑体" w:eastAsia="黑体" w:cs="仿宋_GB2312"/>
          <w:sz w:val="32"/>
          <w:szCs w:val="32"/>
          <w:lang w:val="en-US" w:eastAsia="zh-CN"/>
        </w:rPr>
      </w:pPr>
      <w:r>
        <w:rPr>
          <w:rFonts w:hint="eastAsia" w:ascii="黑体" w:eastAsia="黑体" w:cs="仿宋_GB2312"/>
          <w:sz w:val="32"/>
          <w:szCs w:val="32"/>
          <w:lang w:eastAsia="zh-CN"/>
        </w:rPr>
        <w:t>附件</w:t>
      </w:r>
      <w:r>
        <w:rPr>
          <w:rFonts w:hint="eastAsia" w:ascii="黑体" w:eastAsia="黑体" w:cs="仿宋_GB2312"/>
          <w:sz w:val="32"/>
          <w:szCs w:val="32"/>
          <w:lang w:val="en-US" w:eastAsia="zh-CN"/>
        </w:rPr>
        <w:t>2</w:t>
      </w:r>
    </w:p>
    <w:p>
      <w:pPr>
        <w:pStyle w:val="8"/>
        <w:ind w:left="0" w:leftChars="0" w:firstLine="0"/>
        <w:jc w:val="center"/>
        <w:rPr>
          <w:rFonts w:hint="eastAsia" w:ascii="方正小标宋简体" w:eastAsia="方正小标宋简体" w:cs="方正小标宋简体"/>
          <w:sz w:val="36"/>
          <w:szCs w:val="36"/>
          <w:highlight w:val="none"/>
          <w:lang w:val="en-US" w:eastAsia="zh-CN"/>
        </w:rPr>
      </w:pPr>
      <w:r>
        <w:rPr>
          <w:rFonts w:hint="eastAsia" w:ascii="方正小标宋简体" w:eastAsia="方正小标宋简体" w:cs="方正小标宋简体"/>
          <w:sz w:val="36"/>
          <w:szCs w:val="36"/>
          <w:highlight w:val="none"/>
          <w:lang w:val="en-US" w:eastAsia="zh-CN"/>
        </w:rPr>
        <w:t>贵阳贵安关于完善贵阳贵安专区七找功能提升六率工作任务清单</w:t>
      </w:r>
    </w:p>
    <w:tbl>
      <w:tblPr>
        <w:tblStyle w:val="12"/>
        <w:tblW w:w="1461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16"/>
        <w:gridCol w:w="842"/>
        <w:gridCol w:w="5873"/>
        <w:gridCol w:w="1652"/>
        <w:gridCol w:w="4268"/>
        <w:gridCol w:w="156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7" w:hRule="atLeast"/>
          <w:jc w:val="center"/>
        </w:trPr>
        <w:tc>
          <w:tcPr>
            <w:tcW w:w="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小标宋简体" w:eastAsia="方正小标宋简体" w:cs="方正小标宋简体"/>
                <w:i w:val="0"/>
                <w:iCs w:val="0"/>
                <w:color w:val="auto"/>
                <w:sz w:val="20"/>
                <w:szCs w:val="20"/>
                <w:u w:val="none"/>
              </w:rPr>
            </w:pPr>
            <w:r>
              <w:rPr>
                <w:rFonts w:hint="eastAsia" w:ascii="方正小标宋简体" w:eastAsia="方正小标宋简体" w:cs="方正小标宋简体"/>
                <w:i w:val="0"/>
                <w:iCs w:val="0"/>
                <w:color w:val="auto"/>
                <w:kern w:val="0"/>
                <w:sz w:val="20"/>
                <w:szCs w:val="20"/>
                <w:u w:val="none"/>
                <w:lang w:val="en-US" w:eastAsia="zh-CN"/>
              </w:rPr>
              <w:t>序号</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小标宋简体" w:eastAsia="方正小标宋简体" w:cs="方正小标宋简体"/>
                <w:i w:val="0"/>
                <w:iCs w:val="0"/>
                <w:color w:val="auto"/>
                <w:sz w:val="20"/>
                <w:szCs w:val="20"/>
                <w:u w:val="none"/>
              </w:rPr>
            </w:pPr>
            <w:r>
              <w:rPr>
                <w:rFonts w:hint="eastAsia" w:ascii="方正小标宋简体" w:eastAsia="方正小标宋简体" w:cs="方正小标宋简体"/>
                <w:i w:val="0"/>
                <w:iCs w:val="0"/>
                <w:color w:val="auto"/>
                <w:kern w:val="0"/>
                <w:sz w:val="20"/>
                <w:szCs w:val="20"/>
                <w:u w:val="none"/>
                <w:lang w:val="en-US" w:eastAsia="zh-CN"/>
              </w:rPr>
              <w:t>项目</w:t>
            </w:r>
          </w:p>
        </w:tc>
        <w:tc>
          <w:tcPr>
            <w:tcW w:w="5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小标宋简体" w:eastAsia="方正小标宋简体" w:cs="方正小标宋简体"/>
                <w:i w:val="0"/>
                <w:iCs w:val="0"/>
                <w:color w:val="auto"/>
                <w:sz w:val="20"/>
                <w:szCs w:val="20"/>
                <w:u w:val="none"/>
              </w:rPr>
            </w:pPr>
            <w:r>
              <w:rPr>
                <w:rFonts w:hint="eastAsia" w:ascii="方正小标宋简体" w:eastAsia="方正小标宋简体" w:cs="方正小标宋简体"/>
                <w:i w:val="0"/>
                <w:iCs w:val="0"/>
                <w:color w:val="auto"/>
                <w:kern w:val="0"/>
                <w:sz w:val="20"/>
                <w:szCs w:val="20"/>
                <w:u w:val="none"/>
                <w:lang w:val="en-US" w:eastAsia="zh-CN"/>
              </w:rPr>
              <w:t>工作任务</w:t>
            </w:r>
          </w:p>
        </w:tc>
        <w:tc>
          <w:tcPr>
            <w:tcW w:w="16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小标宋简体" w:eastAsia="方正小标宋简体" w:cs="方正小标宋简体"/>
                <w:i w:val="0"/>
                <w:iCs w:val="0"/>
                <w:color w:val="auto"/>
                <w:sz w:val="20"/>
                <w:szCs w:val="20"/>
                <w:u w:val="none"/>
              </w:rPr>
            </w:pPr>
            <w:r>
              <w:rPr>
                <w:rFonts w:hint="eastAsia" w:ascii="方正小标宋简体" w:eastAsia="方正小标宋简体" w:cs="方正小标宋简体"/>
                <w:i w:val="0"/>
                <w:iCs w:val="0"/>
                <w:color w:val="auto"/>
                <w:kern w:val="0"/>
                <w:sz w:val="20"/>
                <w:szCs w:val="20"/>
                <w:u w:val="none"/>
                <w:lang w:val="en-US" w:eastAsia="zh-CN"/>
              </w:rPr>
              <w:t>牵头单位</w:t>
            </w:r>
          </w:p>
        </w:tc>
        <w:tc>
          <w:tcPr>
            <w:tcW w:w="4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小标宋简体" w:eastAsia="方正小标宋简体" w:cs="方正小标宋简体"/>
                <w:i w:val="0"/>
                <w:iCs w:val="0"/>
                <w:color w:val="auto"/>
                <w:sz w:val="20"/>
                <w:szCs w:val="20"/>
                <w:u w:val="none"/>
              </w:rPr>
            </w:pPr>
            <w:r>
              <w:rPr>
                <w:rFonts w:hint="eastAsia" w:ascii="方正小标宋简体" w:eastAsia="方正小标宋简体" w:cs="方正小标宋简体"/>
                <w:i w:val="0"/>
                <w:iCs w:val="0"/>
                <w:color w:val="auto"/>
                <w:kern w:val="0"/>
                <w:sz w:val="20"/>
                <w:szCs w:val="20"/>
                <w:u w:val="none"/>
                <w:lang w:val="en-US" w:eastAsia="zh-CN"/>
              </w:rPr>
              <w:t>责任单位</w:t>
            </w:r>
          </w:p>
        </w:tc>
        <w:tc>
          <w:tcPr>
            <w:tcW w:w="1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小标宋简体" w:eastAsia="方正小标宋简体" w:cs="方正小标宋简体"/>
                <w:i w:val="0"/>
                <w:iCs w:val="0"/>
                <w:color w:val="auto"/>
                <w:sz w:val="20"/>
                <w:szCs w:val="20"/>
                <w:u w:val="none"/>
              </w:rPr>
            </w:pPr>
            <w:r>
              <w:rPr>
                <w:rFonts w:hint="eastAsia" w:ascii="方正小标宋简体" w:eastAsia="方正小标宋简体" w:cs="方正小标宋简体"/>
                <w:i w:val="0"/>
                <w:iCs w:val="0"/>
                <w:color w:val="auto"/>
                <w:kern w:val="0"/>
                <w:sz w:val="20"/>
                <w:szCs w:val="20"/>
                <w:u w:val="none"/>
                <w:lang w:val="en-US" w:eastAsia="zh-CN"/>
              </w:rPr>
              <w:t>完成时限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9" w:hRule="atLeast"/>
          <w:jc w:val="center"/>
        </w:trPr>
        <w:tc>
          <w:tcPr>
            <w:tcW w:w="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eastAsia="仿宋_GB2312" w:cs="仿宋_GB2312"/>
                <w:i w:val="0"/>
                <w:iCs w:val="0"/>
                <w:color w:val="auto"/>
                <w:kern w:val="2"/>
                <w:sz w:val="20"/>
                <w:szCs w:val="20"/>
                <w:u w:val="none"/>
                <w:lang w:val="en-US" w:eastAsia="zh-CN" w:bidi="ar-SA"/>
              </w:rPr>
            </w:pPr>
            <w:r>
              <w:rPr>
                <w:rFonts w:hint="eastAsia" w:ascii="仿宋_GB2312" w:eastAsia="仿宋_GB2312" w:cs="仿宋_GB2312"/>
                <w:i w:val="0"/>
                <w:iCs w:val="0"/>
                <w:color w:val="auto"/>
                <w:kern w:val="0"/>
                <w:sz w:val="20"/>
                <w:szCs w:val="20"/>
                <w:u w:val="none"/>
                <w:lang w:val="en-US" w:eastAsia="zh-CN"/>
              </w:rPr>
              <w:t>1</w:t>
            </w:r>
          </w:p>
        </w:tc>
        <w:tc>
          <w:tcPr>
            <w:tcW w:w="842" w:type="dxa"/>
            <w:vMerge w:val="restart"/>
            <w:tcBorders>
              <w:top w:val="single" w:color="000000" w:sz="4" w:space="0"/>
              <w:left w:val="single" w:color="000000" w:sz="4" w:space="0"/>
              <w:bottom w:val="nil"/>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eastAsia="仿宋_GB2312" w:cs="仿宋_GB2312"/>
                <w:i w:val="0"/>
                <w:iCs w:val="0"/>
                <w:color w:val="auto"/>
                <w:sz w:val="20"/>
                <w:szCs w:val="20"/>
                <w:u w:val="none"/>
                <w:lang w:eastAsia="zh-CN"/>
              </w:rPr>
            </w:pPr>
            <w:r>
              <w:rPr>
                <w:rFonts w:hint="eastAsia" w:ascii="仿宋_GB2312" w:eastAsia="仿宋_GB2312" w:cs="仿宋_GB2312"/>
                <w:i w:val="0"/>
                <w:iCs w:val="0"/>
                <w:color w:val="auto"/>
                <w:sz w:val="20"/>
                <w:szCs w:val="20"/>
                <w:u w:val="none"/>
                <w:lang w:val="en-US" w:eastAsia="zh-CN"/>
              </w:rPr>
              <w:t>找政策</w:t>
            </w:r>
          </w:p>
        </w:tc>
        <w:tc>
          <w:tcPr>
            <w:tcW w:w="5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方正小标宋简体" w:eastAsia="方正小标宋简体" w:cs="方正小标宋简体"/>
                <w:i w:val="0"/>
                <w:iCs w:val="0"/>
                <w:color w:val="auto"/>
                <w:kern w:val="0"/>
                <w:sz w:val="20"/>
                <w:szCs w:val="20"/>
                <w:u w:val="none"/>
                <w:lang w:val="en-US" w:eastAsia="zh-CN"/>
              </w:rPr>
            </w:pPr>
            <w:r>
              <w:rPr>
                <w:rFonts w:hint="eastAsia" w:ascii="仿宋_GB2312" w:eastAsia="仿宋_GB2312" w:cs="仿宋_GB2312"/>
                <w:i w:val="0"/>
                <w:iCs w:val="0"/>
                <w:color w:val="auto"/>
                <w:sz w:val="20"/>
                <w:szCs w:val="20"/>
                <w:u w:val="none"/>
                <w:lang w:eastAsia="zh-CN"/>
              </w:rPr>
              <w:t>适时制定、更新“找政策”功能实施细则，明确职责和流程并组织实施。</w:t>
            </w:r>
          </w:p>
        </w:tc>
        <w:tc>
          <w:tcPr>
            <w:tcW w:w="1652" w:type="dxa"/>
            <w:vMerge w:val="restart"/>
            <w:tcBorders>
              <w:top w:val="single" w:color="000000" w:sz="4" w:space="0"/>
              <w:left w:val="single" w:color="000000" w:sz="4" w:space="0"/>
              <w:bottom w:val="nil"/>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eastAsia="仿宋_GB2312" w:cs="仿宋_GB2312"/>
                <w:i w:val="0"/>
                <w:iCs w:val="0"/>
                <w:color w:val="auto"/>
                <w:sz w:val="20"/>
                <w:szCs w:val="20"/>
                <w:u w:val="none"/>
              </w:rPr>
            </w:pPr>
            <w:r>
              <w:rPr>
                <w:rFonts w:hint="eastAsia" w:ascii="仿宋_GB2312" w:eastAsia="仿宋_GB2312" w:cs="仿宋_GB2312"/>
                <w:i w:val="0"/>
                <w:iCs w:val="0"/>
                <w:color w:val="auto"/>
                <w:kern w:val="0"/>
                <w:sz w:val="20"/>
                <w:szCs w:val="20"/>
                <w:u w:val="none"/>
                <w:lang w:val="en-US" w:eastAsia="zh-CN"/>
              </w:rPr>
              <w:t>市发展改革委、市财政局、市工业和信息化局</w:t>
            </w:r>
          </w:p>
        </w:tc>
        <w:tc>
          <w:tcPr>
            <w:tcW w:w="4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adjustRightInd/>
              <w:snapToGrid/>
              <w:spacing w:line="320" w:lineRule="exact"/>
              <w:jc w:val="center"/>
              <w:textAlignment w:val="center"/>
              <w:rPr>
                <w:rFonts w:hint="eastAsia" w:ascii="方正小标宋简体" w:eastAsia="方正小标宋简体" w:cs="方正小标宋简体"/>
                <w:i w:val="0"/>
                <w:iCs w:val="0"/>
                <w:color w:val="auto"/>
                <w:kern w:val="0"/>
                <w:sz w:val="20"/>
                <w:szCs w:val="20"/>
                <w:u w:val="none"/>
                <w:lang w:val="en-US" w:eastAsia="zh-CN"/>
              </w:rPr>
            </w:pPr>
            <w:r>
              <w:rPr>
                <w:rFonts w:hint="eastAsia" w:ascii="仿宋_GB2312" w:eastAsia="仿宋_GB2312" w:cs="仿宋_GB2312"/>
                <w:i w:val="0"/>
                <w:iCs w:val="0"/>
                <w:color w:val="auto"/>
                <w:kern w:val="0"/>
                <w:sz w:val="20"/>
                <w:szCs w:val="20"/>
                <w:u w:val="none"/>
                <w:lang w:val="en-US" w:eastAsia="zh-CN"/>
              </w:rPr>
              <w:t>市发展改革委、市财政局、市工业和信息化局</w:t>
            </w:r>
            <w:r>
              <w:rPr>
                <w:rFonts w:ascii="仿宋_GB2312" w:eastAsia="仿宋_GB2312" w:cs="仿宋_GB2312"/>
                <w:i w:val="0"/>
                <w:iCs w:val="0"/>
                <w:color w:val="auto"/>
                <w:kern w:val="0"/>
                <w:sz w:val="20"/>
                <w:szCs w:val="20"/>
                <w:u w:val="none"/>
                <w:lang w:val="en-US" w:eastAsia="zh-CN"/>
              </w:rPr>
              <w:t>，</w:t>
            </w:r>
            <w:r>
              <w:rPr>
                <w:rFonts w:hint="eastAsia" w:ascii="仿宋_GB2312" w:eastAsia="仿宋_GB2312" w:cs="仿宋_GB2312"/>
                <w:i w:val="0"/>
                <w:iCs w:val="0"/>
                <w:color w:val="auto"/>
                <w:kern w:val="0"/>
                <w:sz w:val="20"/>
                <w:szCs w:val="20"/>
                <w:u w:val="none"/>
                <w:lang w:val="en-US" w:eastAsia="zh-CN"/>
              </w:rPr>
              <w:t>贵安新区经济发展局、财政金融工作局、工业和信息化局</w:t>
            </w:r>
          </w:p>
        </w:tc>
        <w:tc>
          <w:tcPr>
            <w:tcW w:w="1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ascii="仿宋_GB2312" w:eastAsia="仿宋_GB2312" w:cs="仿宋_GB2312"/>
                <w:i w:val="0"/>
                <w:iCs w:val="0"/>
                <w:color w:val="auto"/>
                <w:kern w:val="0"/>
                <w:sz w:val="20"/>
                <w:szCs w:val="20"/>
                <w:u w:val="none"/>
                <w:lang w:val="en-US" w:eastAsia="zh-CN"/>
              </w:rPr>
            </w:pPr>
            <w:r>
              <w:rPr>
                <w:rFonts w:hint="eastAsia" w:ascii="仿宋_GB2312" w:eastAsia="仿宋_GB2312" w:cs="仿宋_GB2312"/>
                <w:i w:val="0"/>
                <w:iCs w:val="0"/>
                <w:color w:val="auto"/>
                <w:kern w:val="0"/>
                <w:sz w:val="20"/>
                <w:szCs w:val="20"/>
                <w:u w:val="none"/>
                <w:lang w:val="en-US" w:eastAsia="zh-CN"/>
              </w:rPr>
              <w:t>功能上线后10个工作日内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eastAsia="仿宋_GB2312" w:cs="仿宋_GB2312"/>
                <w:i w:val="0"/>
                <w:iCs w:val="0"/>
                <w:color w:val="auto"/>
                <w:kern w:val="2"/>
                <w:sz w:val="20"/>
                <w:szCs w:val="20"/>
                <w:u w:val="none"/>
                <w:lang w:val="en-US" w:eastAsia="zh-CN" w:bidi="ar-SA"/>
              </w:rPr>
            </w:pPr>
            <w:r>
              <w:rPr>
                <w:rFonts w:hint="eastAsia" w:ascii="仿宋_GB2312" w:eastAsia="仿宋_GB2312" w:cs="仿宋_GB2312"/>
                <w:i w:val="0"/>
                <w:iCs w:val="0"/>
                <w:color w:val="auto"/>
                <w:kern w:val="0"/>
                <w:sz w:val="20"/>
                <w:szCs w:val="20"/>
                <w:u w:val="none"/>
                <w:lang w:val="en-US" w:eastAsia="zh-CN"/>
              </w:rPr>
              <w:t>2</w:t>
            </w:r>
          </w:p>
        </w:tc>
        <w:tc>
          <w:tcPr>
            <w:tcW w:w="842" w:type="dxa"/>
            <w:vMerge w:val="continue"/>
            <w:tcBorders>
              <w:top w:val="nil"/>
              <w:left w:val="single" w:color="000000" w:sz="4" w:space="0"/>
              <w:bottom w:val="nil"/>
              <w:right w:val="single" w:color="000000" w:sz="4" w:space="0"/>
            </w:tcBorders>
            <w:shd w:val="clear" w:color="auto" w:fill="auto"/>
            <w:noWrap/>
            <w:vAlign w:val="center"/>
          </w:tcPr>
          <w:p/>
        </w:tc>
        <w:tc>
          <w:tcPr>
            <w:tcW w:w="5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eastAsia="仿宋_GB2312" w:cs="仿宋_GB2312"/>
                <w:i w:val="0"/>
                <w:iCs w:val="0"/>
                <w:color w:val="auto"/>
                <w:sz w:val="20"/>
                <w:szCs w:val="20"/>
                <w:u w:val="none"/>
                <w:lang w:eastAsia="zh-CN"/>
              </w:rPr>
            </w:pPr>
            <w:r>
              <w:rPr>
                <w:rFonts w:hint="eastAsia" w:ascii="仿宋_GB2312" w:eastAsia="仿宋_GB2312" w:cs="仿宋_GB2312"/>
                <w:i w:val="0"/>
                <w:iCs w:val="0"/>
                <w:color w:val="auto"/>
                <w:sz w:val="20"/>
                <w:szCs w:val="20"/>
                <w:u w:val="none"/>
                <w:lang w:eastAsia="zh-CN"/>
              </w:rPr>
              <w:t>通过“找政策”功能可为市场主体提供政策查询、推送、申报、兑现等服务，实现政策“应上尽上、应兑尽兑”，确保政策资金直达企业。</w:t>
            </w:r>
          </w:p>
        </w:tc>
        <w:tc>
          <w:tcPr>
            <w:tcW w:w="1652" w:type="dxa"/>
            <w:vMerge w:val="continue"/>
            <w:tcBorders>
              <w:top w:val="nil"/>
              <w:left w:val="single" w:color="000000" w:sz="4" w:space="0"/>
              <w:bottom w:val="nil"/>
              <w:right w:val="single" w:color="000000" w:sz="4" w:space="0"/>
            </w:tcBorders>
            <w:shd w:val="clear" w:color="auto" w:fill="auto"/>
            <w:noWrap/>
            <w:vAlign w:val="center"/>
          </w:tcPr>
          <w:p/>
        </w:tc>
        <w:tc>
          <w:tcPr>
            <w:tcW w:w="4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eastAsia="仿宋_GB2312" w:cs="仿宋_GB2312"/>
                <w:i w:val="0"/>
                <w:iCs w:val="0"/>
                <w:color w:val="auto"/>
                <w:sz w:val="20"/>
                <w:szCs w:val="20"/>
                <w:u w:val="none"/>
              </w:rPr>
            </w:pPr>
            <w:r>
              <w:rPr>
                <w:rFonts w:hint="eastAsia" w:ascii="仿宋_GB2312" w:eastAsia="仿宋_GB2312" w:cs="仿宋_GB2312"/>
                <w:i w:val="0"/>
                <w:iCs w:val="0"/>
                <w:color w:val="auto"/>
                <w:kern w:val="0"/>
                <w:sz w:val="20"/>
                <w:szCs w:val="20"/>
                <w:u w:val="none"/>
                <w:lang w:val="en-US" w:eastAsia="zh-CN"/>
              </w:rPr>
              <w:t>市发展改革委、市政务服务中心、市财政局，贵安新区经济发展局、政务综合服务中心、财政金融工作局，贵阳贵安各部门</w:t>
            </w:r>
            <w:r>
              <w:rPr>
                <w:rFonts w:ascii="仿宋_GB2312" w:eastAsia="仿宋_GB2312" w:cs="仿宋_GB2312"/>
                <w:i w:val="0"/>
                <w:iCs w:val="0"/>
                <w:color w:val="auto"/>
                <w:kern w:val="0"/>
                <w:sz w:val="20"/>
                <w:szCs w:val="20"/>
                <w:u w:val="none"/>
                <w:lang w:val="en-US" w:eastAsia="zh-CN"/>
              </w:rPr>
              <w:t>，</w:t>
            </w:r>
            <w:r>
              <w:rPr>
                <w:rFonts w:hint="eastAsia" w:ascii="仿宋_GB2312" w:eastAsia="仿宋_GB2312" w:cs="仿宋_GB2312"/>
                <w:i w:val="0"/>
                <w:iCs w:val="0"/>
                <w:color w:val="auto"/>
                <w:kern w:val="0"/>
                <w:sz w:val="20"/>
                <w:szCs w:val="20"/>
                <w:u w:val="none"/>
                <w:lang w:val="en-US" w:eastAsia="zh-CN"/>
              </w:rPr>
              <w:t>各区〔市、县〕政府、开发区管委会</w:t>
            </w:r>
          </w:p>
        </w:tc>
        <w:tc>
          <w:tcPr>
            <w:tcW w:w="1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eastAsia="仿宋_GB2312" w:cs="仿宋_GB2312"/>
                <w:i w:val="0"/>
                <w:iCs w:val="0"/>
                <w:color w:val="auto"/>
                <w:sz w:val="20"/>
                <w:szCs w:val="20"/>
                <w:u w:val="none"/>
              </w:rPr>
            </w:pPr>
            <w:r>
              <w:rPr>
                <w:rFonts w:hint="eastAsia" w:ascii="仿宋_GB2312" w:eastAsia="仿宋_GB2312" w:cs="仿宋_GB2312"/>
                <w:i w:val="0"/>
                <w:iCs w:val="0"/>
                <w:color w:val="auto"/>
                <w:kern w:val="0"/>
                <w:sz w:val="20"/>
                <w:szCs w:val="20"/>
                <w:u w:val="none"/>
                <w:lang w:val="en-US" w:eastAsia="zh-CN"/>
              </w:rPr>
              <w:t>2022年12月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7" w:hRule="atLeast"/>
          <w:jc w:val="center"/>
        </w:trPr>
        <w:tc>
          <w:tcPr>
            <w:tcW w:w="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eastAsia="仿宋_GB2312" w:cs="仿宋_GB2312"/>
                <w:i w:val="0"/>
                <w:iCs w:val="0"/>
                <w:color w:val="auto"/>
                <w:kern w:val="2"/>
                <w:sz w:val="20"/>
                <w:szCs w:val="20"/>
                <w:u w:val="none"/>
                <w:lang w:val="en-US" w:eastAsia="zh-CN" w:bidi="ar-SA"/>
              </w:rPr>
            </w:pPr>
            <w:r>
              <w:rPr>
                <w:rFonts w:hint="eastAsia" w:ascii="仿宋_GB2312" w:eastAsia="仿宋_GB2312" w:cs="仿宋_GB2312"/>
                <w:i w:val="0"/>
                <w:iCs w:val="0"/>
                <w:color w:val="auto"/>
                <w:kern w:val="0"/>
                <w:sz w:val="20"/>
                <w:szCs w:val="20"/>
                <w:u w:val="none"/>
                <w:lang w:val="en-US" w:eastAsia="zh-CN"/>
              </w:rPr>
              <w:t>3</w:t>
            </w:r>
          </w:p>
        </w:tc>
        <w:tc>
          <w:tcPr>
            <w:tcW w:w="842" w:type="dxa"/>
            <w:vMerge w:val="continue"/>
            <w:tcBorders>
              <w:top w:val="nil"/>
              <w:left w:val="single" w:color="000000" w:sz="4" w:space="0"/>
              <w:bottom w:val="nil"/>
              <w:right w:val="single" w:color="000000" w:sz="4" w:space="0"/>
            </w:tcBorders>
            <w:shd w:val="clear" w:color="auto" w:fill="auto"/>
            <w:noWrap/>
            <w:vAlign w:val="center"/>
          </w:tcPr>
          <w:p/>
        </w:tc>
        <w:tc>
          <w:tcPr>
            <w:tcW w:w="5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eastAsia="仿宋_GB2312" w:cs="仿宋_GB2312"/>
                <w:i w:val="0"/>
                <w:iCs w:val="0"/>
                <w:color w:val="auto"/>
                <w:sz w:val="20"/>
                <w:szCs w:val="20"/>
                <w:u w:val="none"/>
                <w:lang w:eastAsia="zh-CN"/>
              </w:rPr>
            </w:pPr>
            <w:r>
              <w:rPr>
                <w:rFonts w:hint="eastAsia" w:ascii="仿宋_GB2312" w:eastAsia="仿宋_GB2312" w:cs="仿宋_GB2312"/>
                <w:i w:val="0"/>
                <w:iCs w:val="0"/>
                <w:color w:val="auto"/>
                <w:sz w:val="20"/>
                <w:szCs w:val="20"/>
                <w:u w:val="none"/>
                <w:lang w:val="en-US" w:eastAsia="zh-CN"/>
              </w:rPr>
              <w:t>及时更新政策标签体系，实现政策事项精准匹配企业。</w:t>
            </w:r>
          </w:p>
        </w:tc>
        <w:tc>
          <w:tcPr>
            <w:tcW w:w="1652" w:type="dxa"/>
            <w:vMerge w:val="continue"/>
            <w:tcBorders>
              <w:top w:val="nil"/>
              <w:left w:val="single" w:color="000000" w:sz="4" w:space="0"/>
              <w:bottom w:val="nil"/>
              <w:right w:val="single" w:color="000000" w:sz="4" w:space="0"/>
            </w:tcBorders>
            <w:shd w:val="clear" w:color="auto" w:fill="auto"/>
            <w:noWrap/>
            <w:vAlign w:val="center"/>
          </w:tcPr>
          <w:p/>
        </w:tc>
        <w:tc>
          <w:tcPr>
            <w:tcW w:w="4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adjustRightInd/>
              <w:snapToGrid/>
              <w:spacing w:line="320" w:lineRule="exact"/>
              <w:jc w:val="center"/>
              <w:textAlignment w:val="center"/>
              <w:rPr>
                <w:rFonts w:hint="eastAsia" w:ascii="仿宋_GB2312" w:eastAsia="仿宋_GB2312" w:cs="仿宋_GB2312"/>
                <w:i w:val="0"/>
                <w:iCs w:val="0"/>
                <w:color w:val="auto"/>
                <w:sz w:val="20"/>
                <w:szCs w:val="20"/>
                <w:u w:val="none"/>
              </w:rPr>
            </w:pPr>
            <w:r>
              <w:rPr>
                <w:rFonts w:hint="eastAsia" w:ascii="仿宋_GB2312" w:eastAsia="仿宋_GB2312" w:cs="仿宋_GB2312"/>
                <w:i w:val="0"/>
                <w:iCs w:val="0"/>
                <w:color w:val="auto"/>
                <w:kern w:val="0"/>
                <w:sz w:val="20"/>
                <w:szCs w:val="20"/>
                <w:u w:val="none"/>
                <w:lang w:val="en-US" w:eastAsia="zh-CN"/>
              </w:rPr>
              <w:t>市发展改革委、市市场监管局</w:t>
            </w:r>
            <w:r>
              <w:rPr>
                <w:rFonts w:ascii="仿宋_GB2312" w:eastAsia="仿宋_GB2312" w:cs="仿宋_GB2312"/>
                <w:i w:val="0"/>
                <w:iCs w:val="0"/>
                <w:color w:val="auto"/>
                <w:kern w:val="0"/>
                <w:sz w:val="20"/>
                <w:szCs w:val="20"/>
                <w:u w:val="none"/>
                <w:lang w:val="en-US" w:eastAsia="zh-CN"/>
              </w:rPr>
              <w:t>，</w:t>
            </w:r>
            <w:r>
              <w:rPr>
                <w:rFonts w:hint="eastAsia" w:ascii="仿宋_GB2312" w:eastAsia="仿宋_GB2312" w:cs="仿宋_GB2312"/>
                <w:i w:val="0"/>
                <w:iCs w:val="0"/>
                <w:color w:val="auto"/>
                <w:kern w:val="0"/>
                <w:sz w:val="20"/>
                <w:szCs w:val="20"/>
                <w:u w:val="none"/>
                <w:lang w:val="en-US" w:eastAsia="zh-CN"/>
              </w:rPr>
              <w:t>贵安新区经济发展局、市场监管局</w:t>
            </w:r>
          </w:p>
        </w:tc>
        <w:tc>
          <w:tcPr>
            <w:tcW w:w="1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eastAsia="仿宋_GB2312" w:cs="仿宋_GB2312"/>
                <w:i w:val="0"/>
                <w:iCs w:val="0"/>
                <w:color w:val="auto"/>
                <w:sz w:val="20"/>
                <w:szCs w:val="20"/>
                <w:u w:val="none"/>
              </w:rPr>
            </w:pPr>
            <w:r>
              <w:rPr>
                <w:rFonts w:hint="eastAsia" w:ascii="仿宋_GB2312" w:eastAsia="仿宋_GB2312" w:cs="仿宋_GB2312"/>
                <w:i w:val="0"/>
                <w:iCs w:val="0"/>
                <w:color w:val="auto"/>
                <w:kern w:val="0"/>
                <w:sz w:val="20"/>
                <w:szCs w:val="20"/>
                <w:u w:val="none"/>
                <w:lang w:val="en-US" w:eastAsia="zh-CN"/>
              </w:rPr>
              <w:t>长期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416"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eastAsia="仿宋_GB2312" w:cs="仿宋_GB2312"/>
                <w:i w:val="0"/>
                <w:iCs w:val="0"/>
                <w:color w:val="auto"/>
                <w:kern w:val="0"/>
                <w:sz w:val="20"/>
                <w:szCs w:val="20"/>
                <w:u w:val="none"/>
                <w:lang w:val="en-US" w:eastAsia="zh-CN"/>
              </w:rPr>
            </w:pPr>
            <w:r>
              <w:rPr>
                <w:rFonts w:hint="eastAsia" w:ascii="仿宋_GB2312" w:eastAsia="仿宋_GB2312" w:cs="仿宋_GB2312"/>
                <w:i w:val="0"/>
                <w:iCs w:val="0"/>
                <w:color w:val="auto"/>
                <w:kern w:val="0"/>
                <w:sz w:val="20"/>
                <w:szCs w:val="20"/>
                <w:u w:val="none"/>
                <w:lang w:val="en-US" w:eastAsia="zh-CN"/>
              </w:rPr>
              <w:t>4</w:t>
            </w:r>
          </w:p>
        </w:tc>
        <w:tc>
          <w:tcPr>
            <w:tcW w:w="842" w:type="dxa"/>
            <w:vMerge w:val="continue"/>
            <w:tcBorders>
              <w:top w:val="nil"/>
              <w:left w:val="single" w:color="000000" w:sz="4" w:space="0"/>
              <w:bottom w:val="nil"/>
              <w:right w:val="single" w:color="000000" w:sz="4" w:space="0"/>
            </w:tcBorders>
            <w:shd w:val="clear" w:color="auto" w:fill="auto"/>
            <w:noWrap/>
            <w:vAlign w:val="center"/>
          </w:tcPr>
          <w:p/>
        </w:tc>
        <w:tc>
          <w:tcPr>
            <w:tcW w:w="5873"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eastAsia="仿宋_GB2312" w:cs="仿宋_GB2312"/>
                <w:i w:val="0"/>
                <w:iCs w:val="0"/>
                <w:color w:val="auto"/>
                <w:sz w:val="20"/>
                <w:szCs w:val="20"/>
                <w:u w:val="none"/>
                <w:lang w:eastAsia="zh-CN"/>
              </w:rPr>
            </w:pPr>
            <w:r>
              <w:rPr>
                <w:rFonts w:hint="eastAsia" w:ascii="仿宋_GB2312" w:eastAsia="仿宋_GB2312" w:cs="仿宋_GB2312"/>
                <w:i w:val="0"/>
                <w:iCs w:val="0"/>
                <w:color w:val="auto"/>
                <w:sz w:val="20"/>
                <w:szCs w:val="20"/>
                <w:u w:val="none"/>
                <w:lang w:val="en-US" w:eastAsia="zh-CN"/>
              </w:rPr>
              <w:t>强化资讯服务，引入专业机构提供最新政策、产业数据、市场前景及投资研究等专业信息，帮助企业把握行业走势，提升市场预判能力。</w:t>
            </w:r>
          </w:p>
        </w:tc>
        <w:tc>
          <w:tcPr>
            <w:tcW w:w="1652" w:type="dxa"/>
            <w:vMerge w:val="continue"/>
            <w:tcBorders>
              <w:top w:val="nil"/>
              <w:left w:val="single" w:color="000000" w:sz="4" w:space="0"/>
              <w:bottom w:val="nil"/>
              <w:right w:val="single" w:color="000000" w:sz="4" w:space="0"/>
            </w:tcBorders>
            <w:shd w:val="clear" w:color="auto" w:fill="auto"/>
            <w:noWrap/>
            <w:vAlign w:val="center"/>
          </w:tcPr>
          <w:p/>
        </w:tc>
        <w:tc>
          <w:tcPr>
            <w:tcW w:w="4268"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eastAsia="仿宋_GB2312" w:cs="仿宋_GB2312"/>
                <w:i w:val="0"/>
                <w:iCs w:val="0"/>
                <w:color w:val="auto"/>
                <w:sz w:val="20"/>
                <w:szCs w:val="20"/>
                <w:u w:val="none"/>
              </w:rPr>
            </w:pPr>
            <w:r>
              <w:rPr>
                <w:rFonts w:hint="eastAsia" w:ascii="仿宋_GB2312" w:eastAsia="仿宋_GB2312" w:cs="仿宋_GB2312"/>
                <w:i w:val="0"/>
                <w:iCs w:val="0"/>
                <w:color w:val="auto"/>
                <w:kern w:val="0"/>
                <w:sz w:val="20"/>
                <w:szCs w:val="20"/>
                <w:u w:val="none"/>
                <w:lang w:val="en-US" w:eastAsia="zh-CN"/>
              </w:rPr>
              <w:t>市工业和信息化局</w:t>
            </w:r>
          </w:p>
        </w:tc>
        <w:tc>
          <w:tcPr>
            <w:tcW w:w="1564"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eastAsia="仿宋_GB2312" w:cs="仿宋_GB2312"/>
                <w:i w:val="0"/>
                <w:iCs w:val="0"/>
                <w:color w:val="auto"/>
                <w:sz w:val="20"/>
                <w:szCs w:val="20"/>
                <w:u w:val="none"/>
              </w:rPr>
            </w:pPr>
            <w:r>
              <w:rPr>
                <w:rFonts w:hint="eastAsia" w:ascii="仿宋_GB2312" w:eastAsia="仿宋_GB2312" w:cs="仿宋_GB2312"/>
                <w:i w:val="0"/>
                <w:iCs w:val="0"/>
                <w:color w:val="auto"/>
                <w:kern w:val="0"/>
                <w:sz w:val="20"/>
                <w:szCs w:val="20"/>
                <w:u w:val="none"/>
                <w:lang w:val="en-US" w:eastAsia="zh-CN"/>
              </w:rPr>
              <w:t>2022年12月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0" w:hRule="atLeast"/>
          <w:jc w:val="center"/>
        </w:trPr>
        <w:tc>
          <w:tcPr>
            <w:tcW w:w="416"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ascii="仿宋_GB2312" w:eastAsia="仿宋_GB2312" w:cs="仿宋_GB2312"/>
                <w:i w:val="0"/>
                <w:iCs w:val="0"/>
                <w:color w:val="auto"/>
                <w:kern w:val="0"/>
                <w:sz w:val="20"/>
                <w:szCs w:val="20"/>
                <w:u w:val="none"/>
                <w:lang w:val="en-US" w:eastAsia="zh-CN"/>
              </w:rPr>
            </w:pPr>
            <w:r>
              <w:rPr>
                <w:rFonts w:hint="eastAsia" w:ascii="仿宋_GB2312" w:eastAsia="仿宋_GB2312" w:cs="仿宋_GB2312"/>
                <w:i w:val="0"/>
                <w:iCs w:val="0"/>
                <w:color w:val="auto"/>
                <w:kern w:val="0"/>
                <w:sz w:val="20"/>
                <w:szCs w:val="20"/>
                <w:u w:val="none"/>
                <w:lang w:val="en-US" w:eastAsia="zh-CN"/>
              </w:rPr>
              <w:t>5</w:t>
            </w:r>
          </w:p>
        </w:tc>
        <w:tc>
          <w:tcPr>
            <w:tcW w:w="842" w:type="dxa"/>
            <w:vMerge w:val="continue"/>
            <w:tcBorders>
              <w:top w:val="nil"/>
              <w:left w:val="single" w:color="000000" w:sz="4" w:space="0"/>
              <w:bottom w:val="single" w:color="000000" w:sz="4" w:space="0"/>
              <w:right w:val="single" w:color="000000" w:sz="4" w:space="0"/>
            </w:tcBorders>
            <w:shd w:val="clear" w:color="auto" w:fill="auto"/>
            <w:noWrap/>
            <w:vAlign w:val="center"/>
          </w:tcPr>
          <w:p/>
        </w:tc>
        <w:tc>
          <w:tcPr>
            <w:tcW w:w="5873"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eastAsia="仿宋_GB2312" w:cs="仿宋_GB2312"/>
                <w:i w:val="0"/>
                <w:iCs w:val="0"/>
                <w:color w:val="auto"/>
                <w:sz w:val="20"/>
                <w:szCs w:val="20"/>
                <w:u w:val="none"/>
                <w:lang w:val="en-US" w:eastAsia="zh-CN"/>
              </w:rPr>
            </w:pPr>
            <w:r>
              <w:rPr>
                <w:rFonts w:hint="eastAsia" w:ascii="仿宋_GB2312" w:eastAsia="仿宋_GB2312" w:cs="仿宋_GB2312"/>
                <w:i w:val="0"/>
                <w:iCs w:val="0"/>
                <w:color w:val="auto"/>
                <w:sz w:val="20"/>
                <w:szCs w:val="20"/>
                <w:u w:val="none"/>
                <w:lang w:eastAsia="zh-CN"/>
              </w:rPr>
              <w:t>依托平台开展市场主体的资质荣誉、优秀案例、活动会议的征集、报名、评选。</w:t>
            </w:r>
          </w:p>
        </w:tc>
        <w:tc>
          <w:tcPr>
            <w:tcW w:w="1652" w:type="dxa"/>
            <w:vMerge w:val="continue"/>
            <w:tcBorders>
              <w:top w:val="nil"/>
              <w:left w:val="single" w:color="000000" w:sz="4" w:space="0"/>
              <w:bottom w:val="single" w:color="000000" w:sz="4" w:space="0"/>
              <w:right w:val="single" w:color="000000" w:sz="4" w:space="0"/>
            </w:tcBorders>
            <w:shd w:val="clear" w:color="auto" w:fill="auto"/>
            <w:noWrap/>
            <w:vAlign w:val="center"/>
          </w:tcPr>
          <w:p/>
        </w:tc>
        <w:tc>
          <w:tcPr>
            <w:tcW w:w="4268"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eastAsia="仿宋_GB2312" w:cs="仿宋_GB2312"/>
                <w:i w:val="0"/>
                <w:iCs w:val="0"/>
                <w:color w:val="auto"/>
                <w:kern w:val="0"/>
                <w:sz w:val="20"/>
                <w:szCs w:val="20"/>
                <w:u w:val="none"/>
                <w:lang w:val="en-US" w:eastAsia="zh-CN"/>
              </w:rPr>
            </w:pPr>
            <w:r>
              <w:rPr>
                <w:rFonts w:hint="eastAsia" w:ascii="仿宋_GB2312" w:eastAsia="仿宋_GB2312" w:cs="仿宋_GB2312"/>
                <w:i w:val="0"/>
                <w:iCs w:val="0"/>
                <w:color w:val="auto"/>
                <w:kern w:val="0"/>
                <w:sz w:val="20"/>
                <w:szCs w:val="20"/>
                <w:u w:val="none"/>
                <w:lang w:val="en-US" w:eastAsia="zh-CN"/>
              </w:rPr>
              <w:t>贵阳贵安各部门</w:t>
            </w:r>
            <w:r>
              <w:rPr>
                <w:rFonts w:ascii="仿宋_GB2312" w:eastAsia="仿宋_GB2312" w:cs="仿宋_GB2312"/>
                <w:i w:val="0"/>
                <w:iCs w:val="0"/>
                <w:color w:val="auto"/>
                <w:kern w:val="0"/>
                <w:sz w:val="20"/>
                <w:szCs w:val="20"/>
                <w:u w:val="none"/>
                <w:lang w:val="en-US" w:eastAsia="zh-CN"/>
              </w:rPr>
              <w:t>，</w:t>
            </w:r>
            <w:r>
              <w:rPr>
                <w:rFonts w:hint="eastAsia" w:ascii="仿宋_GB2312" w:eastAsia="仿宋_GB2312" w:cs="仿宋_GB2312"/>
                <w:i w:val="0"/>
                <w:iCs w:val="0"/>
                <w:color w:val="auto"/>
                <w:kern w:val="0"/>
                <w:sz w:val="20"/>
                <w:szCs w:val="20"/>
                <w:u w:val="none"/>
                <w:lang w:val="en-US" w:eastAsia="zh-CN"/>
              </w:rPr>
              <w:t>各区〔市、县〕政府、开发区管委会，运维公司</w:t>
            </w:r>
          </w:p>
        </w:tc>
        <w:tc>
          <w:tcPr>
            <w:tcW w:w="1564"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eastAsia="仿宋_GB2312" w:cs="仿宋_GB2312"/>
                <w:i w:val="0"/>
                <w:iCs w:val="0"/>
                <w:color w:val="auto"/>
                <w:kern w:val="0"/>
                <w:sz w:val="20"/>
                <w:szCs w:val="20"/>
                <w:u w:val="none"/>
                <w:lang w:val="en-US" w:eastAsia="zh-CN"/>
              </w:rPr>
            </w:pPr>
            <w:r>
              <w:rPr>
                <w:rFonts w:hint="eastAsia" w:ascii="仿宋_GB2312" w:eastAsia="仿宋_GB2312" w:cs="仿宋_GB2312"/>
                <w:i w:val="0"/>
                <w:iCs w:val="0"/>
                <w:color w:val="auto"/>
                <w:kern w:val="0"/>
                <w:sz w:val="20"/>
                <w:szCs w:val="20"/>
                <w:u w:val="none"/>
                <w:lang w:val="en-US" w:eastAsia="zh-CN"/>
              </w:rPr>
              <w:t>长期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3" w:hRule="atLeast"/>
          <w:jc w:val="center"/>
        </w:trPr>
        <w:tc>
          <w:tcPr>
            <w:tcW w:w="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ascii="仿宋_GB2312" w:eastAsia="仿宋_GB2312" w:cs="仿宋_GB2312"/>
                <w:i w:val="0"/>
                <w:iCs w:val="0"/>
                <w:color w:val="auto"/>
                <w:kern w:val="0"/>
                <w:sz w:val="20"/>
                <w:szCs w:val="20"/>
                <w:u w:val="none"/>
                <w:lang w:val="en-US" w:eastAsia="zh-CN"/>
              </w:rPr>
            </w:pPr>
            <w:r>
              <w:rPr>
                <w:rFonts w:hint="eastAsia" w:ascii="仿宋_GB2312" w:eastAsia="仿宋_GB2312" w:cs="仿宋_GB2312"/>
                <w:i w:val="0"/>
                <w:iCs w:val="0"/>
                <w:color w:val="auto"/>
                <w:kern w:val="0"/>
                <w:sz w:val="20"/>
                <w:szCs w:val="20"/>
                <w:u w:val="none"/>
                <w:lang w:val="en-US" w:eastAsia="zh-CN"/>
              </w:rPr>
              <w:t>6</w:t>
            </w:r>
          </w:p>
        </w:tc>
        <w:tc>
          <w:tcPr>
            <w:tcW w:w="842" w:type="dxa"/>
            <w:vMerge w:val="restart"/>
            <w:tcBorders>
              <w:top w:val="single" w:color="000000" w:sz="4" w:space="0"/>
              <w:left w:val="single" w:color="000000" w:sz="4" w:space="0"/>
              <w:bottom w:val="nil"/>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eastAsia="仿宋_GB2312" w:cs="仿宋_GB2312"/>
                <w:i w:val="0"/>
                <w:iCs w:val="0"/>
                <w:color w:val="auto"/>
                <w:sz w:val="20"/>
                <w:szCs w:val="20"/>
                <w:u w:val="none"/>
              </w:rPr>
            </w:pPr>
            <w:r>
              <w:rPr>
                <w:rFonts w:hint="eastAsia" w:ascii="仿宋_GB2312" w:eastAsia="仿宋_GB2312" w:cs="仿宋_GB2312"/>
                <w:i w:val="0"/>
                <w:iCs w:val="0"/>
                <w:color w:val="auto"/>
                <w:kern w:val="0"/>
                <w:sz w:val="20"/>
                <w:szCs w:val="20"/>
                <w:u w:val="none"/>
                <w:lang w:val="en-US" w:eastAsia="zh-CN"/>
              </w:rPr>
              <w:t>找政府</w:t>
            </w:r>
          </w:p>
        </w:tc>
        <w:tc>
          <w:tcPr>
            <w:tcW w:w="5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eastAsia="仿宋_GB2312" w:cs="仿宋_GB2312"/>
                <w:i w:val="0"/>
                <w:iCs w:val="0"/>
                <w:color w:val="auto"/>
                <w:kern w:val="0"/>
                <w:sz w:val="20"/>
                <w:szCs w:val="20"/>
                <w:u w:val="none"/>
                <w:lang w:val="en-US" w:eastAsia="zh-CN"/>
              </w:rPr>
            </w:pPr>
            <w:r>
              <w:rPr>
                <w:rFonts w:hint="eastAsia" w:ascii="仿宋_GB2312" w:eastAsia="仿宋_GB2312" w:cs="仿宋_GB2312"/>
                <w:i w:val="0"/>
                <w:iCs w:val="0"/>
                <w:color w:val="auto"/>
                <w:sz w:val="20"/>
                <w:szCs w:val="20"/>
                <w:u w:val="none"/>
                <w:lang w:val="en-US" w:eastAsia="zh-CN"/>
              </w:rPr>
              <w:t>适时制定、更新“找政府”功能实施细则，明确职责和流程并组织实施。</w:t>
            </w:r>
          </w:p>
        </w:tc>
        <w:tc>
          <w:tcPr>
            <w:tcW w:w="1652" w:type="dxa"/>
            <w:vMerge w:val="restart"/>
            <w:tcBorders>
              <w:top w:val="single" w:color="000000" w:sz="4" w:space="0"/>
              <w:left w:val="single" w:color="000000" w:sz="4" w:space="0"/>
              <w:bottom w:val="nil"/>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eastAsia="仿宋_GB2312" w:cs="仿宋_GB2312"/>
                <w:i w:val="0"/>
                <w:iCs w:val="0"/>
                <w:color w:val="auto"/>
                <w:kern w:val="0"/>
                <w:sz w:val="20"/>
                <w:szCs w:val="20"/>
                <w:u w:val="none"/>
                <w:lang w:val="en-US" w:eastAsia="zh-CN"/>
              </w:rPr>
            </w:pPr>
            <w:r>
              <w:rPr>
                <w:rFonts w:hint="eastAsia" w:ascii="仿宋_GB2312" w:eastAsia="仿宋_GB2312" w:cs="仿宋_GB2312"/>
                <w:i w:val="0"/>
                <w:iCs w:val="0"/>
                <w:color w:val="auto"/>
                <w:kern w:val="0"/>
                <w:sz w:val="20"/>
                <w:szCs w:val="20"/>
                <w:u w:val="none"/>
                <w:lang w:val="en-US" w:eastAsia="zh-CN"/>
              </w:rPr>
              <w:t>市政务服务中心</w:t>
            </w:r>
          </w:p>
        </w:tc>
        <w:tc>
          <w:tcPr>
            <w:tcW w:w="4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eastAsia="仿宋_GB2312" w:cs="仿宋_GB2312"/>
                <w:i w:val="0"/>
                <w:iCs w:val="0"/>
                <w:color w:val="auto"/>
                <w:kern w:val="0"/>
                <w:sz w:val="20"/>
                <w:szCs w:val="20"/>
                <w:u w:val="none"/>
                <w:lang w:val="en-US" w:eastAsia="zh-CN"/>
              </w:rPr>
            </w:pPr>
            <w:r>
              <w:rPr>
                <w:rFonts w:hint="eastAsia" w:ascii="仿宋_GB2312" w:eastAsia="仿宋_GB2312" w:cs="仿宋_GB2312"/>
                <w:i w:val="0"/>
                <w:iCs w:val="0"/>
                <w:color w:val="auto"/>
                <w:kern w:val="0"/>
                <w:sz w:val="20"/>
                <w:szCs w:val="20"/>
                <w:u w:val="none"/>
                <w:lang w:val="en-US" w:eastAsia="zh-CN"/>
              </w:rPr>
              <w:t>市政务服务中心，贵安新区政务综合服务中心</w:t>
            </w:r>
          </w:p>
        </w:tc>
        <w:tc>
          <w:tcPr>
            <w:tcW w:w="1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ascii="仿宋_GB2312" w:eastAsia="仿宋_GB2312" w:cs="仿宋_GB2312"/>
                <w:i w:val="0"/>
                <w:iCs w:val="0"/>
                <w:color w:val="auto"/>
                <w:kern w:val="0"/>
                <w:sz w:val="20"/>
                <w:szCs w:val="20"/>
                <w:u w:val="none"/>
                <w:lang w:val="en-US" w:eastAsia="zh-CN"/>
              </w:rPr>
            </w:pPr>
            <w:r>
              <w:rPr>
                <w:rFonts w:hint="eastAsia" w:ascii="仿宋_GB2312" w:eastAsia="仿宋_GB2312" w:cs="仿宋_GB2312"/>
                <w:i w:val="0"/>
                <w:iCs w:val="0"/>
                <w:color w:val="auto"/>
                <w:kern w:val="0"/>
                <w:sz w:val="20"/>
                <w:szCs w:val="20"/>
                <w:u w:val="none"/>
                <w:lang w:val="en-US" w:eastAsia="zh-CN"/>
              </w:rPr>
              <w:t>功能上线后10个工作日内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65" w:hRule="atLeast"/>
          <w:jc w:val="center"/>
        </w:trPr>
        <w:tc>
          <w:tcPr>
            <w:tcW w:w="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ascii="仿宋_GB2312" w:eastAsia="仿宋_GB2312" w:cs="仿宋_GB2312"/>
                <w:i w:val="0"/>
                <w:iCs w:val="0"/>
                <w:color w:val="auto"/>
                <w:kern w:val="0"/>
                <w:sz w:val="20"/>
                <w:szCs w:val="20"/>
                <w:u w:val="none"/>
                <w:lang w:val="en-US" w:eastAsia="zh-CN"/>
              </w:rPr>
            </w:pPr>
            <w:r>
              <w:rPr>
                <w:rFonts w:hint="eastAsia" w:ascii="仿宋_GB2312" w:eastAsia="仿宋_GB2312" w:cs="仿宋_GB2312"/>
                <w:i w:val="0"/>
                <w:iCs w:val="0"/>
                <w:color w:val="auto"/>
                <w:kern w:val="0"/>
                <w:sz w:val="20"/>
                <w:szCs w:val="20"/>
                <w:u w:val="none"/>
                <w:lang w:val="en-US" w:eastAsia="zh-CN"/>
              </w:rPr>
              <w:t>7</w:t>
            </w:r>
          </w:p>
        </w:tc>
        <w:tc>
          <w:tcPr>
            <w:tcW w:w="842" w:type="dxa"/>
            <w:vMerge w:val="continue"/>
            <w:tcBorders>
              <w:top w:val="nil"/>
              <w:left w:val="single" w:color="000000" w:sz="4" w:space="0"/>
              <w:bottom w:val="single" w:color="auto" w:sz="4" w:space="0"/>
              <w:right w:val="single" w:color="000000" w:sz="4" w:space="0"/>
            </w:tcBorders>
            <w:shd w:val="clear" w:color="auto" w:fill="auto"/>
            <w:noWrap/>
            <w:vAlign w:val="center"/>
          </w:tcPr>
          <w:p/>
        </w:tc>
        <w:tc>
          <w:tcPr>
            <w:tcW w:w="5873"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eastAsia="仿宋_GB2312" w:cs="仿宋_GB2312"/>
                <w:i w:val="0"/>
                <w:iCs w:val="0"/>
                <w:color w:val="auto"/>
                <w:kern w:val="0"/>
                <w:sz w:val="20"/>
                <w:szCs w:val="20"/>
                <w:u w:val="none"/>
                <w:lang w:val="en-US" w:eastAsia="zh-CN"/>
              </w:rPr>
            </w:pPr>
            <w:r>
              <w:rPr>
                <w:rFonts w:hint="eastAsia" w:ascii="仿宋_GB2312" w:eastAsia="仿宋_GB2312" w:cs="仿宋_GB2312"/>
                <w:i w:val="0"/>
                <w:iCs w:val="0"/>
                <w:color w:val="auto"/>
                <w:kern w:val="0"/>
                <w:sz w:val="20"/>
                <w:szCs w:val="20"/>
                <w:u w:val="none"/>
                <w:lang w:val="en-US" w:eastAsia="zh-CN"/>
              </w:rPr>
              <w:t>完善“一键服务”功能，为四上企业法人和高管提供简单、便捷、一键式服务，以工业企业试用完善后逐步向其他行业企业推广应用。</w:t>
            </w:r>
          </w:p>
        </w:tc>
        <w:tc>
          <w:tcPr>
            <w:tcW w:w="1652" w:type="dxa"/>
            <w:vMerge w:val="continue"/>
            <w:tcBorders>
              <w:top w:val="nil"/>
              <w:left w:val="single" w:color="000000" w:sz="4" w:space="0"/>
              <w:bottom w:val="single" w:color="auto" w:sz="4" w:space="0"/>
              <w:right w:val="single" w:color="000000" w:sz="4" w:space="0"/>
            </w:tcBorders>
            <w:shd w:val="clear" w:color="auto" w:fill="auto"/>
            <w:noWrap/>
            <w:vAlign w:val="center"/>
          </w:tcPr>
          <w:p/>
        </w:tc>
        <w:tc>
          <w:tcPr>
            <w:tcW w:w="4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ascii="仿宋_GB2312" w:eastAsia="仿宋_GB2312" w:cs="仿宋_GB2312"/>
                <w:i w:val="0"/>
                <w:iCs w:val="0"/>
                <w:color w:val="auto"/>
                <w:kern w:val="0"/>
                <w:sz w:val="20"/>
                <w:szCs w:val="20"/>
                <w:u w:val="none"/>
                <w:lang w:val="en-US" w:eastAsia="zh-CN"/>
              </w:rPr>
            </w:pPr>
            <w:r>
              <w:rPr>
                <w:rFonts w:hint="eastAsia" w:ascii="仿宋_GB2312" w:eastAsia="仿宋_GB2312" w:cs="仿宋_GB2312"/>
                <w:i w:val="0"/>
                <w:iCs w:val="0"/>
                <w:color w:val="auto"/>
                <w:kern w:val="0"/>
                <w:sz w:val="20"/>
                <w:szCs w:val="20"/>
                <w:u w:val="none"/>
                <w:lang w:val="en-US" w:eastAsia="zh-CN"/>
              </w:rPr>
              <w:t>市工业和信息化局</w:t>
            </w:r>
            <w:r>
              <w:rPr>
                <w:rFonts w:ascii="仿宋_GB2312" w:eastAsia="仿宋_GB2312" w:cs="仿宋_GB2312"/>
                <w:i w:val="0"/>
                <w:iCs w:val="0"/>
                <w:color w:val="auto"/>
                <w:kern w:val="0"/>
                <w:sz w:val="20"/>
                <w:szCs w:val="20"/>
                <w:u w:val="none"/>
                <w:lang w:val="en-US" w:eastAsia="zh-CN"/>
              </w:rPr>
              <w:t>，</w:t>
            </w:r>
            <w:r>
              <w:rPr>
                <w:rFonts w:hint="eastAsia" w:ascii="仿宋_GB2312" w:eastAsia="仿宋_GB2312" w:cs="仿宋_GB2312"/>
                <w:i w:val="0"/>
                <w:iCs w:val="0"/>
                <w:color w:val="auto"/>
                <w:kern w:val="0"/>
                <w:sz w:val="20"/>
                <w:szCs w:val="20"/>
                <w:u w:val="none"/>
                <w:lang w:val="en-US" w:eastAsia="zh-CN"/>
              </w:rPr>
              <w:t>贵阳贵安各行业主管部门</w:t>
            </w:r>
          </w:p>
        </w:tc>
        <w:tc>
          <w:tcPr>
            <w:tcW w:w="1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ascii="仿宋_GB2312" w:eastAsia="仿宋_GB2312" w:cs="仿宋_GB2312"/>
                <w:i w:val="0"/>
                <w:iCs w:val="0"/>
                <w:color w:val="auto"/>
                <w:kern w:val="0"/>
                <w:sz w:val="20"/>
                <w:szCs w:val="20"/>
                <w:u w:val="none"/>
                <w:lang w:val="en-US" w:eastAsia="zh-CN"/>
              </w:rPr>
            </w:pPr>
            <w:r>
              <w:rPr>
                <w:rFonts w:hint="eastAsia" w:ascii="仿宋_GB2312" w:eastAsia="仿宋_GB2312" w:cs="仿宋_GB2312"/>
                <w:i w:val="0"/>
                <w:iCs w:val="0"/>
                <w:color w:val="auto"/>
                <w:kern w:val="0"/>
                <w:sz w:val="20"/>
                <w:szCs w:val="20"/>
                <w:u w:val="none"/>
                <w:lang w:val="en-US" w:eastAsia="zh-CN"/>
              </w:rPr>
              <w:t>2022年12月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jc w:val="center"/>
        </w:trPr>
        <w:tc>
          <w:tcPr>
            <w:tcW w:w="416"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eastAsia="仿宋_GB2312" w:cs="仿宋_GB2312"/>
                <w:i w:val="0"/>
                <w:iCs w:val="0"/>
                <w:color w:val="auto"/>
                <w:kern w:val="0"/>
                <w:sz w:val="20"/>
                <w:szCs w:val="20"/>
                <w:u w:val="none"/>
                <w:lang w:val="en-US" w:eastAsia="zh-CN"/>
              </w:rPr>
            </w:pPr>
            <w:r>
              <w:rPr>
                <w:rFonts w:hint="eastAsia" w:ascii="方正小标宋简体" w:eastAsia="方正小标宋简体" w:cs="方正小标宋简体"/>
                <w:i w:val="0"/>
                <w:iCs w:val="0"/>
                <w:color w:val="auto"/>
                <w:kern w:val="0"/>
                <w:sz w:val="20"/>
                <w:szCs w:val="20"/>
                <w:u w:val="none"/>
                <w:lang w:val="en-US" w:eastAsia="zh-CN"/>
              </w:rPr>
              <w:t>序号</w:t>
            </w:r>
          </w:p>
        </w:tc>
        <w:tc>
          <w:tcPr>
            <w:tcW w:w="842"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eastAsia="仿宋_GB2312" w:cs="仿宋_GB2312"/>
                <w:i w:val="0"/>
                <w:iCs w:val="0"/>
                <w:color w:val="auto"/>
                <w:sz w:val="20"/>
                <w:szCs w:val="20"/>
                <w:u w:val="none"/>
              </w:rPr>
            </w:pPr>
            <w:r>
              <w:rPr>
                <w:rFonts w:hint="eastAsia" w:ascii="方正小标宋简体" w:eastAsia="方正小标宋简体" w:cs="方正小标宋简体"/>
                <w:i w:val="0"/>
                <w:iCs w:val="0"/>
                <w:color w:val="auto"/>
                <w:kern w:val="0"/>
                <w:sz w:val="20"/>
                <w:szCs w:val="20"/>
                <w:u w:val="none"/>
                <w:lang w:val="en-US" w:eastAsia="zh-CN"/>
              </w:rPr>
              <w:t>项目</w:t>
            </w:r>
          </w:p>
        </w:tc>
        <w:tc>
          <w:tcPr>
            <w:tcW w:w="5873"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eastAsia="仿宋_GB2312" w:cs="仿宋_GB2312"/>
                <w:i w:val="0"/>
                <w:iCs w:val="0"/>
                <w:color w:val="auto"/>
                <w:kern w:val="0"/>
                <w:sz w:val="20"/>
                <w:szCs w:val="20"/>
                <w:u w:val="none"/>
                <w:lang w:val="en-US" w:eastAsia="zh-CN"/>
              </w:rPr>
            </w:pPr>
            <w:r>
              <w:rPr>
                <w:rFonts w:hint="eastAsia" w:ascii="方正小标宋简体" w:eastAsia="方正小标宋简体" w:cs="方正小标宋简体"/>
                <w:i w:val="0"/>
                <w:iCs w:val="0"/>
                <w:color w:val="auto"/>
                <w:kern w:val="0"/>
                <w:sz w:val="20"/>
                <w:szCs w:val="20"/>
                <w:u w:val="none"/>
                <w:lang w:val="en-US" w:eastAsia="zh-CN"/>
              </w:rPr>
              <w:t>工作任务</w:t>
            </w:r>
          </w:p>
        </w:tc>
        <w:tc>
          <w:tcPr>
            <w:tcW w:w="1652"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eastAsia="仿宋_GB2312" w:cs="仿宋_GB2312"/>
                <w:i w:val="0"/>
                <w:iCs w:val="0"/>
                <w:color w:val="auto"/>
                <w:kern w:val="0"/>
                <w:sz w:val="20"/>
                <w:szCs w:val="20"/>
                <w:u w:val="none"/>
                <w:lang w:val="en-US" w:eastAsia="zh-CN"/>
              </w:rPr>
            </w:pPr>
            <w:r>
              <w:rPr>
                <w:rFonts w:hint="eastAsia" w:ascii="方正小标宋简体" w:eastAsia="方正小标宋简体" w:cs="方正小标宋简体"/>
                <w:i w:val="0"/>
                <w:iCs w:val="0"/>
                <w:color w:val="auto"/>
                <w:kern w:val="0"/>
                <w:sz w:val="20"/>
                <w:szCs w:val="20"/>
                <w:u w:val="none"/>
                <w:lang w:val="en-US" w:eastAsia="zh-CN"/>
              </w:rPr>
              <w:t>牵头单位</w:t>
            </w:r>
          </w:p>
        </w:tc>
        <w:tc>
          <w:tcPr>
            <w:tcW w:w="4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eastAsia="仿宋_GB2312" w:cs="仿宋_GB2312"/>
                <w:i w:val="0"/>
                <w:iCs w:val="0"/>
                <w:color w:val="auto"/>
                <w:kern w:val="0"/>
                <w:sz w:val="20"/>
                <w:szCs w:val="20"/>
                <w:u w:val="none"/>
                <w:lang w:val="en-US" w:eastAsia="zh-CN"/>
              </w:rPr>
            </w:pPr>
            <w:r>
              <w:rPr>
                <w:rFonts w:hint="eastAsia" w:ascii="方正小标宋简体" w:eastAsia="方正小标宋简体" w:cs="方正小标宋简体"/>
                <w:i w:val="0"/>
                <w:iCs w:val="0"/>
                <w:color w:val="auto"/>
                <w:kern w:val="0"/>
                <w:sz w:val="20"/>
                <w:szCs w:val="20"/>
                <w:u w:val="none"/>
                <w:lang w:val="en-US" w:eastAsia="zh-CN"/>
              </w:rPr>
              <w:t>责任单位</w:t>
            </w:r>
          </w:p>
        </w:tc>
        <w:tc>
          <w:tcPr>
            <w:tcW w:w="1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eastAsia="仿宋_GB2312" w:cs="仿宋_GB2312"/>
                <w:i w:val="0"/>
                <w:iCs w:val="0"/>
                <w:color w:val="auto"/>
                <w:kern w:val="0"/>
                <w:sz w:val="20"/>
                <w:szCs w:val="20"/>
                <w:u w:val="none"/>
                <w:lang w:val="en-US" w:eastAsia="zh-CN"/>
              </w:rPr>
            </w:pPr>
            <w:r>
              <w:rPr>
                <w:rFonts w:hint="eastAsia" w:ascii="方正小标宋简体" w:eastAsia="方正小标宋简体" w:cs="方正小标宋简体"/>
                <w:i w:val="0"/>
                <w:iCs w:val="0"/>
                <w:color w:val="auto"/>
                <w:kern w:val="0"/>
                <w:sz w:val="20"/>
                <w:szCs w:val="20"/>
                <w:u w:val="none"/>
                <w:lang w:val="en-US" w:eastAsia="zh-CN"/>
              </w:rPr>
              <w:t>完成时限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9" w:hRule="atLeast"/>
          <w:jc w:val="center"/>
        </w:trPr>
        <w:tc>
          <w:tcPr>
            <w:tcW w:w="416"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ascii="仿宋_GB2312" w:eastAsia="仿宋_GB2312" w:cs="仿宋_GB2312"/>
                <w:i w:val="0"/>
                <w:iCs w:val="0"/>
                <w:color w:val="auto"/>
                <w:kern w:val="0"/>
                <w:sz w:val="20"/>
                <w:szCs w:val="20"/>
                <w:u w:val="none"/>
                <w:lang w:val="en-US" w:eastAsia="zh-CN"/>
              </w:rPr>
            </w:pPr>
            <w:r>
              <w:rPr>
                <w:rFonts w:hint="eastAsia" w:ascii="仿宋_GB2312" w:eastAsia="仿宋_GB2312" w:cs="仿宋_GB2312"/>
                <w:i w:val="0"/>
                <w:iCs w:val="0"/>
                <w:color w:val="auto"/>
                <w:kern w:val="0"/>
                <w:sz w:val="20"/>
                <w:szCs w:val="20"/>
                <w:u w:val="none"/>
                <w:lang w:val="en-US" w:eastAsia="zh-CN"/>
              </w:rPr>
              <w:t>8</w:t>
            </w:r>
          </w:p>
        </w:tc>
        <w:tc>
          <w:tcPr>
            <w:tcW w:w="842" w:type="dxa"/>
            <w:vMerge w:val="restart"/>
            <w:tcBorders>
              <w:top w:val="nil"/>
              <w:left w:val="single" w:color="000000" w:sz="4" w:space="0"/>
              <w:bottom w:val="nil"/>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eastAsia="仿宋_GB2312" w:cs="仿宋_GB2312"/>
                <w:i w:val="0"/>
                <w:iCs w:val="0"/>
                <w:color w:val="auto"/>
                <w:sz w:val="20"/>
                <w:szCs w:val="20"/>
                <w:u w:val="none"/>
              </w:rPr>
            </w:pPr>
            <w:r>
              <w:rPr>
                <w:rFonts w:hint="eastAsia" w:ascii="仿宋_GB2312" w:eastAsia="仿宋_GB2312" w:cs="仿宋_GB2312"/>
                <w:i w:val="0"/>
                <w:iCs w:val="0"/>
                <w:color w:val="auto"/>
                <w:kern w:val="0"/>
                <w:sz w:val="20"/>
                <w:szCs w:val="20"/>
                <w:u w:val="none"/>
                <w:lang w:val="en-US" w:eastAsia="zh-CN"/>
              </w:rPr>
              <w:t>找政府</w:t>
            </w:r>
          </w:p>
        </w:tc>
        <w:tc>
          <w:tcPr>
            <w:tcW w:w="5873"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eastAsia="仿宋_GB2312" w:cs="仿宋_GB2312"/>
                <w:i w:val="0"/>
                <w:iCs w:val="0"/>
                <w:color w:val="auto"/>
                <w:kern w:val="0"/>
                <w:sz w:val="20"/>
                <w:szCs w:val="20"/>
                <w:u w:val="none"/>
                <w:lang w:val="en-US" w:eastAsia="zh-CN"/>
              </w:rPr>
            </w:pPr>
            <w:r>
              <w:rPr>
                <w:rFonts w:hint="eastAsia" w:ascii="仿宋_GB2312" w:eastAsia="仿宋_GB2312" w:cs="仿宋_GB2312"/>
                <w:i w:val="0"/>
                <w:iCs w:val="0"/>
                <w:color w:val="auto"/>
                <w:kern w:val="0"/>
                <w:sz w:val="20"/>
                <w:szCs w:val="20"/>
                <w:u w:val="none"/>
                <w:lang w:val="en-US" w:eastAsia="zh-CN"/>
              </w:rPr>
              <w:t>基于12345政务便民服务平台建设企业投诉、建议、咨询统一诉求反馈通道。</w:t>
            </w:r>
          </w:p>
        </w:tc>
        <w:tc>
          <w:tcPr>
            <w:tcW w:w="1652" w:type="dxa"/>
            <w:vMerge w:val="restart"/>
            <w:tcBorders>
              <w:top w:val="nil"/>
              <w:left w:val="single" w:color="000000" w:sz="4" w:space="0"/>
              <w:bottom w:val="nil"/>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eastAsia="仿宋_GB2312" w:cs="仿宋_GB2312"/>
                <w:i w:val="0"/>
                <w:iCs w:val="0"/>
                <w:color w:val="auto"/>
                <w:sz w:val="20"/>
                <w:szCs w:val="20"/>
                <w:u w:val="none"/>
              </w:rPr>
            </w:pPr>
            <w:r>
              <w:rPr>
                <w:rFonts w:hint="eastAsia" w:ascii="仿宋_GB2312" w:eastAsia="仿宋_GB2312" w:cs="仿宋_GB2312"/>
                <w:i w:val="0"/>
                <w:iCs w:val="0"/>
                <w:color w:val="auto"/>
                <w:kern w:val="0"/>
                <w:sz w:val="20"/>
                <w:szCs w:val="20"/>
                <w:u w:val="none"/>
                <w:lang w:val="en-US" w:eastAsia="zh-CN"/>
              </w:rPr>
              <w:t>市政务服务中心</w:t>
            </w:r>
          </w:p>
        </w:tc>
        <w:tc>
          <w:tcPr>
            <w:tcW w:w="4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ascii="仿宋_GB2312" w:eastAsia="仿宋_GB2312" w:cs="仿宋_GB2312"/>
                <w:i w:val="0"/>
                <w:iCs w:val="0"/>
                <w:color w:val="auto"/>
                <w:kern w:val="0"/>
                <w:sz w:val="20"/>
                <w:szCs w:val="20"/>
                <w:u w:val="none"/>
                <w:lang w:val="en-US" w:eastAsia="zh-CN"/>
              </w:rPr>
            </w:pPr>
            <w:r>
              <w:rPr>
                <w:rFonts w:hint="eastAsia" w:ascii="仿宋_GB2312" w:eastAsia="仿宋_GB2312" w:cs="仿宋_GB2312"/>
                <w:i w:val="0"/>
                <w:iCs w:val="0"/>
                <w:color w:val="auto"/>
                <w:kern w:val="0"/>
                <w:sz w:val="20"/>
                <w:szCs w:val="20"/>
                <w:u w:val="none"/>
                <w:lang w:val="en-US" w:eastAsia="zh-CN"/>
              </w:rPr>
              <w:t>市综治委，运维公司</w:t>
            </w:r>
          </w:p>
        </w:tc>
        <w:tc>
          <w:tcPr>
            <w:tcW w:w="1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ascii="仿宋_GB2312" w:eastAsia="仿宋_GB2312" w:cs="仿宋_GB2312"/>
                <w:i w:val="0"/>
                <w:iCs w:val="0"/>
                <w:color w:val="auto"/>
                <w:kern w:val="0"/>
                <w:sz w:val="20"/>
                <w:szCs w:val="20"/>
                <w:u w:val="none"/>
                <w:lang w:val="en-US" w:eastAsia="zh-CN"/>
              </w:rPr>
            </w:pPr>
            <w:r>
              <w:rPr>
                <w:rFonts w:hint="eastAsia" w:ascii="仿宋_GB2312" w:eastAsia="仿宋_GB2312" w:cs="仿宋_GB2312"/>
                <w:i w:val="0"/>
                <w:iCs w:val="0"/>
                <w:color w:val="auto"/>
                <w:kern w:val="0"/>
                <w:sz w:val="20"/>
                <w:szCs w:val="20"/>
                <w:u w:val="none"/>
                <w:lang w:val="en-US" w:eastAsia="zh-CN"/>
              </w:rPr>
              <w:t>2023年1月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9" w:hRule="atLeast"/>
          <w:jc w:val="center"/>
        </w:trPr>
        <w:tc>
          <w:tcPr>
            <w:tcW w:w="416"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eastAsia="仿宋_GB2312" w:cs="仿宋_GB2312"/>
                <w:i w:val="0"/>
                <w:iCs w:val="0"/>
                <w:color w:val="auto"/>
                <w:kern w:val="2"/>
                <w:sz w:val="20"/>
                <w:szCs w:val="20"/>
                <w:u w:val="none"/>
                <w:lang w:val="en-US" w:eastAsia="zh-CN" w:bidi="ar-SA"/>
              </w:rPr>
            </w:pPr>
            <w:r>
              <w:rPr>
                <w:rFonts w:hint="eastAsia" w:ascii="仿宋_GB2312" w:eastAsia="仿宋_GB2312" w:cs="仿宋_GB2312"/>
                <w:i w:val="0"/>
                <w:iCs w:val="0"/>
                <w:color w:val="auto"/>
                <w:sz w:val="20"/>
                <w:szCs w:val="20"/>
                <w:u w:val="none"/>
                <w:lang w:val="en-US" w:eastAsia="zh-CN"/>
              </w:rPr>
              <w:t>9</w:t>
            </w:r>
          </w:p>
        </w:tc>
        <w:tc>
          <w:tcPr>
            <w:tcW w:w="842" w:type="dxa"/>
            <w:vMerge w:val="continue"/>
            <w:tcBorders>
              <w:top w:val="nil"/>
              <w:left w:val="single" w:color="000000" w:sz="4" w:space="0"/>
              <w:bottom w:val="nil"/>
              <w:right w:val="single" w:color="000000" w:sz="4" w:space="0"/>
            </w:tcBorders>
            <w:shd w:val="clear" w:color="auto" w:fill="auto"/>
            <w:noWrap/>
            <w:vAlign w:val="center"/>
          </w:tcPr>
          <w:p/>
        </w:tc>
        <w:tc>
          <w:tcPr>
            <w:tcW w:w="5873"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ascii="仿宋_GB2312" w:eastAsia="仿宋_GB2312" w:cs="仿宋_GB2312"/>
                <w:i w:val="0"/>
                <w:iCs w:val="0"/>
                <w:color w:val="auto"/>
                <w:sz w:val="20"/>
                <w:szCs w:val="20"/>
                <w:u w:val="none"/>
                <w:lang w:val="en-US"/>
              </w:rPr>
            </w:pPr>
            <w:r>
              <w:rPr>
                <w:rFonts w:hint="eastAsia" w:ascii="仿宋_GB2312" w:eastAsia="仿宋_GB2312" w:cs="仿宋_GB2312"/>
                <w:i w:val="0"/>
                <w:iCs w:val="0"/>
                <w:color w:val="auto"/>
                <w:kern w:val="0"/>
                <w:sz w:val="20"/>
                <w:szCs w:val="20"/>
                <w:u w:val="none"/>
                <w:lang w:val="en-US" w:eastAsia="zh-CN"/>
              </w:rPr>
              <w:t>抓好涉企服务功能接入，链接更多涉企服务网站、APP，推进一批高频涉企政务服务事项接入“贵商易”。</w:t>
            </w:r>
          </w:p>
        </w:tc>
        <w:tc>
          <w:tcPr>
            <w:tcW w:w="1652" w:type="dxa"/>
            <w:vMerge w:val="continue"/>
            <w:tcBorders>
              <w:top w:val="nil"/>
              <w:left w:val="single" w:color="000000" w:sz="4" w:space="0"/>
              <w:bottom w:val="nil"/>
              <w:right w:val="single" w:color="000000" w:sz="4" w:space="0"/>
            </w:tcBorders>
            <w:shd w:val="clear" w:color="auto" w:fill="auto"/>
            <w:noWrap/>
            <w:vAlign w:val="center"/>
          </w:tcPr>
          <w:p/>
        </w:tc>
        <w:tc>
          <w:tcPr>
            <w:tcW w:w="4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eastAsia="仿宋_GB2312" w:cs="仿宋_GB2312"/>
                <w:i w:val="0"/>
                <w:iCs w:val="0"/>
                <w:color w:val="auto"/>
                <w:sz w:val="20"/>
                <w:szCs w:val="20"/>
                <w:u w:val="none"/>
              </w:rPr>
            </w:pPr>
            <w:r>
              <w:rPr>
                <w:rFonts w:hint="eastAsia" w:ascii="仿宋_GB2312" w:eastAsia="仿宋_GB2312" w:cs="仿宋_GB2312"/>
                <w:i w:val="0"/>
                <w:iCs w:val="0"/>
                <w:color w:val="auto"/>
                <w:kern w:val="0"/>
                <w:sz w:val="20"/>
                <w:szCs w:val="20"/>
                <w:u w:val="none"/>
                <w:lang w:val="en-US" w:eastAsia="zh-CN"/>
              </w:rPr>
              <w:t>贵安新区政务综合服务中心</w:t>
            </w:r>
            <w:r>
              <w:rPr>
                <w:rFonts w:ascii="仿宋_GB2312" w:eastAsia="仿宋_GB2312" w:cs="仿宋_GB2312"/>
                <w:i w:val="0"/>
                <w:iCs w:val="0"/>
                <w:color w:val="auto"/>
                <w:kern w:val="0"/>
                <w:sz w:val="20"/>
                <w:szCs w:val="20"/>
                <w:u w:val="none"/>
                <w:lang w:val="en-US" w:eastAsia="zh-CN"/>
              </w:rPr>
              <w:t>，</w:t>
            </w:r>
            <w:r>
              <w:rPr>
                <w:rFonts w:hint="eastAsia" w:ascii="仿宋_GB2312" w:eastAsia="仿宋_GB2312" w:cs="仿宋_GB2312"/>
                <w:i w:val="0"/>
                <w:iCs w:val="0"/>
                <w:color w:val="auto"/>
                <w:kern w:val="0"/>
                <w:sz w:val="20"/>
                <w:szCs w:val="20"/>
                <w:u w:val="none"/>
                <w:lang w:val="en-US" w:eastAsia="zh-CN"/>
              </w:rPr>
              <w:t>贵阳贵安各部门</w:t>
            </w:r>
            <w:r>
              <w:rPr>
                <w:rFonts w:ascii="仿宋_GB2312" w:eastAsia="仿宋_GB2312" w:cs="仿宋_GB2312"/>
                <w:i w:val="0"/>
                <w:iCs w:val="0"/>
                <w:color w:val="auto"/>
                <w:kern w:val="0"/>
                <w:sz w:val="20"/>
                <w:szCs w:val="20"/>
                <w:u w:val="none"/>
                <w:lang w:val="en-US" w:eastAsia="zh-CN"/>
              </w:rPr>
              <w:t>，</w:t>
            </w:r>
            <w:r>
              <w:rPr>
                <w:rFonts w:hint="eastAsia" w:ascii="仿宋_GB2312" w:eastAsia="仿宋_GB2312" w:cs="仿宋_GB2312"/>
                <w:i w:val="0"/>
                <w:iCs w:val="0"/>
                <w:color w:val="auto"/>
                <w:kern w:val="0"/>
                <w:sz w:val="20"/>
                <w:szCs w:val="20"/>
                <w:u w:val="none"/>
                <w:lang w:val="en-US" w:eastAsia="zh-CN"/>
              </w:rPr>
              <w:t>各区〔市、县〕政府、开发区管委会</w:t>
            </w:r>
          </w:p>
        </w:tc>
        <w:tc>
          <w:tcPr>
            <w:tcW w:w="1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eastAsia="仿宋_GB2312" w:cs="仿宋_GB2312"/>
                <w:i w:val="0"/>
                <w:iCs w:val="0"/>
                <w:color w:val="auto"/>
                <w:sz w:val="20"/>
                <w:szCs w:val="20"/>
                <w:u w:val="none"/>
              </w:rPr>
            </w:pPr>
            <w:r>
              <w:rPr>
                <w:rFonts w:hint="eastAsia" w:ascii="仿宋_GB2312" w:eastAsia="仿宋_GB2312" w:cs="仿宋_GB2312"/>
                <w:i w:val="0"/>
                <w:iCs w:val="0"/>
                <w:color w:val="auto"/>
                <w:kern w:val="0"/>
                <w:sz w:val="20"/>
                <w:szCs w:val="20"/>
                <w:u w:val="none"/>
                <w:lang w:val="en-US" w:eastAsia="zh-CN"/>
              </w:rPr>
              <w:t>202</w:t>
            </w:r>
            <w:r>
              <w:rPr>
                <w:rFonts w:ascii="仿宋_GB2312" w:eastAsia="仿宋_GB2312" w:cs="仿宋_GB2312"/>
                <w:i w:val="0"/>
                <w:iCs w:val="0"/>
                <w:color w:val="auto"/>
                <w:kern w:val="0"/>
                <w:sz w:val="20"/>
                <w:szCs w:val="20"/>
                <w:u w:val="none"/>
                <w:lang w:eastAsia="zh-CN"/>
              </w:rPr>
              <w:t>3</w:t>
            </w:r>
            <w:r>
              <w:rPr>
                <w:rFonts w:hint="eastAsia" w:ascii="仿宋_GB2312" w:eastAsia="仿宋_GB2312" w:cs="仿宋_GB2312"/>
                <w:i w:val="0"/>
                <w:iCs w:val="0"/>
                <w:color w:val="auto"/>
                <w:kern w:val="0"/>
                <w:sz w:val="20"/>
                <w:szCs w:val="20"/>
                <w:u w:val="none"/>
                <w:lang w:val="en-US" w:eastAsia="zh-CN"/>
              </w:rPr>
              <w:t>年</w:t>
            </w:r>
            <w:r>
              <w:rPr>
                <w:rFonts w:ascii="仿宋_GB2312" w:eastAsia="仿宋_GB2312" w:cs="仿宋_GB2312"/>
                <w:i w:val="0"/>
                <w:iCs w:val="0"/>
                <w:color w:val="auto"/>
                <w:kern w:val="0"/>
                <w:sz w:val="20"/>
                <w:szCs w:val="20"/>
                <w:u w:val="none"/>
                <w:lang w:eastAsia="zh-CN"/>
              </w:rPr>
              <w:t>3</w:t>
            </w:r>
            <w:r>
              <w:rPr>
                <w:rFonts w:hint="eastAsia" w:ascii="仿宋_GB2312" w:eastAsia="仿宋_GB2312" w:cs="仿宋_GB2312"/>
                <w:i w:val="0"/>
                <w:iCs w:val="0"/>
                <w:color w:val="auto"/>
                <w:kern w:val="0"/>
                <w:sz w:val="20"/>
                <w:szCs w:val="20"/>
                <w:u w:val="none"/>
                <w:lang w:val="en-US" w:eastAsia="zh-CN"/>
              </w:rPr>
              <w:t>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3" w:hRule="atLeast"/>
          <w:jc w:val="center"/>
        </w:trPr>
        <w:tc>
          <w:tcPr>
            <w:tcW w:w="416"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eastAsia="仿宋_GB2312" w:cs="仿宋_GB2312"/>
                <w:i w:val="0"/>
                <w:iCs w:val="0"/>
                <w:color w:val="auto"/>
                <w:kern w:val="2"/>
                <w:sz w:val="20"/>
                <w:szCs w:val="20"/>
                <w:u w:val="none"/>
                <w:lang w:val="en-US" w:eastAsia="zh-CN" w:bidi="ar-SA"/>
              </w:rPr>
            </w:pPr>
            <w:r>
              <w:rPr>
                <w:rFonts w:hint="eastAsia" w:ascii="仿宋_GB2312" w:eastAsia="仿宋_GB2312" w:cs="仿宋_GB2312"/>
                <w:i w:val="0"/>
                <w:iCs w:val="0"/>
                <w:color w:val="auto"/>
                <w:sz w:val="20"/>
                <w:szCs w:val="20"/>
                <w:u w:val="none"/>
                <w:lang w:val="en-US" w:eastAsia="zh-CN"/>
              </w:rPr>
              <w:t>10</w:t>
            </w:r>
          </w:p>
        </w:tc>
        <w:tc>
          <w:tcPr>
            <w:tcW w:w="842" w:type="dxa"/>
            <w:vMerge w:val="continue"/>
            <w:tcBorders>
              <w:top w:val="nil"/>
              <w:left w:val="single" w:color="000000" w:sz="4" w:space="0"/>
              <w:bottom w:val="nil"/>
              <w:right w:val="single" w:color="000000" w:sz="4" w:space="0"/>
            </w:tcBorders>
            <w:shd w:val="clear" w:color="auto" w:fill="auto"/>
            <w:noWrap/>
            <w:vAlign w:val="center"/>
          </w:tcPr>
          <w:p/>
        </w:tc>
        <w:tc>
          <w:tcPr>
            <w:tcW w:w="5873"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eastAsia="仿宋_GB2312" w:cs="仿宋_GB2312"/>
                <w:i w:val="0"/>
                <w:iCs w:val="0"/>
                <w:color w:val="auto"/>
                <w:sz w:val="20"/>
                <w:szCs w:val="20"/>
                <w:u w:val="none"/>
              </w:rPr>
            </w:pPr>
            <w:r>
              <w:rPr>
                <w:rFonts w:hint="eastAsia" w:ascii="仿宋_GB2312" w:eastAsia="仿宋_GB2312" w:cs="仿宋_GB2312"/>
                <w:i w:val="0"/>
                <w:iCs w:val="0"/>
                <w:color w:val="auto"/>
                <w:sz w:val="20"/>
                <w:szCs w:val="20"/>
                <w:u w:val="none"/>
                <w:lang w:eastAsia="zh-CN"/>
              </w:rPr>
              <w:t>开设政务服务园区事园区办专区。</w:t>
            </w:r>
          </w:p>
        </w:tc>
        <w:tc>
          <w:tcPr>
            <w:tcW w:w="1652" w:type="dxa"/>
            <w:vMerge w:val="continue"/>
            <w:tcBorders>
              <w:top w:val="nil"/>
              <w:left w:val="single" w:color="000000" w:sz="4" w:space="0"/>
              <w:bottom w:val="nil"/>
              <w:right w:val="single" w:color="000000" w:sz="4" w:space="0"/>
            </w:tcBorders>
            <w:shd w:val="clear" w:color="auto" w:fill="auto"/>
            <w:noWrap/>
            <w:vAlign w:val="center"/>
          </w:tcPr>
          <w:p/>
        </w:tc>
        <w:tc>
          <w:tcPr>
            <w:tcW w:w="4268"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eastAsia="仿宋_GB2312" w:cs="仿宋_GB2312"/>
                <w:i w:val="0"/>
                <w:iCs w:val="0"/>
                <w:color w:val="auto"/>
                <w:sz w:val="20"/>
                <w:szCs w:val="20"/>
                <w:u w:val="none"/>
              </w:rPr>
            </w:pPr>
            <w:r>
              <w:rPr>
                <w:rFonts w:hint="eastAsia" w:ascii="仿宋_GB2312" w:eastAsia="仿宋_GB2312" w:cs="仿宋_GB2312"/>
                <w:i w:val="0"/>
                <w:iCs w:val="0"/>
                <w:color w:val="auto"/>
                <w:kern w:val="0"/>
                <w:sz w:val="20"/>
                <w:szCs w:val="20"/>
                <w:u w:val="none"/>
                <w:lang w:val="en-US" w:eastAsia="zh-CN"/>
              </w:rPr>
              <w:t>贵安新区政务综合服务中心</w:t>
            </w:r>
            <w:r>
              <w:rPr>
                <w:rFonts w:ascii="仿宋_GB2312" w:eastAsia="仿宋_GB2312" w:cs="仿宋_GB2312"/>
                <w:i w:val="0"/>
                <w:iCs w:val="0"/>
                <w:color w:val="auto"/>
                <w:kern w:val="0"/>
                <w:sz w:val="20"/>
                <w:szCs w:val="20"/>
                <w:u w:val="none"/>
                <w:lang w:val="en-US" w:eastAsia="zh-CN"/>
              </w:rPr>
              <w:t>，</w:t>
            </w:r>
            <w:r>
              <w:rPr>
                <w:rFonts w:hint="eastAsia" w:ascii="仿宋_GB2312" w:eastAsia="仿宋_GB2312" w:cs="仿宋_GB2312"/>
                <w:i w:val="0"/>
                <w:iCs w:val="0"/>
                <w:color w:val="auto"/>
                <w:kern w:val="0"/>
                <w:sz w:val="20"/>
                <w:szCs w:val="20"/>
                <w:u w:val="none"/>
                <w:lang w:val="en-US" w:eastAsia="zh-CN"/>
              </w:rPr>
              <w:t>贵阳贵安各部门</w:t>
            </w:r>
            <w:r>
              <w:rPr>
                <w:rFonts w:ascii="仿宋_GB2312" w:eastAsia="仿宋_GB2312" w:cs="仿宋_GB2312"/>
                <w:i w:val="0"/>
                <w:iCs w:val="0"/>
                <w:color w:val="auto"/>
                <w:kern w:val="0"/>
                <w:sz w:val="20"/>
                <w:szCs w:val="20"/>
                <w:u w:val="none"/>
                <w:lang w:val="en-US" w:eastAsia="zh-CN"/>
              </w:rPr>
              <w:t>，</w:t>
            </w:r>
            <w:r>
              <w:rPr>
                <w:rFonts w:hint="eastAsia" w:ascii="仿宋_GB2312" w:eastAsia="仿宋_GB2312" w:cs="仿宋_GB2312"/>
                <w:i w:val="0"/>
                <w:iCs w:val="0"/>
                <w:color w:val="auto"/>
                <w:kern w:val="0"/>
                <w:sz w:val="20"/>
                <w:szCs w:val="20"/>
                <w:u w:val="none"/>
                <w:lang w:val="en-US" w:eastAsia="zh-CN"/>
              </w:rPr>
              <w:t>各区〔市、县〕政府、开发区管委会</w:t>
            </w:r>
          </w:p>
        </w:tc>
        <w:tc>
          <w:tcPr>
            <w:tcW w:w="1564"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eastAsia="仿宋_GB2312" w:cs="仿宋_GB2312"/>
                <w:i w:val="0"/>
                <w:iCs w:val="0"/>
                <w:color w:val="auto"/>
                <w:sz w:val="20"/>
                <w:szCs w:val="20"/>
                <w:u w:val="none"/>
              </w:rPr>
            </w:pPr>
            <w:r>
              <w:rPr>
                <w:rFonts w:hint="eastAsia" w:ascii="仿宋_GB2312" w:eastAsia="仿宋_GB2312" w:cs="仿宋_GB2312"/>
                <w:i w:val="0"/>
                <w:iCs w:val="0"/>
                <w:color w:val="auto"/>
                <w:kern w:val="0"/>
                <w:sz w:val="20"/>
                <w:szCs w:val="20"/>
                <w:u w:val="none"/>
                <w:lang w:val="en-US" w:eastAsia="zh-CN"/>
              </w:rPr>
              <w:t>202</w:t>
            </w:r>
            <w:r>
              <w:rPr>
                <w:rFonts w:ascii="仿宋_GB2312" w:eastAsia="仿宋_GB2312" w:cs="仿宋_GB2312"/>
                <w:i w:val="0"/>
                <w:iCs w:val="0"/>
                <w:color w:val="auto"/>
                <w:kern w:val="0"/>
                <w:sz w:val="20"/>
                <w:szCs w:val="20"/>
                <w:u w:val="none"/>
                <w:lang w:eastAsia="zh-CN"/>
              </w:rPr>
              <w:t>3</w:t>
            </w:r>
            <w:r>
              <w:rPr>
                <w:rFonts w:hint="eastAsia" w:ascii="仿宋_GB2312" w:eastAsia="仿宋_GB2312" w:cs="仿宋_GB2312"/>
                <w:i w:val="0"/>
                <w:iCs w:val="0"/>
                <w:color w:val="auto"/>
                <w:kern w:val="0"/>
                <w:sz w:val="20"/>
                <w:szCs w:val="20"/>
                <w:u w:val="none"/>
                <w:lang w:val="en-US" w:eastAsia="zh-CN"/>
              </w:rPr>
              <w:t>年</w:t>
            </w:r>
            <w:r>
              <w:rPr>
                <w:rFonts w:ascii="仿宋_GB2312" w:eastAsia="仿宋_GB2312" w:cs="仿宋_GB2312"/>
                <w:i w:val="0"/>
                <w:iCs w:val="0"/>
                <w:color w:val="auto"/>
                <w:kern w:val="0"/>
                <w:sz w:val="20"/>
                <w:szCs w:val="20"/>
                <w:u w:val="none"/>
                <w:lang w:eastAsia="zh-CN"/>
              </w:rPr>
              <w:t>3</w:t>
            </w:r>
            <w:r>
              <w:rPr>
                <w:rFonts w:hint="eastAsia" w:ascii="仿宋_GB2312" w:eastAsia="仿宋_GB2312" w:cs="仿宋_GB2312"/>
                <w:i w:val="0"/>
                <w:iCs w:val="0"/>
                <w:color w:val="auto"/>
                <w:kern w:val="0"/>
                <w:sz w:val="20"/>
                <w:szCs w:val="20"/>
                <w:u w:val="none"/>
                <w:lang w:val="en-US" w:eastAsia="zh-CN"/>
              </w:rPr>
              <w:t>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4" w:hRule="atLeast"/>
          <w:jc w:val="center"/>
        </w:trPr>
        <w:tc>
          <w:tcPr>
            <w:tcW w:w="416"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ascii="仿宋_GB2312" w:eastAsia="仿宋_GB2312" w:cs="仿宋_GB2312"/>
                <w:i w:val="0"/>
                <w:iCs w:val="0"/>
                <w:color w:val="auto"/>
                <w:kern w:val="2"/>
                <w:sz w:val="20"/>
                <w:szCs w:val="20"/>
                <w:u w:val="none"/>
                <w:lang w:val="en-US" w:eastAsia="zh-CN" w:bidi="ar-SA"/>
              </w:rPr>
            </w:pPr>
            <w:r>
              <w:rPr>
                <w:rFonts w:hint="eastAsia" w:ascii="仿宋_GB2312" w:eastAsia="仿宋_GB2312" w:cs="仿宋_GB2312"/>
                <w:i w:val="0"/>
                <w:iCs w:val="0"/>
                <w:color w:val="auto"/>
                <w:sz w:val="20"/>
                <w:szCs w:val="20"/>
                <w:u w:val="none"/>
                <w:lang w:val="en-US" w:eastAsia="zh-CN"/>
              </w:rPr>
              <w:t>11</w:t>
            </w:r>
          </w:p>
        </w:tc>
        <w:tc>
          <w:tcPr>
            <w:tcW w:w="842" w:type="dxa"/>
            <w:vMerge w:val="continue"/>
            <w:tcBorders>
              <w:top w:val="nil"/>
              <w:left w:val="single" w:color="000000" w:sz="4" w:space="0"/>
              <w:bottom w:val="single" w:color="000000" w:sz="4" w:space="0"/>
              <w:right w:val="single" w:color="000000" w:sz="4" w:space="0"/>
            </w:tcBorders>
            <w:shd w:val="clear" w:color="auto" w:fill="auto"/>
            <w:noWrap/>
            <w:vAlign w:val="center"/>
          </w:tcPr>
          <w:p/>
        </w:tc>
        <w:tc>
          <w:tcPr>
            <w:tcW w:w="5873"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eastAsia="仿宋_GB2312" w:cs="仿宋_GB2312"/>
                <w:i w:val="0"/>
                <w:iCs w:val="0"/>
                <w:color w:val="auto"/>
                <w:sz w:val="20"/>
                <w:szCs w:val="20"/>
                <w:u w:val="none"/>
                <w:lang w:eastAsia="zh-CN"/>
              </w:rPr>
            </w:pPr>
            <w:r>
              <w:rPr>
                <w:rFonts w:hint="eastAsia" w:ascii="仿宋_GB2312" w:eastAsia="仿宋_GB2312" w:cs="仿宋_GB2312"/>
                <w:i w:val="0"/>
                <w:iCs w:val="0"/>
                <w:color w:val="auto"/>
                <w:sz w:val="20"/>
                <w:szCs w:val="20"/>
                <w:u w:val="none"/>
                <w:lang w:eastAsia="zh-CN"/>
              </w:rPr>
              <w:t>开设税务专区，为企业提供减税降费等政策查询入口；接入“电子税务局”，提供代开电子普票、发票查验和下载等涉企税务事项办理服务；接入“税视服务通”“税企互动平台”，建立纳税人沟通渠道，为市场主体提供纳税视频辅导业务。</w:t>
            </w:r>
          </w:p>
        </w:tc>
        <w:tc>
          <w:tcPr>
            <w:tcW w:w="1652" w:type="dxa"/>
            <w:vMerge w:val="continue"/>
            <w:tcBorders>
              <w:top w:val="nil"/>
              <w:left w:val="single" w:color="000000" w:sz="4" w:space="0"/>
              <w:bottom w:val="single" w:color="000000" w:sz="4" w:space="0"/>
              <w:right w:val="single" w:color="000000" w:sz="4" w:space="0"/>
            </w:tcBorders>
            <w:shd w:val="clear" w:color="auto" w:fill="auto"/>
            <w:noWrap/>
            <w:vAlign w:val="center"/>
          </w:tcPr>
          <w:p/>
        </w:tc>
        <w:tc>
          <w:tcPr>
            <w:tcW w:w="4268"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eastAsia="仿宋_GB2312" w:cs="仿宋_GB2312"/>
                <w:i w:val="0"/>
                <w:iCs w:val="0"/>
                <w:color w:val="auto"/>
                <w:kern w:val="0"/>
                <w:sz w:val="20"/>
                <w:szCs w:val="20"/>
                <w:u w:val="none"/>
                <w:lang w:val="en-US" w:eastAsia="zh-CN"/>
              </w:rPr>
            </w:pPr>
            <w:r>
              <w:rPr>
                <w:rFonts w:hint="eastAsia" w:ascii="仿宋_GB2312" w:eastAsia="仿宋_GB2312" w:cs="仿宋_GB2312"/>
                <w:i w:val="0"/>
                <w:iCs w:val="0"/>
                <w:color w:val="auto"/>
                <w:kern w:val="0"/>
                <w:sz w:val="20"/>
                <w:szCs w:val="20"/>
                <w:u w:val="none"/>
                <w:lang w:val="en-US" w:eastAsia="zh-CN"/>
              </w:rPr>
              <w:t>市税务局、贵安新区税务局</w:t>
            </w:r>
          </w:p>
        </w:tc>
        <w:tc>
          <w:tcPr>
            <w:tcW w:w="1564"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eastAsia="仿宋_GB2312" w:cs="仿宋_GB2312"/>
                <w:i w:val="0"/>
                <w:iCs w:val="0"/>
                <w:color w:val="auto"/>
                <w:kern w:val="0"/>
                <w:sz w:val="20"/>
                <w:szCs w:val="20"/>
                <w:u w:val="none"/>
                <w:lang w:val="en-US" w:eastAsia="zh-CN"/>
              </w:rPr>
            </w:pPr>
            <w:r>
              <w:rPr>
                <w:rFonts w:hint="eastAsia" w:ascii="仿宋_GB2312" w:eastAsia="仿宋_GB2312" w:cs="仿宋_GB2312"/>
                <w:i w:val="0"/>
                <w:iCs w:val="0"/>
                <w:color w:val="auto"/>
                <w:kern w:val="0"/>
                <w:sz w:val="20"/>
                <w:szCs w:val="20"/>
                <w:u w:val="none"/>
                <w:lang w:val="en-US" w:eastAsia="zh-CN"/>
              </w:rPr>
              <w:t>202</w:t>
            </w:r>
            <w:r>
              <w:rPr>
                <w:rFonts w:ascii="仿宋_GB2312" w:eastAsia="仿宋_GB2312" w:cs="仿宋_GB2312"/>
                <w:i w:val="0"/>
                <w:iCs w:val="0"/>
                <w:color w:val="auto"/>
                <w:kern w:val="0"/>
                <w:sz w:val="20"/>
                <w:szCs w:val="20"/>
                <w:u w:val="none"/>
                <w:lang w:eastAsia="zh-CN"/>
              </w:rPr>
              <w:t>3</w:t>
            </w:r>
            <w:r>
              <w:rPr>
                <w:rFonts w:hint="eastAsia" w:ascii="仿宋_GB2312" w:eastAsia="仿宋_GB2312" w:cs="仿宋_GB2312"/>
                <w:i w:val="0"/>
                <w:iCs w:val="0"/>
                <w:color w:val="auto"/>
                <w:kern w:val="0"/>
                <w:sz w:val="20"/>
                <w:szCs w:val="20"/>
                <w:u w:val="none"/>
                <w:lang w:val="en-US" w:eastAsia="zh-CN"/>
              </w:rPr>
              <w:t>年1月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8" w:hRule="atLeast"/>
          <w:jc w:val="center"/>
        </w:trPr>
        <w:tc>
          <w:tcPr>
            <w:tcW w:w="416"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eastAsia="仿宋_GB2312" w:cs="仿宋_GB2312"/>
                <w:i w:val="0"/>
                <w:iCs w:val="0"/>
                <w:color w:val="auto"/>
                <w:kern w:val="2"/>
                <w:sz w:val="20"/>
                <w:szCs w:val="20"/>
                <w:u w:val="none"/>
                <w:lang w:val="en-US" w:eastAsia="zh-CN" w:bidi="ar-SA"/>
              </w:rPr>
            </w:pPr>
            <w:r>
              <w:rPr>
                <w:rFonts w:hint="eastAsia" w:ascii="仿宋_GB2312" w:eastAsia="仿宋_GB2312" w:cs="仿宋_GB2312"/>
                <w:i w:val="0"/>
                <w:iCs w:val="0"/>
                <w:color w:val="auto"/>
                <w:kern w:val="0"/>
                <w:sz w:val="20"/>
                <w:szCs w:val="20"/>
                <w:u w:val="none"/>
                <w:lang w:val="en-US" w:eastAsia="zh-CN"/>
              </w:rPr>
              <w:t>12</w:t>
            </w:r>
          </w:p>
        </w:tc>
        <w:tc>
          <w:tcPr>
            <w:tcW w:w="842" w:type="dxa"/>
            <w:vMerge w:val="restart"/>
            <w:tcBorders>
              <w:top w:val="single" w:color="000000" w:sz="4" w:space="0"/>
              <w:left w:val="single" w:color="000000" w:sz="4" w:space="0"/>
              <w:bottom w:val="nil"/>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eastAsia="仿宋_GB2312" w:cs="仿宋_GB2312"/>
                <w:i w:val="0"/>
                <w:iCs w:val="0"/>
                <w:color w:val="auto"/>
                <w:sz w:val="20"/>
                <w:szCs w:val="20"/>
                <w:u w:val="none"/>
              </w:rPr>
            </w:pPr>
            <w:r>
              <w:rPr>
                <w:rFonts w:hint="eastAsia" w:ascii="仿宋_GB2312" w:eastAsia="仿宋_GB2312" w:cs="仿宋_GB2312"/>
                <w:i w:val="0"/>
                <w:iCs w:val="0"/>
                <w:color w:val="auto"/>
                <w:kern w:val="0"/>
                <w:sz w:val="20"/>
                <w:szCs w:val="20"/>
                <w:u w:val="none"/>
                <w:lang w:val="en-US" w:eastAsia="zh-CN"/>
              </w:rPr>
              <w:t>找资金</w:t>
            </w:r>
          </w:p>
        </w:tc>
        <w:tc>
          <w:tcPr>
            <w:tcW w:w="5873"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eastAsia="仿宋_GB2312" w:cs="仿宋_GB2312"/>
                <w:i w:val="0"/>
                <w:iCs w:val="0"/>
                <w:color w:val="auto"/>
                <w:kern w:val="0"/>
                <w:sz w:val="20"/>
                <w:szCs w:val="20"/>
                <w:u w:val="none"/>
                <w:lang w:val="en-US" w:eastAsia="zh-CN"/>
              </w:rPr>
            </w:pPr>
            <w:r>
              <w:rPr>
                <w:rFonts w:hint="eastAsia" w:ascii="仿宋_GB2312" w:eastAsia="仿宋_GB2312" w:cs="仿宋_GB2312"/>
                <w:i w:val="0"/>
                <w:iCs w:val="0"/>
                <w:color w:val="auto"/>
                <w:sz w:val="20"/>
                <w:szCs w:val="20"/>
                <w:u w:val="none"/>
                <w:lang w:val="en-US" w:eastAsia="zh-CN"/>
              </w:rPr>
              <w:t>适时制定、更新“找资金”功能实施细则，明确职责和流程并组织实施。</w:t>
            </w:r>
          </w:p>
        </w:tc>
        <w:tc>
          <w:tcPr>
            <w:tcW w:w="1652" w:type="dxa"/>
            <w:vMerge w:val="restart"/>
            <w:tcBorders>
              <w:top w:val="single" w:color="000000" w:sz="4" w:space="0"/>
              <w:left w:val="single" w:color="000000" w:sz="4" w:space="0"/>
              <w:bottom w:val="nil"/>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eastAsia="仿宋_GB2312" w:cs="仿宋_GB2312"/>
                <w:i w:val="0"/>
                <w:iCs w:val="0"/>
                <w:color w:val="auto"/>
                <w:sz w:val="20"/>
                <w:szCs w:val="20"/>
                <w:u w:val="none"/>
              </w:rPr>
            </w:pPr>
            <w:r>
              <w:rPr>
                <w:rFonts w:hint="eastAsia" w:ascii="仿宋_GB2312" w:eastAsia="仿宋_GB2312" w:cs="仿宋_GB2312"/>
                <w:i w:val="0"/>
                <w:iCs w:val="0"/>
                <w:color w:val="auto"/>
                <w:kern w:val="0"/>
                <w:sz w:val="20"/>
                <w:szCs w:val="20"/>
                <w:u w:val="none"/>
                <w:lang w:val="en-US" w:eastAsia="zh-CN"/>
              </w:rPr>
              <w:t>市金融办</w:t>
            </w:r>
          </w:p>
        </w:tc>
        <w:tc>
          <w:tcPr>
            <w:tcW w:w="4268"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eastAsia="仿宋_GB2312" w:cs="仿宋_GB2312"/>
                <w:i w:val="0"/>
                <w:iCs w:val="0"/>
                <w:color w:val="auto"/>
                <w:kern w:val="0"/>
                <w:sz w:val="20"/>
                <w:szCs w:val="20"/>
                <w:u w:val="none"/>
                <w:lang w:val="en-US" w:eastAsia="zh-CN"/>
              </w:rPr>
            </w:pPr>
            <w:r>
              <w:rPr>
                <w:rFonts w:hint="eastAsia" w:ascii="仿宋_GB2312" w:eastAsia="仿宋_GB2312" w:cs="仿宋_GB2312"/>
                <w:i w:val="0"/>
                <w:iCs w:val="0"/>
                <w:color w:val="auto"/>
                <w:kern w:val="0"/>
                <w:sz w:val="20"/>
                <w:szCs w:val="20"/>
                <w:u w:val="none"/>
                <w:lang w:val="en-US" w:eastAsia="zh-CN"/>
              </w:rPr>
              <w:t>市金融办，贵安新区财政金融工作局</w:t>
            </w:r>
          </w:p>
        </w:tc>
        <w:tc>
          <w:tcPr>
            <w:tcW w:w="1564"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ascii="仿宋_GB2312" w:eastAsia="仿宋_GB2312" w:cs="仿宋_GB2312"/>
                <w:i w:val="0"/>
                <w:iCs w:val="0"/>
                <w:color w:val="auto"/>
                <w:kern w:val="0"/>
                <w:sz w:val="20"/>
                <w:szCs w:val="20"/>
                <w:u w:val="none"/>
                <w:lang w:val="en-US" w:eastAsia="zh-CN"/>
              </w:rPr>
            </w:pPr>
            <w:r>
              <w:rPr>
                <w:rFonts w:hint="eastAsia" w:ascii="仿宋_GB2312" w:eastAsia="仿宋_GB2312" w:cs="仿宋_GB2312"/>
                <w:i w:val="0"/>
                <w:iCs w:val="0"/>
                <w:color w:val="auto"/>
                <w:kern w:val="0"/>
                <w:sz w:val="20"/>
                <w:szCs w:val="20"/>
                <w:u w:val="none"/>
                <w:lang w:val="en-US" w:eastAsia="zh-CN"/>
              </w:rPr>
              <w:t>功能上线后10个工作日内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416"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eastAsia="仿宋_GB2312" w:cs="仿宋_GB2312"/>
                <w:i w:val="0"/>
                <w:iCs w:val="0"/>
                <w:color w:val="auto"/>
                <w:kern w:val="0"/>
                <w:sz w:val="18"/>
                <w:szCs w:val="18"/>
                <w:u w:val="none"/>
                <w:lang w:val="en-US" w:eastAsia="zh-CN"/>
              </w:rPr>
            </w:pPr>
            <w:r>
              <w:rPr>
                <w:rFonts w:hint="eastAsia" w:ascii="仿宋_GB2312" w:eastAsia="仿宋_GB2312" w:cs="仿宋_GB2312"/>
                <w:i w:val="0"/>
                <w:iCs w:val="0"/>
                <w:color w:val="auto"/>
                <w:kern w:val="0"/>
                <w:sz w:val="18"/>
                <w:szCs w:val="18"/>
                <w:u w:val="none"/>
                <w:lang w:val="en-US" w:eastAsia="zh-CN"/>
              </w:rPr>
              <w:t>13</w:t>
            </w:r>
          </w:p>
        </w:tc>
        <w:tc>
          <w:tcPr>
            <w:tcW w:w="842" w:type="dxa"/>
            <w:vMerge w:val="continue"/>
            <w:tcBorders>
              <w:top w:val="nil"/>
              <w:left w:val="single" w:color="000000" w:sz="4" w:space="0"/>
              <w:bottom w:val="nil"/>
              <w:right w:val="single" w:color="000000" w:sz="4" w:space="0"/>
            </w:tcBorders>
            <w:shd w:val="clear" w:color="auto" w:fill="auto"/>
            <w:noWrap/>
            <w:vAlign w:val="center"/>
          </w:tcPr>
          <w:p/>
        </w:tc>
        <w:tc>
          <w:tcPr>
            <w:tcW w:w="5873"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方正小标宋简体" w:eastAsia="方正小标宋简体" w:cs="方正小标宋简体"/>
                <w:i w:val="0"/>
                <w:iCs w:val="0"/>
                <w:color w:val="auto"/>
                <w:kern w:val="0"/>
                <w:sz w:val="20"/>
                <w:szCs w:val="20"/>
                <w:u w:val="none"/>
                <w:lang w:val="en-US" w:eastAsia="zh-CN"/>
              </w:rPr>
            </w:pPr>
            <w:r>
              <w:rPr>
                <w:rFonts w:hint="eastAsia" w:ascii="仿宋_GB2312" w:eastAsia="仿宋_GB2312" w:cs="仿宋_GB2312"/>
                <w:i w:val="0"/>
                <w:iCs w:val="0"/>
                <w:color w:val="auto"/>
                <w:kern w:val="0"/>
                <w:sz w:val="20"/>
                <w:szCs w:val="20"/>
                <w:u w:val="none"/>
                <w:lang w:val="en-US" w:eastAsia="zh-CN"/>
              </w:rPr>
              <w:t>引入政府政策性融资产品，为贵阳贵安市场主体提供快捷金融服务。</w:t>
            </w:r>
          </w:p>
        </w:tc>
        <w:tc>
          <w:tcPr>
            <w:tcW w:w="1652" w:type="dxa"/>
            <w:vMerge w:val="continue"/>
            <w:tcBorders>
              <w:top w:val="nil"/>
              <w:left w:val="single" w:color="000000" w:sz="4" w:space="0"/>
              <w:bottom w:val="nil"/>
              <w:right w:val="single" w:color="000000" w:sz="4" w:space="0"/>
            </w:tcBorders>
            <w:shd w:val="clear" w:color="auto" w:fill="auto"/>
            <w:noWrap/>
            <w:vAlign w:val="center"/>
          </w:tcPr>
          <w:p/>
        </w:tc>
        <w:tc>
          <w:tcPr>
            <w:tcW w:w="4268"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小标宋简体" w:eastAsia="方正小标宋简体" w:cs="方正小标宋简体"/>
                <w:i w:val="0"/>
                <w:iCs w:val="0"/>
                <w:color w:val="auto"/>
                <w:kern w:val="0"/>
                <w:sz w:val="20"/>
                <w:szCs w:val="20"/>
                <w:u w:val="none"/>
                <w:lang w:val="en-US" w:eastAsia="zh-CN"/>
              </w:rPr>
            </w:pPr>
            <w:r>
              <w:rPr>
                <w:rFonts w:hint="eastAsia" w:ascii="仿宋_GB2312" w:eastAsia="仿宋_GB2312" w:cs="仿宋_GB2312"/>
                <w:i w:val="0"/>
                <w:iCs w:val="0"/>
                <w:color w:val="auto"/>
                <w:kern w:val="0"/>
                <w:sz w:val="20"/>
                <w:szCs w:val="20"/>
                <w:u w:val="none"/>
                <w:lang w:val="en-US" w:eastAsia="zh-CN"/>
              </w:rPr>
              <w:t>市金融办、贵安新区财政金融工作局</w:t>
            </w:r>
          </w:p>
        </w:tc>
        <w:tc>
          <w:tcPr>
            <w:tcW w:w="1564"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小标宋简体" w:eastAsia="方正小标宋简体" w:cs="方正小标宋简体"/>
                <w:i w:val="0"/>
                <w:iCs w:val="0"/>
                <w:color w:val="auto"/>
                <w:kern w:val="0"/>
                <w:sz w:val="20"/>
                <w:szCs w:val="20"/>
                <w:u w:val="none"/>
                <w:lang w:val="en-US" w:eastAsia="zh-CN"/>
              </w:rPr>
            </w:pPr>
            <w:r>
              <w:rPr>
                <w:rFonts w:hint="eastAsia" w:ascii="仿宋_GB2312" w:eastAsia="仿宋_GB2312" w:cs="仿宋_GB2312"/>
                <w:i w:val="0"/>
                <w:iCs w:val="0"/>
                <w:color w:val="auto"/>
                <w:kern w:val="0"/>
                <w:sz w:val="20"/>
                <w:szCs w:val="20"/>
                <w:u w:val="none"/>
                <w:lang w:val="en-US" w:eastAsia="zh-CN"/>
              </w:rPr>
              <w:t>长期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6" w:hRule="atLeast"/>
          <w:jc w:val="center"/>
        </w:trPr>
        <w:tc>
          <w:tcPr>
            <w:tcW w:w="416"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ascii="仿宋_GB2312" w:eastAsia="仿宋_GB2312" w:cs="仿宋_GB2312"/>
                <w:i w:val="0"/>
                <w:iCs w:val="0"/>
                <w:color w:val="auto"/>
                <w:kern w:val="2"/>
                <w:sz w:val="18"/>
                <w:szCs w:val="18"/>
                <w:u w:val="none"/>
                <w:lang w:val="en-US" w:eastAsia="zh-CN" w:bidi="ar-SA"/>
              </w:rPr>
            </w:pPr>
            <w:r>
              <w:rPr>
                <w:rFonts w:hint="eastAsia" w:ascii="仿宋_GB2312" w:eastAsia="仿宋_GB2312" w:cs="仿宋_GB2312"/>
                <w:i w:val="0"/>
                <w:iCs w:val="0"/>
                <w:color w:val="auto"/>
                <w:kern w:val="0"/>
                <w:sz w:val="18"/>
                <w:szCs w:val="18"/>
                <w:u w:val="none"/>
                <w:lang w:val="en-US" w:eastAsia="zh-CN"/>
              </w:rPr>
              <w:t>14</w:t>
            </w:r>
          </w:p>
        </w:tc>
        <w:tc>
          <w:tcPr>
            <w:tcW w:w="842" w:type="dxa"/>
            <w:vMerge w:val="continue"/>
            <w:tcBorders>
              <w:top w:val="nil"/>
              <w:left w:val="single" w:color="000000" w:sz="4" w:space="0"/>
              <w:bottom w:val="nil"/>
              <w:right w:val="single" w:color="000000" w:sz="4" w:space="0"/>
            </w:tcBorders>
            <w:shd w:val="clear" w:color="auto" w:fill="auto"/>
            <w:noWrap/>
            <w:vAlign w:val="center"/>
          </w:tcPr>
          <w:p/>
        </w:tc>
        <w:tc>
          <w:tcPr>
            <w:tcW w:w="5873"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eastAsia="仿宋_GB2312" w:cs="仿宋_GB2312"/>
                <w:i w:val="0"/>
                <w:iCs w:val="0"/>
                <w:color w:val="auto"/>
                <w:sz w:val="20"/>
                <w:szCs w:val="20"/>
                <w:u w:val="none"/>
              </w:rPr>
            </w:pPr>
            <w:r>
              <w:rPr>
                <w:rFonts w:hint="eastAsia" w:ascii="仿宋_GB2312" w:eastAsia="仿宋_GB2312" w:cs="仿宋_GB2312"/>
                <w:i w:val="0"/>
                <w:iCs w:val="0"/>
                <w:color w:val="auto"/>
                <w:kern w:val="0"/>
                <w:sz w:val="20"/>
                <w:szCs w:val="20"/>
                <w:u w:val="none"/>
                <w:lang w:val="en-US" w:eastAsia="zh-CN"/>
              </w:rPr>
              <w:t>贵阳市政策性风险补偿资金池信贷业务、贵阳产业发展控股集团有限公司转贷应急资金业务、委贷业务和担保业务进入“贵商易”。</w:t>
            </w:r>
          </w:p>
        </w:tc>
        <w:tc>
          <w:tcPr>
            <w:tcW w:w="1652" w:type="dxa"/>
            <w:vMerge w:val="continue"/>
            <w:tcBorders>
              <w:top w:val="nil"/>
              <w:left w:val="single" w:color="000000" w:sz="4" w:space="0"/>
              <w:bottom w:val="nil"/>
              <w:right w:val="single" w:color="000000" w:sz="4" w:space="0"/>
            </w:tcBorders>
            <w:shd w:val="clear" w:color="auto" w:fill="auto"/>
            <w:noWrap/>
            <w:vAlign w:val="center"/>
          </w:tcPr>
          <w:p/>
        </w:tc>
        <w:tc>
          <w:tcPr>
            <w:tcW w:w="4268"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eastAsia="仿宋_GB2312" w:cs="仿宋_GB2312"/>
                <w:i w:val="0"/>
                <w:iCs w:val="0"/>
                <w:color w:val="auto"/>
                <w:sz w:val="20"/>
                <w:szCs w:val="20"/>
                <w:u w:val="none"/>
              </w:rPr>
            </w:pPr>
            <w:r>
              <w:rPr>
                <w:rFonts w:hint="eastAsia" w:ascii="仿宋_GB2312" w:eastAsia="仿宋_GB2312" w:cs="仿宋_GB2312"/>
                <w:i w:val="0"/>
                <w:iCs w:val="0"/>
                <w:color w:val="auto"/>
                <w:kern w:val="0"/>
                <w:sz w:val="20"/>
                <w:szCs w:val="20"/>
                <w:u w:val="none"/>
                <w:lang w:val="en-US" w:eastAsia="zh-CN"/>
              </w:rPr>
              <w:t>市金融办、市工业和信息化局、贵阳产业发展控股集团有限公司，各区〔市、县〕政府、开发区管委会</w:t>
            </w:r>
          </w:p>
        </w:tc>
        <w:tc>
          <w:tcPr>
            <w:tcW w:w="1564"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eastAsia="仿宋_GB2312" w:cs="仿宋_GB2312"/>
                <w:i w:val="0"/>
                <w:iCs w:val="0"/>
                <w:color w:val="auto"/>
                <w:sz w:val="20"/>
                <w:szCs w:val="20"/>
                <w:u w:val="none"/>
              </w:rPr>
            </w:pPr>
            <w:r>
              <w:rPr>
                <w:rFonts w:hint="eastAsia" w:ascii="仿宋_GB2312" w:eastAsia="仿宋_GB2312" w:cs="仿宋_GB2312"/>
                <w:i w:val="0"/>
                <w:iCs w:val="0"/>
                <w:color w:val="auto"/>
                <w:kern w:val="0"/>
                <w:sz w:val="20"/>
                <w:szCs w:val="20"/>
                <w:u w:val="none"/>
                <w:lang w:val="en-US" w:eastAsia="zh-CN"/>
              </w:rPr>
              <w:t>2022年12月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1" w:hRule="atLeast"/>
          <w:jc w:val="center"/>
        </w:trPr>
        <w:tc>
          <w:tcPr>
            <w:tcW w:w="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eastAsia="仿宋_GB2312" w:cs="仿宋_GB2312"/>
                <w:i w:val="0"/>
                <w:iCs w:val="0"/>
                <w:color w:val="auto"/>
                <w:kern w:val="2"/>
                <w:sz w:val="18"/>
                <w:szCs w:val="18"/>
                <w:u w:val="none"/>
                <w:lang w:val="en-US" w:eastAsia="zh-CN" w:bidi="ar-SA"/>
              </w:rPr>
            </w:pPr>
            <w:r>
              <w:rPr>
                <w:rFonts w:hint="eastAsia" w:ascii="仿宋_GB2312" w:eastAsia="仿宋_GB2312" w:cs="仿宋_GB2312"/>
                <w:i w:val="0"/>
                <w:iCs w:val="0"/>
                <w:color w:val="auto"/>
                <w:kern w:val="0"/>
                <w:sz w:val="18"/>
                <w:szCs w:val="18"/>
                <w:u w:val="none"/>
                <w:lang w:val="en-US" w:eastAsia="zh-CN"/>
              </w:rPr>
              <w:t>15</w:t>
            </w:r>
          </w:p>
        </w:tc>
        <w:tc>
          <w:tcPr>
            <w:tcW w:w="842" w:type="dxa"/>
            <w:vMerge w:val="continue"/>
            <w:tcBorders>
              <w:top w:val="nil"/>
              <w:left w:val="single" w:color="000000" w:sz="4" w:space="0"/>
              <w:bottom w:val="nil"/>
              <w:right w:val="single" w:color="000000" w:sz="4" w:space="0"/>
            </w:tcBorders>
            <w:shd w:val="clear" w:color="auto" w:fill="auto"/>
            <w:noWrap/>
            <w:vAlign w:val="center"/>
          </w:tcPr>
          <w:p/>
        </w:tc>
        <w:tc>
          <w:tcPr>
            <w:tcW w:w="5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eastAsia="仿宋_GB2312" w:cs="仿宋_GB2312"/>
                <w:i w:val="0"/>
                <w:iCs w:val="0"/>
                <w:color w:val="auto"/>
                <w:sz w:val="20"/>
                <w:szCs w:val="20"/>
                <w:u w:val="none"/>
                <w:lang w:val="en-US" w:eastAsia="zh-CN"/>
              </w:rPr>
            </w:pPr>
            <w:r>
              <w:rPr>
                <w:rFonts w:hint="eastAsia" w:ascii="仿宋_GB2312" w:eastAsia="仿宋_GB2312" w:cs="仿宋_GB2312"/>
                <w:i w:val="0"/>
                <w:iCs w:val="0"/>
                <w:color w:val="auto"/>
                <w:sz w:val="20"/>
                <w:szCs w:val="20"/>
                <w:u w:val="none"/>
                <w:lang w:val="en-US" w:eastAsia="zh-CN"/>
              </w:rPr>
              <w:t>区县融资扶持政策参照市级模式进入“贵商易”。</w:t>
            </w:r>
          </w:p>
        </w:tc>
        <w:tc>
          <w:tcPr>
            <w:tcW w:w="1652" w:type="dxa"/>
            <w:vMerge w:val="continue"/>
            <w:tcBorders>
              <w:top w:val="nil"/>
              <w:left w:val="single" w:color="000000" w:sz="4" w:space="0"/>
              <w:bottom w:val="nil"/>
              <w:right w:val="single" w:color="000000" w:sz="4" w:space="0"/>
            </w:tcBorders>
            <w:shd w:val="clear" w:color="auto" w:fill="auto"/>
            <w:noWrap/>
            <w:vAlign w:val="center"/>
          </w:tcPr>
          <w:p/>
        </w:tc>
        <w:tc>
          <w:tcPr>
            <w:tcW w:w="4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eastAsia="仿宋_GB2312" w:cs="仿宋_GB2312"/>
                <w:i w:val="0"/>
                <w:iCs w:val="0"/>
                <w:color w:val="auto"/>
                <w:kern w:val="0"/>
                <w:sz w:val="20"/>
                <w:szCs w:val="20"/>
                <w:u w:val="none"/>
                <w:lang w:val="en-US" w:eastAsia="zh-CN"/>
              </w:rPr>
            </w:pPr>
            <w:r>
              <w:rPr>
                <w:rFonts w:hint="eastAsia" w:ascii="仿宋_GB2312" w:eastAsia="仿宋_GB2312" w:cs="仿宋_GB2312"/>
                <w:i w:val="0"/>
                <w:iCs w:val="0"/>
                <w:color w:val="auto"/>
                <w:kern w:val="0"/>
                <w:sz w:val="20"/>
                <w:szCs w:val="20"/>
                <w:u w:val="none"/>
                <w:lang w:val="en-US" w:eastAsia="zh-CN"/>
              </w:rPr>
              <w:t>各区〔市、县〕政府、开发区管委会</w:t>
            </w:r>
          </w:p>
        </w:tc>
        <w:tc>
          <w:tcPr>
            <w:tcW w:w="1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ascii="仿宋_GB2312" w:eastAsia="仿宋_GB2312" w:cs="仿宋_GB2312"/>
                <w:i w:val="0"/>
                <w:iCs w:val="0"/>
                <w:color w:val="auto"/>
                <w:kern w:val="0"/>
                <w:sz w:val="20"/>
                <w:szCs w:val="20"/>
                <w:u w:val="none"/>
                <w:lang w:val="en-US" w:eastAsia="zh-CN"/>
              </w:rPr>
            </w:pPr>
            <w:r>
              <w:rPr>
                <w:rFonts w:hint="eastAsia" w:ascii="仿宋_GB2312" w:eastAsia="仿宋_GB2312" w:cs="仿宋_GB2312"/>
                <w:i w:val="0"/>
                <w:iCs w:val="0"/>
                <w:color w:val="auto"/>
                <w:kern w:val="0"/>
                <w:sz w:val="20"/>
                <w:szCs w:val="20"/>
                <w:u w:val="none"/>
                <w:lang w:val="en-US" w:eastAsia="zh-CN"/>
              </w:rPr>
              <w:t>2023年12月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4" w:hRule="atLeast"/>
          <w:jc w:val="center"/>
        </w:trPr>
        <w:tc>
          <w:tcPr>
            <w:tcW w:w="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ascii="仿宋_GB2312" w:eastAsia="仿宋_GB2312" w:cs="仿宋_GB2312"/>
                <w:i w:val="0"/>
                <w:iCs w:val="0"/>
                <w:color w:val="auto"/>
                <w:kern w:val="2"/>
                <w:sz w:val="18"/>
                <w:szCs w:val="18"/>
                <w:u w:val="none"/>
                <w:lang w:val="en-US" w:eastAsia="zh-CN" w:bidi="ar-SA"/>
              </w:rPr>
            </w:pPr>
            <w:r>
              <w:rPr>
                <w:rFonts w:hint="eastAsia" w:ascii="仿宋_GB2312" w:eastAsia="仿宋_GB2312" w:cs="仿宋_GB2312"/>
                <w:i w:val="0"/>
                <w:iCs w:val="0"/>
                <w:color w:val="auto"/>
                <w:sz w:val="18"/>
                <w:szCs w:val="18"/>
                <w:u w:val="none"/>
                <w:lang w:val="en-US" w:eastAsia="zh-CN"/>
              </w:rPr>
              <w:t>16</w:t>
            </w:r>
          </w:p>
        </w:tc>
        <w:tc>
          <w:tcPr>
            <w:tcW w:w="842" w:type="dxa"/>
            <w:vMerge w:val="continue"/>
            <w:tcBorders>
              <w:top w:val="nil"/>
              <w:left w:val="single" w:color="000000" w:sz="4" w:space="0"/>
              <w:bottom w:val="nil"/>
              <w:right w:val="single" w:color="000000" w:sz="4" w:space="0"/>
            </w:tcBorders>
            <w:shd w:val="clear" w:color="auto" w:fill="auto"/>
            <w:noWrap/>
            <w:vAlign w:val="center"/>
          </w:tcPr>
          <w:p/>
        </w:tc>
        <w:tc>
          <w:tcPr>
            <w:tcW w:w="5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eastAsia="仿宋_GB2312" w:cs="仿宋_GB2312"/>
                <w:i w:val="0"/>
                <w:iCs w:val="0"/>
                <w:color w:val="auto"/>
                <w:sz w:val="20"/>
                <w:szCs w:val="20"/>
                <w:u w:val="none"/>
              </w:rPr>
            </w:pPr>
            <w:r>
              <w:rPr>
                <w:rFonts w:hint="eastAsia" w:ascii="仿宋_GB2312" w:eastAsia="仿宋_GB2312" w:cs="仿宋_GB2312"/>
                <w:i w:val="0"/>
                <w:iCs w:val="0"/>
                <w:color w:val="auto"/>
                <w:sz w:val="20"/>
                <w:szCs w:val="20"/>
                <w:u w:val="none"/>
                <w:lang w:val="en-US" w:eastAsia="zh-CN"/>
              </w:rPr>
              <w:t>引导多类型金融机构入驻“贵商易”，为企业提供贷款、担保、融资租赁等金融产品。</w:t>
            </w:r>
          </w:p>
        </w:tc>
        <w:tc>
          <w:tcPr>
            <w:tcW w:w="1652" w:type="dxa"/>
            <w:vMerge w:val="continue"/>
            <w:tcBorders>
              <w:top w:val="nil"/>
              <w:left w:val="single" w:color="000000" w:sz="4" w:space="0"/>
              <w:bottom w:val="nil"/>
              <w:right w:val="single" w:color="000000" w:sz="4" w:space="0"/>
            </w:tcBorders>
            <w:shd w:val="clear" w:color="auto" w:fill="auto"/>
            <w:noWrap/>
            <w:vAlign w:val="center"/>
          </w:tcPr>
          <w:p/>
        </w:tc>
        <w:tc>
          <w:tcPr>
            <w:tcW w:w="4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eastAsia="仿宋_GB2312" w:cs="仿宋_GB2312"/>
                <w:i w:val="0"/>
                <w:iCs w:val="0"/>
                <w:color w:val="auto"/>
                <w:sz w:val="20"/>
                <w:szCs w:val="20"/>
                <w:u w:val="none"/>
              </w:rPr>
            </w:pPr>
            <w:r>
              <w:rPr>
                <w:rFonts w:hint="eastAsia" w:ascii="仿宋_GB2312" w:eastAsia="仿宋_GB2312" w:cs="仿宋_GB2312"/>
                <w:i w:val="0"/>
                <w:iCs w:val="0"/>
                <w:color w:val="auto"/>
                <w:kern w:val="0"/>
                <w:sz w:val="20"/>
                <w:szCs w:val="20"/>
                <w:u w:val="none"/>
                <w:lang w:val="en-US" w:eastAsia="zh-CN"/>
              </w:rPr>
              <w:t>市金融办、贵安新区财政金融工作局</w:t>
            </w:r>
          </w:p>
        </w:tc>
        <w:tc>
          <w:tcPr>
            <w:tcW w:w="1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eastAsia="仿宋_GB2312" w:cs="仿宋_GB2312"/>
                <w:i w:val="0"/>
                <w:iCs w:val="0"/>
                <w:color w:val="auto"/>
                <w:sz w:val="20"/>
                <w:szCs w:val="20"/>
                <w:u w:val="none"/>
              </w:rPr>
            </w:pPr>
            <w:r>
              <w:rPr>
                <w:rFonts w:hint="eastAsia" w:ascii="仿宋_GB2312" w:eastAsia="仿宋_GB2312" w:cs="仿宋_GB2312"/>
                <w:i w:val="0"/>
                <w:iCs w:val="0"/>
                <w:color w:val="auto"/>
                <w:kern w:val="0"/>
                <w:sz w:val="20"/>
                <w:szCs w:val="20"/>
                <w:u w:val="none"/>
                <w:lang w:val="en-US"/>
              </w:rPr>
              <w:t>长期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1" w:hRule="atLeast"/>
          <w:jc w:val="center"/>
        </w:trPr>
        <w:tc>
          <w:tcPr>
            <w:tcW w:w="416"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ascii="仿宋_GB2312" w:eastAsia="仿宋_GB2312" w:cs="仿宋_GB2312"/>
                <w:i w:val="0"/>
                <w:iCs w:val="0"/>
                <w:color w:val="auto"/>
                <w:kern w:val="2"/>
                <w:sz w:val="18"/>
                <w:szCs w:val="18"/>
                <w:u w:val="none"/>
                <w:lang w:val="en-US" w:eastAsia="zh-CN" w:bidi="ar-SA"/>
              </w:rPr>
            </w:pPr>
            <w:r>
              <w:rPr>
                <w:rFonts w:hint="eastAsia" w:ascii="仿宋_GB2312" w:eastAsia="仿宋_GB2312" w:cs="仿宋_GB2312"/>
                <w:i w:val="0"/>
                <w:iCs w:val="0"/>
                <w:color w:val="auto"/>
                <w:kern w:val="0"/>
                <w:sz w:val="18"/>
                <w:szCs w:val="18"/>
                <w:u w:val="none"/>
                <w:lang w:val="en-US" w:eastAsia="zh-CN"/>
              </w:rPr>
              <w:t>17</w:t>
            </w:r>
          </w:p>
        </w:tc>
        <w:tc>
          <w:tcPr>
            <w:tcW w:w="842" w:type="dxa"/>
            <w:vMerge w:val="continue"/>
            <w:tcBorders>
              <w:top w:val="nil"/>
              <w:left w:val="single" w:color="000000" w:sz="4" w:space="0"/>
              <w:bottom w:val="nil"/>
              <w:right w:val="single" w:color="000000" w:sz="4" w:space="0"/>
            </w:tcBorders>
            <w:shd w:val="clear" w:color="auto" w:fill="auto"/>
            <w:noWrap/>
            <w:vAlign w:val="center"/>
          </w:tcPr>
          <w:p/>
        </w:tc>
        <w:tc>
          <w:tcPr>
            <w:tcW w:w="5873"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eastAsia="仿宋_GB2312" w:cs="仿宋_GB2312"/>
                <w:i w:val="0"/>
                <w:iCs w:val="0"/>
                <w:color w:val="auto"/>
                <w:sz w:val="20"/>
                <w:szCs w:val="20"/>
                <w:u w:val="none"/>
              </w:rPr>
            </w:pPr>
            <w:r>
              <w:rPr>
                <w:rFonts w:hint="eastAsia" w:ascii="仿宋_GB2312" w:eastAsia="仿宋_GB2312" w:cs="仿宋_GB2312"/>
                <w:i w:val="0"/>
                <w:iCs w:val="0"/>
                <w:color w:val="auto"/>
                <w:sz w:val="20"/>
                <w:szCs w:val="20"/>
                <w:u w:val="none"/>
                <w:lang w:val="en-US" w:eastAsia="zh-CN"/>
              </w:rPr>
              <w:t>接入“税务信用云”平台，进一步发挥“银税互动”作用，助力小微企业用纳税信用快速获得贷款。</w:t>
            </w:r>
          </w:p>
        </w:tc>
        <w:tc>
          <w:tcPr>
            <w:tcW w:w="1652" w:type="dxa"/>
            <w:vMerge w:val="continue"/>
            <w:tcBorders>
              <w:top w:val="nil"/>
              <w:left w:val="single" w:color="000000" w:sz="4" w:space="0"/>
              <w:bottom w:val="nil"/>
              <w:right w:val="single" w:color="000000" w:sz="4" w:space="0"/>
            </w:tcBorders>
            <w:shd w:val="clear" w:color="auto" w:fill="auto"/>
            <w:noWrap/>
            <w:vAlign w:val="center"/>
          </w:tcPr>
          <w:p/>
        </w:tc>
        <w:tc>
          <w:tcPr>
            <w:tcW w:w="4268"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eastAsia="仿宋_GB2312" w:cs="仿宋_GB2312"/>
                <w:i w:val="0"/>
                <w:iCs w:val="0"/>
                <w:color w:val="auto"/>
                <w:sz w:val="20"/>
                <w:szCs w:val="20"/>
                <w:u w:val="none"/>
              </w:rPr>
            </w:pPr>
            <w:r>
              <w:rPr>
                <w:rFonts w:hint="eastAsia" w:ascii="仿宋_GB2312" w:eastAsia="仿宋_GB2312" w:cs="仿宋_GB2312"/>
                <w:i w:val="0"/>
                <w:iCs w:val="0"/>
                <w:color w:val="auto"/>
                <w:kern w:val="0"/>
                <w:sz w:val="20"/>
                <w:szCs w:val="20"/>
                <w:u w:val="none"/>
                <w:lang w:val="en-US" w:eastAsia="zh-CN"/>
              </w:rPr>
              <w:t>市税务局、贵安新区税务局</w:t>
            </w:r>
          </w:p>
        </w:tc>
        <w:tc>
          <w:tcPr>
            <w:tcW w:w="1564"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eastAsia="仿宋_GB2312" w:cs="仿宋_GB2312"/>
                <w:i w:val="0"/>
                <w:iCs w:val="0"/>
                <w:color w:val="auto"/>
                <w:sz w:val="20"/>
                <w:szCs w:val="20"/>
                <w:u w:val="none"/>
              </w:rPr>
            </w:pPr>
            <w:r>
              <w:rPr>
                <w:rFonts w:hint="eastAsia" w:ascii="仿宋_GB2312" w:eastAsia="仿宋_GB2312" w:cs="仿宋_GB2312"/>
                <w:i w:val="0"/>
                <w:iCs w:val="0"/>
                <w:color w:val="auto"/>
                <w:kern w:val="0"/>
                <w:sz w:val="20"/>
                <w:szCs w:val="20"/>
                <w:u w:val="none"/>
                <w:lang w:val="en-US" w:eastAsia="zh-CN"/>
              </w:rPr>
              <w:t>202</w:t>
            </w:r>
            <w:r>
              <w:rPr>
                <w:rFonts w:ascii="仿宋_GB2312" w:eastAsia="仿宋_GB2312" w:cs="仿宋_GB2312"/>
                <w:i w:val="0"/>
                <w:iCs w:val="0"/>
                <w:color w:val="auto"/>
                <w:kern w:val="0"/>
                <w:sz w:val="20"/>
                <w:szCs w:val="20"/>
                <w:u w:val="none"/>
                <w:lang w:eastAsia="zh-CN"/>
              </w:rPr>
              <w:t>3</w:t>
            </w:r>
            <w:r>
              <w:rPr>
                <w:rFonts w:hint="eastAsia" w:ascii="仿宋_GB2312" w:eastAsia="仿宋_GB2312" w:cs="仿宋_GB2312"/>
                <w:i w:val="0"/>
                <w:iCs w:val="0"/>
                <w:color w:val="auto"/>
                <w:kern w:val="0"/>
                <w:sz w:val="20"/>
                <w:szCs w:val="20"/>
                <w:u w:val="none"/>
                <w:lang w:val="en-US" w:eastAsia="zh-CN"/>
              </w:rPr>
              <w:t>年</w:t>
            </w:r>
            <w:r>
              <w:rPr>
                <w:rFonts w:ascii="仿宋_GB2312" w:eastAsia="仿宋_GB2312" w:cs="仿宋_GB2312"/>
                <w:i w:val="0"/>
                <w:iCs w:val="0"/>
                <w:color w:val="auto"/>
                <w:kern w:val="0"/>
                <w:sz w:val="20"/>
                <w:szCs w:val="20"/>
                <w:u w:val="none"/>
                <w:lang w:eastAsia="zh-CN"/>
              </w:rPr>
              <w:t>3</w:t>
            </w:r>
            <w:r>
              <w:rPr>
                <w:rFonts w:hint="eastAsia" w:ascii="仿宋_GB2312" w:eastAsia="仿宋_GB2312" w:cs="仿宋_GB2312"/>
                <w:i w:val="0"/>
                <w:iCs w:val="0"/>
                <w:color w:val="auto"/>
                <w:kern w:val="0"/>
                <w:sz w:val="20"/>
                <w:szCs w:val="20"/>
                <w:u w:val="none"/>
                <w:lang w:val="en-US" w:eastAsia="zh-CN"/>
              </w:rPr>
              <w:t>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jc w:val="center"/>
        </w:trPr>
        <w:tc>
          <w:tcPr>
            <w:tcW w:w="416"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ascii="仿宋_GB2312" w:eastAsia="仿宋_GB2312" w:cs="仿宋_GB2312"/>
                <w:i w:val="0"/>
                <w:iCs w:val="0"/>
                <w:color w:val="auto"/>
                <w:kern w:val="0"/>
                <w:sz w:val="18"/>
                <w:szCs w:val="18"/>
                <w:u w:val="none"/>
                <w:lang w:val="en-US" w:eastAsia="zh-CN"/>
              </w:rPr>
            </w:pPr>
            <w:r>
              <w:rPr>
                <w:rFonts w:hint="eastAsia" w:ascii="仿宋_GB2312" w:eastAsia="仿宋_GB2312" w:cs="仿宋_GB2312"/>
                <w:i w:val="0"/>
                <w:iCs w:val="0"/>
                <w:color w:val="auto"/>
                <w:kern w:val="0"/>
                <w:sz w:val="18"/>
                <w:szCs w:val="18"/>
                <w:u w:val="none"/>
                <w:lang w:val="en-US" w:eastAsia="zh-CN"/>
              </w:rPr>
              <w:t>18</w:t>
            </w:r>
          </w:p>
        </w:tc>
        <w:tc>
          <w:tcPr>
            <w:tcW w:w="842" w:type="dxa"/>
            <w:vMerge w:val="continue"/>
            <w:tcBorders>
              <w:top w:val="nil"/>
              <w:left w:val="single" w:color="000000" w:sz="4" w:space="0"/>
              <w:bottom w:val="single" w:color="000000" w:sz="4" w:space="0"/>
              <w:right w:val="single" w:color="000000" w:sz="4" w:space="0"/>
            </w:tcBorders>
            <w:shd w:val="clear" w:color="auto" w:fill="auto"/>
            <w:noWrap/>
            <w:vAlign w:val="center"/>
          </w:tcPr>
          <w:p/>
        </w:tc>
        <w:tc>
          <w:tcPr>
            <w:tcW w:w="5873"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eastAsia="仿宋_GB2312" w:cs="仿宋_GB2312"/>
                <w:i w:val="0"/>
                <w:iCs w:val="0"/>
                <w:color w:val="auto"/>
                <w:kern w:val="0"/>
                <w:sz w:val="20"/>
                <w:szCs w:val="20"/>
                <w:u w:val="none"/>
                <w:lang w:val="en-US" w:eastAsia="zh-CN"/>
              </w:rPr>
            </w:pPr>
            <w:r>
              <w:rPr>
                <w:rFonts w:hint="eastAsia" w:ascii="仿宋_GB2312" w:eastAsia="仿宋_GB2312" w:cs="仿宋_GB2312"/>
                <w:i w:val="0"/>
                <w:iCs w:val="0"/>
                <w:color w:val="auto"/>
                <w:kern w:val="0"/>
                <w:sz w:val="20"/>
                <w:szCs w:val="20"/>
                <w:u w:val="none"/>
                <w:lang w:val="en-US" w:eastAsia="zh-CN"/>
              </w:rPr>
              <w:t>推进“贵商易”链接贵州省大数据综合金融服务平台，发挥省级平台融资供需撮合效能。</w:t>
            </w:r>
          </w:p>
        </w:tc>
        <w:tc>
          <w:tcPr>
            <w:tcW w:w="1652" w:type="dxa"/>
            <w:vMerge w:val="continue"/>
            <w:tcBorders>
              <w:top w:val="nil"/>
              <w:left w:val="single" w:color="000000" w:sz="4" w:space="0"/>
              <w:bottom w:val="single" w:color="000000" w:sz="4" w:space="0"/>
              <w:right w:val="single" w:color="000000" w:sz="4" w:space="0"/>
            </w:tcBorders>
            <w:shd w:val="clear" w:color="auto" w:fill="auto"/>
            <w:noWrap/>
            <w:vAlign w:val="center"/>
          </w:tcPr>
          <w:p/>
        </w:tc>
        <w:tc>
          <w:tcPr>
            <w:tcW w:w="4268"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ascii="仿宋_GB2312" w:eastAsia="仿宋_GB2312" w:cs="仿宋_GB2312"/>
                <w:i w:val="0"/>
                <w:iCs w:val="0"/>
                <w:color w:val="auto"/>
                <w:kern w:val="0"/>
                <w:sz w:val="20"/>
                <w:szCs w:val="20"/>
                <w:u w:val="none"/>
                <w:lang w:val="en-US" w:eastAsia="zh-CN"/>
              </w:rPr>
            </w:pPr>
            <w:r>
              <w:rPr>
                <w:rFonts w:hint="eastAsia" w:ascii="仿宋_GB2312" w:eastAsia="仿宋_GB2312" w:cs="仿宋_GB2312"/>
                <w:i w:val="0"/>
                <w:iCs w:val="0"/>
                <w:color w:val="auto"/>
                <w:kern w:val="0"/>
                <w:sz w:val="20"/>
                <w:szCs w:val="20"/>
                <w:u w:val="none"/>
                <w:lang w:val="en-US" w:eastAsia="zh-CN"/>
              </w:rPr>
              <w:t>市金融办、市大数据局，贵安新区财政金融工作局、工业和信息化局，运维公司</w:t>
            </w:r>
          </w:p>
        </w:tc>
        <w:tc>
          <w:tcPr>
            <w:tcW w:w="1564"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eastAsia="仿宋_GB2312" w:cs="仿宋_GB2312"/>
                <w:i w:val="0"/>
                <w:iCs w:val="0"/>
                <w:color w:val="auto"/>
                <w:kern w:val="0"/>
                <w:sz w:val="20"/>
                <w:szCs w:val="20"/>
                <w:u w:val="none"/>
                <w:lang w:val="en-US" w:eastAsia="zh-CN"/>
              </w:rPr>
            </w:pPr>
            <w:r>
              <w:rPr>
                <w:rFonts w:hint="eastAsia" w:ascii="仿宋_GB2312" w:eastAsia="仿宋_GB2312" w:cs="仿宋_GB2312"/>
                <w:i w:val="0"/>
                <w:iCs w:val="0"/>
                <w:color w:val="auto"/>
                <w:kern w:val="0"/>
                <w:sz w:val="20"/>
                <w:szCs w:val="20"/>
                <w:u w:val="none"/>
                <w:lang w:val="en-US" w:eastAsia="zh-CN"/>
              </w:rPr>
              <w:t>2022年12月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jc w:val="center"/>
        </w:trPr>
        <w:tc>
          <w:tcPr>
            <w:tcW w:w="416"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eastAsia="仿宋_GB2312" w:cs="仿宋_GB2312"/>
                <w:i w:val="0"/>
                <w:iCs w:val="0"/>
                <w:color w:val="auto"/>
                <w:kern w:val="0"/>
                <w:sz w:val="20"/>
                <w:szCs w:val="20"/>
                <w:u w:val="none"/>
                <w:lang w:val="en-US" w:eastAsia="zh-CN"/>
              </w:rPr>
            </w:pPr>
            <w:r>
              <w:rPr>
                <w:rFonts w:hint="eastAsia" w:ascii="方正小标宋简体" w:eastAsia="方正小标宋简体" w:cs="方正小标宋简体"/>
                <w:i w:val="0"/>
                <w:iCs w:val="0"/>
                <w:color w:val="auto"/>
                <w:kern w:val="0"/>
                <w:sz w:val="20"/>
                <w:szCs w:val="20"/>
                <w:u w:val="none"/>
                <w:lang w:val="en-US" w:eastAsia="zh-CN"/>
              </w:rPr>
              <w:t>序号</w:t>
            </w:r>
          </w:p>
        </w:tc>
        <w:tc>
          <w:tcPr>
            <w:tcW w:w="842"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eastAsia="仿宋_GB2312" w:cs="仿宋_GB2312"/>
                <w:i w:val="0"/>
                <w:iCs w:val="0"/>
                <w:color w:val="auto"/>
                <w:kern w:val="0"/>
                <w:sz w:val="20"/>
                <w:szCs w:val="20"/>
                <w:u w:val="none"/>
                <w:lang w:val="en-US" w:eastAsia="zh-CN"/>
              </w:rPr>
            </w:pPr>
            <w:r>
              <w:rPr>
                <w:rFonts w:hint="eastAsia" w:ascii="方正小标宋简体" w:eastAsia="方正小标宋简体" w:cs="方正小标宋简体"/>
                <w:i w:val="0"/>
                <w:iCs w:val="0"/>
                <w:color w:val="auto"/>
                <w:kern w:val="0"/>
                <w:sz w:val="20"/>
                <w:szCs w:val="20"/>
                <w:u w:val="none"/>
                <w:lang w:val="en-US" w:eastAsia="zh-CN"/>
              </w:rPr>
              <w:t>项目</w:t>
            </w:r>
          </w:p>
        </w:tc>
        <w:tc>
          <w:tcPr>
            <w:tcW w:w="5873"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eastAsia="仿宋_GB2312" w:cs="仿宋_GB2312"/>
                <w:i w:val="0"/>
                <w:iCs w:val="0"/>
                <w:color w:val="auto"/>
                <w:sz w:val="20"/>
                <w:szCs w:val="20"/>
                <w:u w:val="none"/>
                <w:lang w:val="en-US" w:eastAsia="zh-CN"/>
              </w:rPr>
            </w:pPr>
            <w:r>
              <w:rPr>
                <w:rFonts w:hint="eastAsia" w:ascii="方正小标宋简体" w:eastAsia="方正小标宋简体" w:cs="方正小标宋简体"/>
                <w:i w:val="0"/>
                <w:iCs w:val="0"/>
                <w:color w:val="auto"/>
                <w:kern w:val="0"/>
                <w:sz w:val="20"/>
                <w:szCs w:val="20"/>
                <w:u w:val="none"/>
                <w:lang w:val="en-US" w:eastAsia="zh-CN"/>
              </w:rPr>
              <w:t>工作任务</w:t>
            </w:r>
          </w:p>
        </w:tc>
        <w:tc>
          <w:tcPr>
            <w:tcW w:w="1652"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eastAsia="仿宋_GB2312" w:cs="仿宋_GB2312"/>
                <w:i w:val="0"/>
                <w:iCs w:val="0"/>
                <w:color w:val="auto"/>
                <w:kern w:val="0"/>
                <w:sz w:val="20"/>
                <w:szCs w:val="20"/>
                <w:u w:val="none"/>
                <w:lang w:val="en-US" w:eastAsia="zh-CN"/>
              </w:rPr>
            </w:pPr>
            <w:r>
              <w:rPr>
                <w:rFonts w:hint="eastAsia" w:ascii="方正小标宋简体" w:eastAsia="方正小标宋简体" w:cs="方正小标宋简体"/>
                <w:i w:val="0"/>
                <w:iCs w:val="0"/>
                <w:color w:val="auto"/>
                <w:kern w:val="0"/>
                <w:sz w:val="20"/>
                <w:szCs w:val="20"/>
                <w:u w:val="none"/>
                <w:lang w:val="en-US" w:eastAsia="zh-CN"/>
              </w:rPr>
              <w:t>牵头单位</w:t>
            </w:r>
          </w:p>
        </w:tc>
        <w:tc>
          <w:tcPr>
            <w:tcW w:w="4268"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eastAsia="仿宋_GB2312" w:cs="仿宋_GB2312"/>
                <w:i w:val="0"/>
                <w:iCs w:val="0"/>
                <w:color w:val="auto"/>
                <w:sz w:val="20"/>
                <w:szCs w:val="20"/>
                <w:u w:val="none"/>
                <w:lang w:eastAsia="zh-CN"/>
              </w:rPr>
            </w:pPr>
            <w:r>
              <w:rPr>
                <w:rFonts w:hint="eastAsia" w:ascii="方正小标宋简体" w:eastAsia="方正小标宋简体" w:cs="方正小标宋简体"/>
                <w:i w:val="0"/>
                <w:iCs w:val="0"/>
                <w:color w:val="auto"/>
                <w:kern w:val="0"/>
                <w:sz w:val="20"/>
                <w:szCs w:val="20"/>
                <w:u w:val="none"/>
                <w:lang w:val="en-US" w:eastAsia="zh-CN"/>
              </w:rPr>
              <w:t>责任单位</w:t>
            </w:r>
          </w:p>
        </w:tc>
        <w:tc>
          <w:tcPr>
            <w:tcW w:w="1564"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eastAsia="仿宋_GB2312" w:cs="仿宋_GB2312"/>
                <w:i w:val="0"/>
                <w:iCs w:val="0"/>
                <w:color w:val="auto"/>
                <w:kern w:val="0"/>
                <w:sz w:val="20"/>
                <w:szCs w:val="20"/>
                <w:u w:val="none"/>
                <w:lang w:val="en-US" w:eastAsia="zh-CN"/>
              </w:rPr>
            </w:pPr>
            <w:r>
              <w:rPr>
                <w:rFonts w:hint="eastAsia" w:ascii="方正小标宋简体" w:eastAsia="方正小标宋简体" w:cs="方正小标宋简体"/>
                <w:i w:val="0"/>
                <w:iCs w:val="0"/>
                <w:color w:val="auto"/>
                <w:kern w:val="0"/>
                <w:sz w:val="20"/>
                <w:szCs w:val="20"/>
                <w:u w:val="none"/>
                <w:lang w:val="en-US" w:eastAsia="zh-CN"/>
              </w:rPr>
              <w:t>完成时限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jc w:val="center"/>
        </w:trPr>
        <w:tc>
          <w:tcPr>
            <w:tcW w:w="416"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eastAsia="仿宋_GB2312" w:cs="仿宋_GB2312"/>
                <w:i w:val="0"/>
                <w:iCs w:val="0"/>
                <w:color w:val="auto"/>
                <w:kern w:val="0"/>
                <w:sz w:val="20"/>
                <w:szCs w:val="20"/>
                <w:u w:val="none"/>
                <w:lang w:val="en-US" w:eastAsia="zh-CN"/>
              </w:rPr>
            </w:pPr>
            <w:r>
              <w:rPr>
                <w:rFonts w:hint="eastAsia" w:ascii="仿宋_GB2312" w:eastAsia="仿宋_GB2312" w:cs="仿宋_GB2312"/>
                <w:i w:val="0"/>
                <w:iCs w:val="0"/>
                <w:color w:val="auto"/>
                <w:kern w:val="0"/>
                <w:sz w:val="20"/>
                <w:szCs w:val="20"/>
                <w:u w:val="none"/>
                <w:lang w:val="en-US" w:eastAsia="zh-CN"/>
              </w:rPr>
              <w:t>19</w:t>
            </w:r>
          </w:p>
        </w:tc>
        <w:tc>
          <w:tcPr>
            <w:tcW w:w="842" w:type="dxa"/>
            <w:vMerge w:val="restart"/>
            <w:tcBorders>
              <w:top w:val="single" w:color="000000" w:sz="4" w:space="0"/>
              <w:left w:val="single" w:color="000000" w:sz="4" w:space="0"/>
              <w:bottom w:val="nil"/>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eastAsia="仿宋_GB2312" w:cs="仿宋_GB2312"/>
                <w:i w:val="0"/>
                <w:iCs w:val="0"/>
                <w:color w:val="auto"/>
                <w:sz w:val="20"/>
                <w:szCs w:val="20"/>
                <w:u w:val="none"/>
              </w:rPr>
            </w:pPr>
            <w:r>
              <w:rPr>
                <w:rFonts w:hint="eastAsia" w:ascii="仿宋_GB2312" w:eastAsia="仿宋_GB2312" w:cs="仿宋_GB2312"/>
                <w:i w:val="0"/>
                <w:iCs w:val="0"/>
                <w:color w:val="auto"/>
                <w:kern w:val="0"/>
                <w:sz w:val="20"/>
                <w:szCs w:val="20"/>
                <w:u w:val="none"/>
                <w:lang w:val="en-US" w:eastAsia="zh-CN"/>
              </w:rPr>
              <w:t>找市场</w:t>
            </w:r>
          </w:p>
        </w:tc>
        <w:tc>
          <w:tcPr>
            <w:tcW w:w="5873"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eastAsia="仿宋_GB2312" w:cs="仿宋_GB2312"/>
                <w:i w:val="0"/>
                <w:iCs w:val="0"/>
                <w:color w:val="auto"/>
                <w:sz w:val="20"/>
                <w:szCs w:val="20"/>
                <w:u w:val="none"/>
              </w:rPr>
            </w:pPr>
            <w:r>
              <w:rPr>
                <w:rFonts w:hint="eastAsia" w:ascii="仿宋_GB2312" w:eastAsia="仿宋_GB2312" w:cs="仿宋_GB2312"/>
                <w:i w:val="0"/>
                <w:iCs w:val="0"/>
                <w:color w:val="auto"/>
                <w:sz w:val="20"/>
                <w:szCs w:val="20"/>
                <w:u w:val="none"/>
                <w:lang w:val="en-US" w:eastAsia="zh-CN"/>
              </w:rPr>
              <w:t>适时制定、更新“找市场”功能实施细则，明确职责和流程并组织实施。</w:t>
            </w:r>
          </w:p>
        </w:tc>
        <w:tc>
          <w:tcPr>
            <w:tcW w:w="1652" w:type="dxa"/>
            <w:vMerge w:val="restart"/>
            <w:tcBorders>
              <w:top w:val="single" w:color="000000" w:sz="4" w:space="0"/>
              <w:left w:val="single" w:color="000000" w:sz="4" w:space="0"/>
              <w:bottom w:val="nil"/>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eastAsia="仿宋_GB2312" w:cs="仿宋_GB2312"/>
                <w:i w:val="0"/>
                <w:iCs w:val="0"/>
                <w:color w:val="auto"/>
                <w:sz w:val="20"/>
                <w:szCs w:val="20"/>
                <w:u w:val="none"/>
              </w:rPr>
            </w:pPr>
            <w:r>
              <w:rPr>
                <w:rFonts w:hint="eastAsia" w:ascii="仿宋_GB2312" w:eastAsia="仿宋_GB2312" w:cs="仿宋_GB2312"/>
                <w:i w:val="0"/>
                <w:iCs w:val="0"/>
                <w:color w:val="auto"/>
                <w:kern w:val="0"/>
                <w:sz w:val="20"/>
                <w:szCs w:val="20"/>
                <w:u w:val="none"/>
                <w:lang w:val="en-US" w:eastAsia="zh-CN"/>
              </w:rPr>
              <w:t>市商务局、市工业和信息化局</w:t>
            </w:r>
          </w:p>
        </w:tc>
        <w:tc>
          <w:tcPr>
            <w:tcW w:w="4268"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eastAsia="仿宋_GB2312" w:cs="仿宋_GB2312"/>
                <w:i w:val="0"/>
                <w:iCs w:val="0"/>
                <w:color w:val="auto"/>
                <w:sz w:val="20"/>
                <w:szCs w:val="20"/>
                <w:u w:val="none"/>
                <w:lang w:eastAsia="zh-CN"/>
              </w:rPr>
            </w:pPr>
            <w:r>
              <w:rPr>
                <w:rFonts w:hint="eastAsia" w:ascii="仿宋_GB2312" w:eastAsia="仿宋_GB2312" w:cs="仿宋_GB2312"/>
                <w:i w:val="0"/>
                <w:iCs w:val="0"/>
                <w:color w:val="auto"/>
                <w:kern w:val="0"/>
                <w:sz w:val="20"/>
                <w:szCs w:val="20"/>
                <w:u w:val="none"/>
                <w:lang w:val="en-US" w:eastAsia="zh-CN"/>
              </w:rPr>
              <w:t>市商务局、市工业和信息化局</w:t>
            </w:r>
            <w:r>
              <w:rPr>
                <w:rFonts w:ascii="仿宋_GB2312" w:eastAsia="仿宋_GB2312" w:cs="仿宋_GB2312"/>
                <w:i w:val="0"/>
                <w:iCs w:val="0"/>
                <w:color w:val="auto"/>
                <w:kern w:val="0"/>
                <w:sz w:val="20"/>
                <w:szCs w:val="20"/>
                <w:u w:val="none"/>
                <w:lang w:val="en-US" w:eastAsia="zh-CN"/>
              </w:rPr>
              <w:t>，</w:t>
            </w:r>
            <w:r>
              <w:rPr>
                <w:rFonts w:hint="eastAsia" w:ascii="仿宋_GB2312" w:eastAsia="仿宋_GB2312" w:cs="仿宋_GB2312"/>
                <w:i w:val="0"/>
                <w:iCs w:val="0"/>
                <w:color w:val="auto"/>
                <w:kern w:val="0"/>
                <w:sz w:val="20"/>
                <w:szCs w:val="20"/>
                <w:u w:val="none"/>
                <w:lang w:val="en-US" w:eastAsia="zh-CN"/>
              </w:rPr>
              <w:t>贵安新区工业和信息化局、投资促进局</w:t>
            </w:r>
          </w:p>
        </w:tc>
        <w:tc>
          <w:tcPr>
            <w:tcW w:w="1564"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ascii="仿宋_GB2312" w:eastAsia="仿宋_GB2312" w:cs="仿宋_GB2312"/>
                <w:i w:val="0"/>
                <w:iCs w:val="0"/>
                <w:color w:val="auto"/>
                <w:kern w:val="0"/>
                <w:sz w:val="20"/>
                <w:szCs w:val="20"/>
                <w:u w:val="none"/>
                <w:lang w:val="en-US" w:eastAsia="zh-CN"/>
              </w:rPr>
            </w:pPr>
            <w:r>
              <w:rPr>
                <w:rFonts w:hint="eastAsia" w:ascii="仿宋_GB2312" w:eastAsia="仿宋_GB2312" w:cs="仿宋_GB2312"/>
                <w:i w:val="0"/>
                <w:iCs w:val="0"/>
                <w:color w:val="auto"/>
                <w:kern w:val="0"/>
                <w:sz w:val="20"/>
                <w:szCs w:val="20"/>
                <w:u w:val="none"/>
                <w:lang w:val="en-US" w:eastAsia="zh-CN"/>
              </w:rPr>
              <w:t>功能上线后10个工作日内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jc w:val="center"/>
        </w:trPr>
        <w:tc>
          <w:tcPr>
            <w:tcW w:w="416"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ascii="仿宋_GB2312" w:eastAsia="仿宋_GB2312" w:cs="仿宋_GB2312"/>
                <w:i w:val="0"/>
                <w:iCs w:val="0"/>
                <w:color w:val="auto"/>
                <w:kern w:val="2"/>
                <w:sz w:val="20"/>
                <w:szCs w:val="20"/>
                <w:u w:val="none"/>
                <w:lang w:val="en-US" w:eastAsia="zh-CN" w:bidi="ar-SA"/>
              </w:rPr>
            </w:pPr>
            <w:r>
              <w:rPr>
                <w:rFonts w:hint="eastAsia" w:ascii="仿宋_GB2312" w:eastAsia="仿宋_GB2312" w:cs="仿宋_GB2312"/>
                <w:i w:val="0"/>
                <w:iCs w:val="0"/>
                <w:color w:val="auto"/>
                <w:sz w:val="20"/>
                <w:szCs w:val="20"/>
                <w:u w:val="none"/>
                <w:lang w:val="en-US" w:eastAsia="zh-CN"/>
              </w:rPr>
              <w:t>20</w:t>
            </w:r>
          </w:p>
        </w:tc>
        <w:tc>
          <w:tcPr>
            <w:tcW w:w="842" w:type="dxa"/>
            <w:vMerge w:val="continue"/>
            <w:tcBorders>
              <w:top w:val="nil"/>
              <w:left w:val="single" w:color="000000" w:sz="4" w:space="0"/>
              <w:bottom w:val="nil"/>
              <w:right w:val="single" w:color="000000" w:sz="4" w:space="0"/>
            </w:tcBorders>
            <w:shd w:val="clear" w:color="auto" w:fill="auto"/>
            <w:noWrap/>
            <w:vAlign w:val="center"/>
          </w:tcPr>
          <w:p/>
        </w:tc>
        <w:tc>
          <w:tcPr>
            <w:tcW w:w="5873"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eastAsia="仿宋_GB2312" w:cs="仿宋_GB2312"/>
                <w:i w:val="0"/>
                <w:iCs w:val="0"/>
                <w:color w:val="auto"/>
                <w:sz w:val="20"/>
                <w:szCs w:val="20"/>
                <w:u w:val="none"/>
              </w:rPr>
            </w:pPr>
            <w:r>
              <w:rPr>
                <w:rFonts w:hint="eastAsia" w:ascii="仿宋_GB2312" w:eastAsia="仿宋_GB2312" w:cs="仿宋_GB2312"/>
                <w:i w:val="0"/>
                <w:iCs w:val="0"/>
                <w:color w:val="auto"/>
                <w:sz w:val="20"/>
                <w:szCs w:val="20"/>
                <w:u w:val="none"/>
              </w:rPr>
              <w:t>引导市场主体通过“贵商易”向消费者和上下游产业链企业发布产品，为企业打开销售市场。</w:t>
            </w:r>
          </w:p>
        </w:tc>
        <w:tc>
          <w:tcPr>
            <w:tcW w:w="1652" w:type="dxa"/>
            <w:vMerge w:val="continue"/>
            <w:tcBorders>
              <w:top w:val="nil"/>
              <w:left w:val="single" w:color="000000" w:sz="4" w:space="0"/>
              <w:bottom w:val="nil"/>
              <w:right w:val="single" w:color="000000" w:sz="4" w:space="0"/>
            </w:tcBorders>
            <w:shd w:val="clear" w:color="auto" w:fill="auto"/>
            <w:noWrap/>
            <w:vAlign w:val="center"/>
          </w:tcPr>
          <w:p/>
        </w:tc>
        <w:tc>
          <w:tcPr>
            <w:tcW w:w="4268"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adjustRightInd/>
              <w:snapToGrid/>
              <w:spacing w:line="320" w:lineRule="exact"/>
              <w:jc w:val="center"/>
              <w:textAlignment w:val="center"/>
              <w:rPr>
                <w:rFonts w:hint="eastAsia" w:ascii="仿宋_GB2312" w:eastAsia="仿宋_GB2312" w:cs="仿宋_GB2312"/>
                <w:i w:val="0"/>
                <w:iCs w:val="0"/>
                <w:color w:val="auto"/>
                <w:sz w:val="20"/>
                <w:szCs w:val="20"/>
                <w:u w:val="none"/>
                <w:lang w:eastAsia="zh-CN"/>
              </w:rPr>
            </w:pPr>
            <w:r>
              <w:rPr>
                <w:rFonts w:hint="eastAsia" w:ascii="仿宋_GB2312" w:eastAsia="仿宋_GB2312" w:cs="仿宋_GB2312"/>
                <w:i w:val="0"/>
                <w:iCs w:val="0"/>
                <w:color w:val="auto"/>
                <w:sz w:val="20"/>
                <w:szCs w:val="20"/>
                <w:u w:val="none"/>
                <w:lang w:eastAsia="zh-CN"/>
              </w:rPr>
              <w:t>市商务局、贵安新区投资促进局</w:t>
            </w:r>
            <w:r>
              <w:rPr>
                <w:rFonts w:ascii="仿宋_GB2312" w:eastAsia="仿宋_GB2312" w:cs="仿宋_GB2312"/>
                <w:i w:val="0"/>
                <w:iCs w:val="0"/>
                <w:color w:val="auto"/>
                <w:sz w:val="20"/>
                <w:szCs w:val="20"/>
                <w:u w:val="none"/>
                <w:lang w:eastAsia="zh-CN"/>
              </w:rPr>
              <w:t>，</w:t>
            </w:r>
            <w:r>
              <w:rPr>
                <w:rFonts w:hint="eastAsia" w:ascii="仿宋_GB2312" w:eastAsia="仿宋_GB2312" w:cs="仿宋_GB2312"/>
                <w:i w:val="0"/>
                <w:iCs w:val="0"/>
                <w:color w:val="auto"/>
                <w:kern w:val="0"/>
                <w:sz w:val="20"/>
                <w:szCs w:val="20"/>
                <w:u w:val="none"/>
                <w:lang w:val="en-US" w:eastAsia="zh-CN"/>
              </w:rPr>
              <w:t>各区〔市、县〕政府、开发区管委会</w:t>
            </w:r>
          </w:p>
        </w:tc>
        <w:tc>
          <w:tcPr>
            <w:tcW w:w="1564"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eastAsia="仿宋_GB2312" w:cs="仿宋_GB2312"/>
                <w:i w:val="0"/>
                <w:iCs w:val="0"/>
                <w:color w:val="auto"/>
                <w:sz w:val="20"/>
                <w:szCs w:val="20"/>
                <w:u w:val="none"/>
              </w:rPr>
            </w:pPr>
            <w:r>
              <w:rPr>
                <w:rFonts w:hint="eastAsia" w:ascii="仿宋_GB2312" w:eastAsia="仿宋_GB2312" w:cs="仿宋_GB2312"/>
                <w:i w:val="0"/>
                <w:iCs w:val="0"/>
                <w:color w:val="auto"/>
                <w:kern w:val="0"/>
                <w:sz w:val="20"/>
                <w:szCs w:val="20"/>
                <w:u w:val="none"/>
                <w:lang w:val="en-US" w:eastAsia="zh-CN"/>
              </w:rPr>
              <w:t>2022年12月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5" w:hRule="atLeast"/>
          <w:jc w:val="center"/>
        </w:trPr>
        <w:tc>
          <w:tcPr>
            <w:tcW w:w="416"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ascii="仿宋_GB2312" w:eastAsia="仿宋_GB2312" w:cs="仿宋_GB2312"/>
                <w:i w:val="0"/>
                <w:iCs w:val="0"/>
                <w:color w:val="auto"/>
                <w:kern w:val="2"/>
                <w:sz w:val="20"/>
                <w:szCs w:val="20"/>
                <w:u w:val="none"/>
                <w:lang w:val="en-US" w:eastAsia="zh-CN" w:bidi="ar-SA"/>
              </w:rPr>
            </w:pPr>
            <w:r>
              <w:rPr>
                <w:rFonts w:hint="eastAsia" w:ascii="仿宋_GB2312" w:eastAsia="仿宋_GB2312" w:cs="仿宋_GB2312"/>
                <w:i w:val="0"/>
                <w:iCs w:val="0"/>
                <w:color w:val="auto"/>
                <w:kern w:val="2"/>
                <w:sz w:val="20"/>
                <w:szCs w:val="20"/>
                <w:u w:val="none"/>
                <w:lang w:val="en-US" w:eastAsia="zh-CN" w:bidi="ar-SA"/>
              </w:rPr>
              <w:t>21</w:t>
            </w:r>
          </w:p>
        </w:tc>
        <w:tc>
          <w:tcPr>
            <w:tcW w:w="842" w:type="dxa"/>
            <w:vMerge w:val="continue"/>
            <w:tcBorders>
              <w:top w:val="nil"/>
              <w:left w:val="single" w:color="000000" w:sz="4" w:space="0"/>
              <w:bottom w:val="nil"/>
              <w:right w:val="single" w:color="000000" w:sz="4" w:space="0"/>
            </w:tcBorders>
            <w:shd w:val="clear" w:color="auto" w:fill="auto"/>
            <w:noWrap/>
            <w:vAlign w:val="center"/>
          </w:tcPr>
          <w:p/>
        </w:tc>
        <w:tc>
          <w:tcPr>
            <w:tcW w:w="5873"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eastAsia="仿宋_GB2312" w:cs="仿宋_GB2312"/>
                <w:i w:val="0"/>
                <w:iCs w:val="0"/>
                <w:color w:val="auto"/>
                <w:kern w:val="2"/>
                <w:sz w:val="20"/>
                <w:szCs w:val="20"/>
                <w:u w:val="none"/>
                <w:lang w:val="en-US" w:eastAsia="zh-CN" w:bidi="ar-SA"/>
              </w:rPr>
            </w:pPr>
            <w:r>
              <w:rPr>
                <w:rFonts w:hint="eastAsia" w:ascii="仿宋_GB2312" w:eastAsia="仿宋_GB2312" w:cs="仿宋_GB2312"/>
                <w:i w:val="0"/>
                <w:iCs w:val="0"/>
                <w:color w:val="auto"/>
                <w:sz w:val="20"/>
                <w:szCs w:val="20"/>
                <w:u w:val="none"/>
                <w:lang w:val="en-US" w:eastAsia="zh-CN"/>
              </w:rPr>
              <w:t>开发“企业风采”功能，为企业提供展示信息的企业名片。</w:t>
            </w:r>
          </w:p>
        </w:tc>
        <w:tc>
          <w:tcPr>
            <w:tcW w:w="1652" w:type="dxa"/>
            <w:vMerge w:val="continue"/>
            <w:tcBorders>
              <w:top w:val="nil"/>
              <w:left w:val="single" w:color="000000" w:sz="4" w:space="0"/>
              <w:bottom w:val="nil"/>
              <w:right w:val="single" w:color="000000" w:sz="4" w:space="0"/>
            </w:tcBorders>
            <w:shd w:val="clear" w:color="auto" w:fill="auto"/>
            <w:noWrap/>
            <w:vAlign w:val="center"/>
          </w:tcPr>
          <w:p/>
        </w:tc>
        <w:tc>
          <w:tcPr>
            <w:tcW w:w="4268"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eastAsia="仿宋_GB2312" w:cs="仿宋_GB2312"/>
                <w:i w:val="0"/>
                <w:iCs w:val="0"/>
                <w:color w:val="auto"/>
                <w:kern w:val="0"/>
                <w:sz w:val="20"/>
                <w:szCs w:val="20"/>
                <w:u w:val="none"/>
                <w:lang w:val="en-US" w:eastAsia="zh-CN"/>
              </w:rPr>
            </w:pPr>
            <w:r>
              <w:rPr>
                <w:rFonts w:hint="eastAsia" w:ascii="仿宋_GB2312" w:eastAsia="仿宋_GB2312" w:cs="仿宋_GB2312"/>
                <w:i w:val="0"/>
                <w:iCs w:val="0"/>
                <w:color w:val="auto"/>
                <w:kern w:val="0"/>
                <w:sz w:val="20"/>
                <w:szCs w:val="20"/>
                <w:u w:val="none"/>
                <w:lang w:val="en-US" w:eastAsia="zh-CN"/>
              </w:rPr>
              <w:t>贵阳贵安各行业主管部门，运维公司</w:t>
            </w:r>
          </w:p>
        </w:tc>
        <w:tc>
          <w:tcPr>
            <w:tcW w:w="1564"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ascii="仿宋_GB2312" w:eastAsia="仿宋_GB2312" w:cs="仿宋_GB2312"/>
                <w:i w:val="0"/>
                <w:iCs w:val="0"/>
                <w:color w:val="auto"/>
                <w:kern w:val="0"/>
                <w:sz w:val="20"/>
                <w:szCs w:val="20"/>
                <w:u w:val="none"/>
                <w:lang w:val="en-US" w:eastAsia="zh-CN"/>
              </w:rPr>
            </w:pPr>
            <w:r>
              <w:rPr>
                <w:rFonts w:hint="eastAsia" w:ascii="仿宋_GB2312" w:eastAsia="仿宋_GB2312" w:cs="仿宋_GB2312"/>
                <w:i w:val="0"/>
                <w:iCs w:val="0"/>
                <w:color w:val="auto"/>
                <w:kern w:val="0"/>
                <w:sz w:val="20"/>
                <w:szCs w:val="20"/>
                <w:u w:val="none"/>
                <w:lang w:val="en-US" w:eastAsia="zh-CN"/>
              </w:rPr>
              <w:t>2022年12月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78" w:hRule="atLeast"/>
          <w:jc w:val="center"/>
        </w:trPr>
        <w:tc>
          <w:tcPr>
            <w:tcW w:w="416"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ascii="仿宋_GB2312" w:eastAsia="仿宋_GB2312" w:cs="仿宋_GB2312"/>
                <w:i w:val="0"/>
                <w:iCs w:val="0"/>
                <w:color w:val="auto"/>
                <w:kern w:val="2"/>
                <w:sz w:val="20"/>
                <w:szCs w:val="20"/>
                <w:u w:val="none"/>
                <w:lang w:val="en-US" w:eastAsia="zh-CN" w:bidi="ar-SA"/>
              </w:rPr>
            </w:pPr>
            <w:r>
              <w:rPr>
                <w:rFonts w:hint="eastAsia" w:ascii="仿宋_GB2312" w:eastAsia="仿宋_GB2312" w:cs="仿宋_GB2312"/>
                <w:i w:val="0"/>
                <w:iCs w:val="0"/>
                <w:color w:val="auto"/>
                <w:sz w:val="20"/>
                <w:szCs w:val="20"/>
                <w:u w:val="none"/>
                <w:lang w:val="en-US" w:eastAsia="zh-CN"/>
              </w:rPr>
              <w:t>22</w:t>
            </w:r>
          </w:p>
        </w:tc>
        <w:tc>
          <w:tcPr>
            <w:tcW w:w="842" w:type="dxa"/>
            <w:vMerge w:val="continue"/>
            <w:tcBorders>
              <w:top w:val="nil"/>
              <w:left w:val="single" w:color="000000" w:sz="4" w:space="0"/>
              <w:bottom w:val="nil"/>
              <w:right w:val="single" w:color="000000" w:sz="4" w:space="0"/>
            </w:tcBorders>
            <w:shd w:val="clear" w:color="auto" w:fill="auto"/>
            <w:noWrap/>
            <w:vAlign w:val="center"/>
          </w:tcPr>
          <w:p/>
        </w:tc>
        <w:tc>
          <w:tcPr>
            <w:tcW w:w="5873"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eastAsia="仿宋_GB2312" w:cs="仿宋_GB2312"/>
                <w:i w:val="0"/>
                <w:iCs w:val="0"/>
                <w:color w:val="auto"/>
                <w:sz w:val="20"/>
                <w:szCs w:val="20"/>
                <w:u w:val="none"/>
                <w:lang w:val="en-US" w:eastAsia="zh-CN"/>
              </w:rPr>
            </w:pPr>
            <w:r>
              <w:rPr>
                <w:rFonts w:hint="eastAsia" w:ascii="仿宋_GB2312" w:eastAsia="仿宋_GB2312" w:cs="仿宋_GB2312"/>
                <w:i w:val="0"/>
                <w:iCs w:val="0"/>
                <w:color w:val="auto"/>
                <w:sz w:val="20"/>
                <w:szCs w:val="20"/>
                <w:u w:val="none"/>
                <w:lang w:val="en-US" w:eastAsia="zh-CN"/>
              </w:rPr>
              <w:t>利用“贵商易”数据信息化优势，打造贵阳贵安“产业场馆”，推动重点产业延链、补链、强链，实现市场供需对接、产业配套。</w:t>
            </w:r>
          </w:p>
        </w:tc>
        <w:tc>
          <w:tcPr>
            <w:tcW w:w="1652" w:type="dxa"/>
            <w:vMerge w:val="continue"/>
            <w:tcBorders>
              <w:top w:val="nil"/>
              <w:left w:val="single" w:color="000000" w:sz="4" w:space="0"/>
              <w:bottom w:val="nil"/>
              <w:right w:val="single" w:color="000000" w:sz="4" w:space="0"/>
            </w:tcBorders>
            <w:shd w:val="clear" w:color="auto" w:fill="auto"/>
            <w:noWrap/>
            <w:vAlign w:val="center"/>
          </w:tcPr>
          <w:p/>
        </w:tc>
        <w:tc>
          <w:tcPr>
            <w:tcW w:w="4268"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eastAsia="仿宋_GB2312" w:cs="仿宋_GB2312"/>
                <w:i w:val="0"/>
                <w:iCs w:val="0"/>
                <w:color w:val="auto"/>
                <w:kern w:val="0"/>
                <w:sz w:val="18"/>
                <w:szCs w:val="18"/>
                <w:u w:val="none"/>
                <w:lang w:val="en-US" w:eastAsia="zh-CN"/>
              </w:rPr>
            </w:pPr>
            <w:r>
              <w:rPr>
                <w:rFonts w:hint="eastAsia" w:ascii="仿宋_GB2312" w:eastAsia="仿宋_GB2312" w:cs="仿宋_GB2312"/>
                <w:i w:val="0"/>
                <w:iCs w:val="0"/>
                <w:color w:val="auto"/>
                <w:kern w:val="0"/>
                <w:sz w:val="18"/>
                <w:szCs w:val="18"/>
                <w:u w:val="none"/>
                <w:lang w:val="en-US" w:eastAsia="zh-CN"/>
              </w:rPr>
              <w:t>市工业和信息化局、市大数据局、市科技局、市发展改革委，贵安新区工业和信息化局、科技局、经济发展局，贵阳贵安各行业主管部门</w:t>
            </w:r>
            <w:r>
              <w:rPr>
                <w:rFonts w:ascii="仿宋_GB2312" w:eastAsia="仿宋_GB2312" w:cs="仿宋_GB2312"/>
                <w:i w:val="0"/>
                <w:iCs w:val="0"/>
                <w:color w:val="auto"/>
                <w:kern w:val="0"/>
                <w:sz w:val="18"/>
                <w:szCs w:val="18"/>
                <w:u w:val="none"/>
                <w:lang w:val="en-US" w:eastAsia="zh-CN"/>
              </w:rPr>
              <w:t>，</w:t>
            </w:r>
            <w:r>
              <w:rPr>
                <w:rFonts w:hint="eastAsia" w:ascii="仿宋_GB2312" w:eastAsia="仿宋_GB2312" w:cs="仿宋_GB2312"/>
                <w:i w:val="0"/>
                <w:iCs w:val="0"/>
                <w:color w:val="auto"/>
                <w:kern w:val="0"/>
                <w:sz w:val="18"/>
                <w:szCs w:val="18"/>
                <w:u w:val="none"/>
                <w:lang w:val="en-US" w:eastAsia="zh-CN"/>
              </w:rPr>
              <w:t>各区〔市、县〕政府、开发区管委会</w:t>
            </w:r>
          </w:p>
        </w:tc>
        <w:tc>
          <w:tcPr>
            <w:tcW w:w="1564"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eastAsia="仿宋_GB2312" w:cs="仿宋_GB2312"/>
                <w:i w:val="0"/>
                <w:iCs w:val="0"/>
                <w:color w:val="auto"/>
                <w:kern w:val="0"/>
                <w:sz w:val="20"/>
                <w:szCs w:val="20"/>
                <w:u w:val="none"/>
                <w:lang w:val="en-US" w:eastAsia="zh-CN"/>
              </w:rPr>
            </w:pPr>
            <w:r>
              <w:rPr>
                <w:rFonts w:hint="eastAsia" w:ascii="仿宋_GB2312" w:eastAsia="仿宋_GB2312" w:cs="仿宋_GB2312"/>
                <w:i w:val="0"/>
                <w:iCs w:val="0"/>
                <w:color w:val="auto"/>
                <w:kern w:val="0"/>
                <w:sz w:val="20"/>
                <w:szCs w:val="20"/>
                <w:u w:val="none"/>
                <w:lang w:val="en-US" w:eastAsia="zh-CN"/>
              </w:rPr>
              <w:t>2022年12月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9" w:hRule="atLeast"/>
          <w:jc w:val="center"/>
        </w:trPr>
        <w:tc>
          <w:tcPr>
            <w:tcW w:w="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ascii="仿宋_GB2312" w:eastAsia="仿宋_GB2312" w:cs="仿宋_GB2312"/>
                <w:i w:val="0"/>
                <w:iCs w:val="0"/>
                <w:color w:val="auto"/>
                <w:kern w:val="2"/>
                <w:sz w:val="20"/>
                <w:szCs w:val="20"/>
                <w:u w:val="none"/>
                <w:lang w:val="en-US" w:eastAsia="zh-CN" w:bidi="ar-SA"/>
              </w:rPr>
            </w:pPr>
            <w:r>
              <w:rPr>
                <w:rFonts w:hint="eastAsia" w:ascii="仿宋_GB2312" w:eastAsia="仿宋_GB2312" w:cs="仿宋_GB2312"/>
                <w:i w:val="0"/>
                <w:iCs w:val="0"/>
                <w:color w:val="auto"/>
                <w:kern w:val="0"/>
                <w:sz w:val="20"/>
                <w:szCs w:val="20"/>
                <w:u w:val="none"/>
                <w:lang w:val="en-US" w:eastAsia="zh-CN"/>
              </w:rPr>
              <w:t>23</w:t>
            </w:r>
          </w:p>
        </w:tc>
        <w:tc>
          <w:tcPr>
            <w:tcW w:w="842" w:type="dxa"/>
            <w:vMerge w:val="continue"/>
            <w:tcBorders>
              <w:top w:val="nil"/>
              <w:left w:val="single" w:color="000000" w:sz="4" w:space="0"/>
              <w:bottom w:val="nil"/>
              <w:right w:val="single" w:color="000000" w:sz="4" w:space="0"/>
            </w:tcBorders>
            <w:shd w:val="clear" w:color="auto" w:fill="auto"/>
            <w:noWrap/>
            <w:vAlign w:val="center"/>
          </w:tcPr>
          <w:p/>
        </w:tc>
        <w:tc>
          <w:tcPr>
            <w:tcW w:w="5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eastAsia="仿宋_GB2312" w:cs="仿宋_GB2312"/>
                <w:i w:val="0"/>
                <w:iCs w:val="0"/>
                <w:color w:val="auto"/>
                <w:sz w:val="20"/>
                <w:szCs w:val="20"/>
                <w:u w:val="none"/>
              </w:rPr>
            </w:pPr>
            <w:r>
              <w:rPr>
                <w:rFonts w:hint="eastAsia" w:ascii="仿宋_GB2312" w:eastAsia="仿宋_GB2312" w:cs="仿宋_GB2312"/>
                <w:i w:val="0"/>
                <w:iCs w:val="0"/>
                <w:color w:val="auto"/>
                <w:kern w:val="0"/>
                <w:sz w:val="20"/>
                <w:szCs w:val="20"/>
                <w:u w:val="none"/>
                <w:lang w:val="en-US" w:eastAsia="zh-CN"/>
              </w:rPr>
              <w:t>积极推动市、区（市、县）属国有企业在平台进行物资采购，鼓励事业单位和行政单位在平台进行政府采购限额以下、集中采购目录以外的零星物资采购。</w:t>
            </w:r>
          </w:p>
        </w:tc>
        <w:tc>
          <w:tcPr>
            <w:tcW w:w="1652" w:type="dxa"/>
            <w:vMerge w:val="continue"/>
            <w:tcBorders>
              <w:top w:val="nil"/>
              <w:left w:val="single" w:color="000000" w:sz="4" w:space="0"/>
              <w:bottom w:val="nil"/>
              <w:right w:val="single" w:color="000000" w:sz="4" w:space="0"/>
            </w:tcBorders>
            <w:shd w:val="clear" w:color="auto" w:fill="auto"/>
            <w:noWrap/>
            <w:vAlign w:val="center"/>
          </w:tcPr>
          <w:p/>
        </w:tc>
        <w:tc>
          <w:tcPr>
            <w:tcW w:w="4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eastAsia="仿宋_GB2312" w:cs="仿宋_GB2312"/>
                <w:i w:val="0"/>
                <w:iCs w:val="0"/>
                <w:color w:val="auto"/>
                <w:sz w:val="18"/>
                <w:szCs w:val="18"/>
                <w:u w:val="none"/>
              </w:rPr>
            </w:pPr>
            <w:r>
              <w:rPr>
                <w:rFonts w:hint="eastAsia" w:ascii="仿宋_GB2312" w:eastAsia="仿宋_GB2312" w:cs="仿宋_GB2312"/>
                <w:i w:val="0"/>
                <w:iCs w:val="0"/>
                <w:color w:val="auto"/>
                <w:kern w:val="0"/>
                <w:sz w:val="18"/>
                <w:szCs w:val="18"/>
                <w:u w:val="none"/>
                <w:lang w:val="en-US" w:eastAsia="zh-CN"/>
              </w:rPr>
              <w:t>市财政局、市国资委、市教育局、市卫生健康局，贵安新区财政金融工作局，贵阳贵安各部门</w:t>
            </w:r>
            <w:r>
              <w:rPr>
                <w:rFonts w:ascii="仿宋_GB2312" w:eastAsia="仿宋_GB2312" w:cs="仿宋_GB2312"/>
                <w:i w:val="0"/>
                <w:iCs w:val="0"/>
                <w:color w:val="auto"/>
                <w:kern w:val="0"/>
                <w:sz w:val="18"/>
                <w:szCs w:val="18"/>
                <w:u w:val="none"/>
                <w:lang w:val="en-US" w:eastAsia="zh-CN"/>
              </w:rPr>
              <w:t>，</w:t>
            </w:r>
            <w:r>
              <w:rPr>
                <w:rFonts w:hint="eastAsia" w:ascii="仿宋_GB2312" w:eastAsia="仿宋_GB2312" w:cs="仿宋_GB2312"/>
                <w:i w:val="0"/>
                <w:iCs w:val="0"/>
                <w:color w:val="auto"/>
                <w:kern w:val="0"/>
                <w:sz w:val="18"/>
                <w:szCs w:val="18"/>
                <w:u w:val="none"/>
                <w:lang w:val="en-US" w:eastAsia="zh-CN"/>
              </w:rPr>
              <w:t>各国有平台公司</w:t>
            </w:r>
            <w:r>
              <w:rPr>
                <w:rFonts w:ascii="仿宋_GB2312" w:eastAsia="仿宋_GB2312" w:cs="仿宋_GB2312"/>
                <w:i w:val="0"/>
                <w:iCs w:val="0"/>
                <w:color w:val="auto"/>
                <w:kern w:val="0"/>
                <w:sz w:val="18"/>
                <w:szCs w:val="18"/>
                <w:u w:val="none"/>
                <w:lang w:val="en-US" w:eastAsia="zh-CN"/>
              </w:rPr>
              <w:t>，</w:t>
            </w:r>
            <w:r>
              <w:rPr>
                <w:rFonts w:hint="eastAsia" w:ascii="仿宋_GB2312" w:eastAsia="仿宋_GB2312" w:cs="仿宋_GB2312"/>
                <w:i w:val="0"/>
                <w:iCs w:val="0"/>
                <w:color w:val="auto"/>
                <w:kern w:val="0"/>
                <w:sz w:val="18"/>
                <w:szCs w:val="18"/>
                <w:u w:val="none"/>
                <w:lang w:val="en-US" w:eastAsia="zh-CN"/>
              </w:rPr>
              <w:t>各区〔市、县〕政府、开发区管委会</w:t>
            </w:r>
          </w:p>
        </w:tc>
        <w:tc>
          <w:tcPr>
            <w:tcW w:w="1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eastAsia="仿宋_GB2312" w:cs="仿宋_GB2312"/>
                <w:i w:val="0"/>
                <w:iCs w:val="0"/>
                <w:color w:val="auto"/>
                <w:sz w:val="20"/>
                <w:szCs w:val="20"/>
                <w:u w:val="none"/>
              </w:rPr>
            </w:pPr>
            <w:r>
              <w:rPr>
                <w:rFonts w:hint="eastAsia" w:ascii="仿宋_GB2312" w:eastAsia="仿宋_GB2312" w:cs="仿宋_GB2312"/>
                <w:i w:val="0"/>
                <w:iCs w:val="0"/>
                <w:color w:val="auto"/>
                <w:kern w:val="0"/>
                <w:sz w:val="20"/>
                <w:szCs w:val="20"/>
                <w:u w:val="none"/>
                <w:lang w:val="en-US" w:eastAsia="zh-CN"/>
              </w:rPr>
              <w:t>长期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8" w:hRule="atLeast"/>
          <w:jc w:val="center"/>
        </w:trPr>
        <w:tc>
          <w:tcPr>
            <w:tcW w:w="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ascii="仿宋_GB2312" w:eastAsia="仿宋_GB2312" w:cs="仿宋_GB2312"/>
                <w:i w:val="0"/>
                <w:iCs w:val="0"/>
                <w:color w:val="auto"/>
                <w:kern w:val="2"/>
                <w:sz w:val="20"/>
                <w:szCs w:val="20"/>
                <w:u w:val="none"/>
                <w:lang w:val="en-US" w:eastAsia="zh-CN" w:bidi="ar-SA"/>
              </w:rPr>
            </w:pPr>
            <w:r>
              <w:rPr>
                <w:rFonts w:hint="eastAsia" w:ascii="仿宋_GB2312" w:eastAsia="仿宋_GB2312" w:cs="仿宋_GB2312"/>
                <w:i w:val="0"/>
                <w:iCs w:val="0"/>
                <w:color w:val="auto"/>
                <w:sz w:val="20"/>
                <w:szCs w:val="20"/>
                <w:u w:val="none"/>
                <w:lang w:val="en-US" w:eastAsia="zh-CN"/>
              </w:rPr>
              <w:t>24</w:t>
            </w:r>
          </w:p>
        </w:tc>
        <w:tc>
          <w:tcPr>
            <w:tcW w:w="842" w:type="dxa"/>
            <w:vMerge w:val="continue"/>
            <w:tcBorders>
              <w:top w:val="nil"/>
              <w:left w:val="single" w:color="000000" w:sz="4" w:space="0"/>
              <w:bottom w:val="single" w:color="auto" w:sz="4" w:space="0"/>
              <w:right w:val="single" w:color="000000" w:sz="4" w:space="0"/>
            </w:tcBorders>
            <w:shd w:val="clear" w:color="auto" w:fill="auto"/>
            <w:noWrap/>
            <w:vAlign w:val="center"/>
          </w:tcPr>
          <w:p/>
        </w:tc>
        <w:tc>
          <w:tcPr>
            <w:tcW w:w="5873"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eastAsia="仿宋_GB2312" w:cs="仿宋_GB2312"/>
                <w:i w:val="0"/>
                <w:iCs w:val="0"/>
                <w:color w:val="auto"/>
                <w:sz w:val="20"/>
                <w:szCs w:val="20"/>
                <w:u w:val="none"/>
              </w:rPr>
            </w:pPr>
            <w:r>
              <w:rPr>
                <w:rFonts w:hint="eastAsia" w:ascii="仿宋_GB2312" w:eastAsia="仿宋_GB2312" w:cs="仿宋_GB2312"/>
                <w:i w:val="0"/>
                <w:iCs w:val="0"/>
                <w:color w:val="auto"/>
                <w:kern w:val="0"/>
                <w:sz w:val="20"/>
                <w:szCs w:val="20"/>
                <w:u w:val="none"/>
                <w:lang w:val="en-US" w:eastAsia="zh-CN"/>
              </w:rPr>
              <w:t>探索数据产品“贵商机”，发掘“贵商易”数据及服务能力，为市场主体提供项目申报讯息、招投标讯息、货源讯息等。</w:t>
            </w:r>
          </w:p>
        </w:tc>
        <w:tc>
          <w:tcPr>
            <w:tcW w:w="1652" w:type="dxa"/>
            <w:vMerge w:val="continue"/>
            <w:tcBorders>
              <w:top w:val="nil"/>
              <w:left w:val="single" w:color="000000" w:sz="4" w:space="0"/>
              <w:bottom w:val="single" w:color="000000" w:sz="4" w:space="0"/>
              <w:right w:val="single" w:color="000000" w:sz="4" w:space="0"/>
            </w:tcBorders>
            <w:shd w:val="clear" w:color="auto" w:fill="auto"/>
            <w:noWrap/>
            <w:vAlign w:val="center"/>
          </w:tcPr>
          <w:p/>
        </w:tc>
        <w:tc>
          <w:tcPr>
            <w:tcW w:w="4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adjustRightInd/>
              <w:snapToGrid/>
              <w:spacing w:line="320" w:lineRule="exact"/>
              <w:jc w:val="center"/>
              <w:textAlignment w:val="center"/>
              <w:rPr>
                <w:rFonts w:hint="eastAsia" w:ascii="仿宋_GB2312" w:eastAsia="仿宋_GB2312" w:cs="仿宋_GB2312"/>
                <w:i w:val="0"/>
                <w:iCs w:val="0"/>
                <w:color w:val="auto"/>
                <w:kern w:val="0"/>
                <w:sz w:val="20"/>
                <w:szCs w:val="20"/>
                <w:u w:val="none"/>
                <w:lang w:val="en-US" w:eastAsia="zh-CN"/>
              </w:rPr>
            </w:pPr>
            <w:r>
              <w:rPr>
                <w:rFonts w:hint="eastAsia" w:ascii="仿宋_GB2312" w:eastAsia="仿宋_GB2312" w:cs="仿宋_GB2312"/>
                <w:i w:val="0"/>
                <w:iCs w:val="0"/>
                <w:color w:val="auto"/>
                <w:kern w:val="0"/>
                <w:sz w:val="20"/>
                <w:szCs w:val="20"/>
                <w:u w:val="none"/>
                <w:lang w:val="en-US" w:eastAsia="zh-CN"/>
              </w:rPr>
              <w:t>市大数据局、市市场监管局</w:t>
            </w:r>
            <w:r>
              <w:rPr>
                <w:rFonts w:ascii="仿宋_GB2312" w:eastAsia="仿宋_GB2312" w:cs="仿宋_GB2312"/>
                <w:i w:val="0"/>
                <w:iCs w:val="0"/>
                <w:color w:val="auto"/>
                <w:kern w:val="0"/>
                <w:sz w:val="20"/>
                <w:szCs w:val="20"/>
                <w:u w:val="none"/>
                <w:lang w:val="en-US" w:eastAsia="zh-CN"/>
              </w:rPr>
              <w:t>，</w:t>
            </w:r>
            <w:r>
              <w:rPr>
                <w:rFonts w:hint="eastAsia" w:ascii="仿宋_GB2312" w:eastAsia="仿宋_GB2312" w:cs="仿宋_GB2312"/>
                <w:i w:val="0"/>
                <w:iCs w:val="0"/>
                <w:color w:val="auto"/>
                <w:kern w:val="0"/>
                <w:sz w:val="20"/>
                <w:szCs w:val="20"/>
                <w:u w:val="none"/>
                <w:lang w:val="en-US" w:eastAsia="zh-CN"/>
              </w:rPr>
              <w:t>贵安新区工业和信息化局、市场监管局，</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eastAsia="仿宋_GB2312" w:cs="仿宋_GB2312"/>
                <w:i w:val="0"/>
                <w:iCs w:val="0"/>
                <w:color w:val="auto"/>
                <w:sz w:val="20"/>
                <w:szCs w:val="20"/>
                <w:u w:val="none"/>
              </w:rPr>
            </w:pPr>
            <w:r>
              <w:rPr>
                <w:rFonts w:hint="eastAsia" w:ascii="仿宋_GB2312" w:eastAsia="仿宋_GB2312" w:cs="仿宋_GB2312"/>
                <w:i w:val="0"/>
                <w:iCs w:val="0"/>
                <w:color w:val="auto"/>
                <w:kern w:val="0"/>
                <w:sz w:val="20"/>
                <w:szCs w:val="20"/>
                <w:u w:val="none"/>
                <w:lang w:val="en-US" w:eastAsia="zh-CN"/>
              </w:rPr>
              <w:t>运维公司</w:t>
            </w:r>
          </w:p>
        </w:tc>
        <w:tc>
          <w:tcPr>
            <w:tcW w:w="1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eastAsia="仿宋_GB2312" w:cs="仿宋_GB2312"/>
                <w:i w:val="0"/>
                <w:iCs w:val="0"/>
                <w:color w:val="auto"/>
                <w:sz w:val="20"/>
                <w:szCs w:val="20"/>
                <w:u w:val="none"/>
              </w:rPr>
            </w:pPr>
            <w:r>
              <w:rPr>
                <w:rFonts w:hint="eastAsia" w:ascii="仿宋_GB2312" w:eastAsia="仿宋_GB2312" w:cs="仿宋_GB2312"/>
                <w:i w:val="0"/>
                <w:iCs w:val="0"/>
                <w:color w:val="auto"/>
                <w:kern w:val="0"/>
                <w:sz w:val="20"/>
                <w:szCs w:val="20"/>
                <w:u w:val="none"/>
                <w:lang w:val="en-US" w:eastAsia="zh-CN"/>
              </w:rPr>
              <w:t>202</w:t>
            </w:r>
            <w:r>
              <w:rPr>
                <w:rFonts w:ascii="仿宋_GB2312" w:eastAsia="仿宋_GB2312" w:cs="仿宋_GB2312"/>
                <w:i w:val="0"/>
                <w:iCs w:val="0"/>
                <w:color w:val="auto"/>
                <w:kern w:val="0"/>
                <w:sz w:val="20"/>
                <w:szCs w:val="20"/>
                <w:u w:val="none"/>
                <w:lang w:eastAsia="zh-CN"/>
              </w:rPr>
              <w:t>3</w:t>
            </w:r>
            <w:r>
              <w:rPr>
                <w:rFonts w:hint="eastAsia" w:ascii="仿宋_GB2312" w:eastAsia="仿宋_GB2312" w:cs="仿宋_GB2312"/>
                <w:i w:val="0"/>
                <w:iCs w:val="0"/>
                <w:color w:val="auto"/>
                <w:kern w:val="0"/>
                <w:sz w:val="20"/>
                <w:szCs w:val="20"/>
                <w:u w:val="none"/>
                <w:lang w:val="en-US" w:eastAsia="zh-CN"/>
              </w:rPr>
              <w:t>年</w:t>
            </w:r>
            <w:r>
              <w:rPr>
                <w:rFonts w:ascii="仿宋_GB2312" w:eastAsia="仿宋_GB2312" w:cs="仿宋_GB2312"/>
                <w:i w:val="0"/>
                <w:iCs w:val="0"/>
                <w:color w:val="auto"/>
                <w:kern w:val="0"/>
                <w:sz w:val="20"/>
                <w:szCs w:val="20"/>
                <w:u w:val="none"/>
                <w:lang w:eastAsia="zh-CN"/>
              </w:rPr>
              <w:t>3</w:t>
            </w:r>
            <w:r>
              <w:rPr>
                <w:rFonts w:hint="eastAsia" w:ascii="仿宋_GB2312" w:eastAsia="仿宋_GB2312" w:cs="仿宋_GB2312"/>
                <w:i w:val="0"/>
                <w:iCs w:val="0"/>
                <w:color w:val="auto"/>
                <w:kern w:val="0"/>
                <w:sz w:val="20"/>
                <w:szCs w:val="20"/>
                <w:u w:val="none"/>
                <w:lang w:val="en-US" w:eastAsia="zh-CN"/>
              </w:rPr>
              <w:t>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4" w:hRule="atLeast"/>
          <w:jc w:val="center"/>
        </w:trPr>
        <w:tc>
          <w:tcPr>
            <w:tcW w:w="416"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eastAsia="仿宋_GB2312" w:cs="仿宋_GB2312"/>
                <w:i w:val="0"/>
                <w:iCs w:val="0"/>
                <w:color w:val="auto"/>
                <w:kern w:val="2"/>
                <w:sz w:val="20"/>
                <w:szCs w:val="20"/>
                <w:u w:val="none"/>
                <w:lang w:val="en-US" w:eastAsia="zh-CN" w:bidi="ar-SA"/>
              </w:rPr>
            </w:pPr>
            <w:r>
              <w:rPr>
                <w:rFonts w:hint="eastAsia" w:ascii="仿宋_GB2312" w:eastAsia="仿宋_GB2312" w:cs="仿宋_GB2312"/>
                <w:i w:val="0"/>
                <w:iCs w:val="0"/>
                <w:color w:val="auto"/>
                <w:kern w:val="0"/>
                <w:sz w:val="20"/>
                <w:szCs w:val="20"/>
                <w:u w:val="none"/>
                <w:lang w:val="en-US" w:eastAsia="zh-CN"/>
              </w:rPr>
              <w:t>25</w:t>
            </w:r>
          </w:p>
        </w:tc>
        <w:tc>
          <w:tcPr>
            <w:tcW w:w="842" w:type="dxa"/>
            <w:vMerge w:val="restart"/>
            <w:tcBorders>
              <w:top w:val="single" w:color="auto" w:sz="4" w:space="0"/>
              <w:left w:val="single" w:color="auto" w:sz="4" w:space="0"/>
              <w:bottom w:val="nil"/>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仿宋_GB2312" w:eastAsia="仿宋_GB2312" w:cs="仿宋_GB2312"/>
                <w:i w:val="0"/>
                <w:iCs w:val="0"/>
                <w:color w:val="auto"/>
                <w:sz w:val="20"/>
                <w:szCs w:val="20"/>
                <w:u w:val="none"/>
              </w:rPr>
            </w:pPr>
            <w:r>
              <w:rPr>
                <w:rFonts w:hint="eastAsia" w:ascii="仿宋_GB2312" w:eastAsia="仿宋_GB2312" w:cs="仿宋_GB2312"/>
                <w:i w:val="0"/>
                <w:iCs w:val="0"/>
                <w:color w:val="auto"/>
                <w:kern w:val="0"/>
                <w:sz w:val="20"/>
                <w:szCs w:val="20"/>
                <w:u w:val="none"/>
                <w:lang w:val="en-US" w:eastAsia="zh-CN"/>
              </w:rPr>
              <w:t>找服务</w:t>
            </w:r>
          </w:p>
        </w:tc>
        <w:tc>
          <w:tcPr>
            <w:tcW w:w="5873" w:type="dxa"/>
            <w:tcBorders>
              <w:top w:val="single" w:color="auto" w:sz="4" w:space="0"/>
              <w:left w:val="single" w:color="000000" w:sz="4" w:space="0"/>
              <w:bottom w:val="single" w:color="000000"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eastAsia="仿宋_GB2312" w:cs="仿宋_GB2312"/>
                <w:i w:val="0"/>
                <w:iCs w:val="0"/>
                <w:color w:val="auto"/>
                <w:kern w:val="0"/>
                <w:sz w:val="20"/>
                <w:szCs w:val="20"/>
                <w:u w:val="none"/>
                <w:lang w:val="en-US" w:eastAsia="zh-CN"/>
              </w:rPr>
            </w:pPr>
            <w:r>
              <w:rPr>
                <w:rFonts w:hint="eastAsia" w:ascii="仿宋_GB2312" w:eastAsia="仿宋_GB2312" w:cs="仿宋_GB2312"/>
                <w:i w:val="0"/>
                <w:iCs w:val="0"/>
                <w:color w:val="auto"/>
                <w:sz w:val="20"/>
                <w:szCs w:val="20"/>
                <w:u w:val="none"/>
                <w:lang w:val="en-US" w:eastAsia="zh-CN"/>
              </w:rPr>
              <w:t>适时制定、更新“找服务”功能实施细则，明确职责和流程并组织实施。</w:t>
            </w:r>
          </w:p>
        </w:tc>
        <w:tc>
          <w:tcPr>
            <w:tcW w:w="1652" w:type="dxa"/>
            <w:vMerge w:val="restart"/>
            <w:tcBorders>
              <w:top w:val="single" w:color="000000" w:sz="4" w:space="0"/>
              <w:left w:val="single" w:color="auto" w:sz="4" w:space="0"/>
              <w:bottom w:val="nil"/>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eastAsia="仿宋_GB2312" w:cs="仿宋_GB2312"/>
                <w:i w:val="0"/>
                <w:iCs w:val="0"/>
                <w:color w:val="auto"/>
                <w:sz w:val="20"/>
                <w:szCs w:val="20"/>
                <w:u w:val="none"/>
              </w:rPr>
            </w:pPr>
            <w:r>
              <w:rPr>
                <w:rFonts w:hint="eastAsia" w:ascii="仿宋_GB2312" w:eastAsia="仿宋_GB2312" w:cs="仿宋_GB2312"/>
                <w:i w:val="0"/>
                <w:iCs w:val="0"/>
                <w:color w:val="auto"/>
                <w:kern w:val="0"/>
                <w:sz w:val="20"/>
                <w:szCs w:val="20"/>
                <w:u w:val="none"/>
                <w:lang w:val="en-US" w:eastAsia="zh-CN"/>
              </w:rPr>
              <w:t>市工业和信息化局、市市场监管局</w:t>
            </w:r>
          </w:p>
        </w:tc>
        <w:tc>
          <w:tcPr>
            <w:tcW w:w="4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adjustRightInd/>
              <w:snapToGrid/>
              <w:spacing w:line="320" w:lineRule="exact"/>
              <w:jc w:val="center"/>
              <w:textAlignment w:val="center"/>
              <w:rPr>
                <w:rFonts w:hint="eastAsia" w:ascii="仿宋_GB2312" w:eastAsia="仿宋_GB2312" w:cs="仿宋_GB2312"/>
                <w:i w:val="0"/>
                <w:iCs w:val="0"/>
                <w:color w:val="auto"/>
                <w:kern w:val="0"/>
                <w:sz w:val="18"/>
                <w:szCs w:val="18"/>
                <w:u w:val="none"/>
                <w:lang w:val="en-US" w:eastAsia="zh-CN"/>
              </w:rPr>
            </w:pPr>
            <w:r>
              <w:rPr>
                <w:rFonts w:hint="eastAsia" w:ascii="仿宋_GB2312" w:eastAsia="仿宋_GB2312" w:cs="仿宋_GB2312"/>
                <w:i w:val="0"/>
                <w:iCs w:val="0"/>
                <w:color w:val="auto"/>
                <w:kern w:val="0"/>
                <w:sz w:val="18"/>
                <w:szCs w:val="18"/>
                <w:u w:val="none"/>
                <w:lang w:val="en-US" w:eastAsia="zh-CN"/>
              </w:rPr>
              <w:t>市工业和信息化局、市市场监管局</w:t>
            </w:r>
            <w:r>
              <w:rPr>
                <w:rFonts w:ascii="仿宋_GB2312" w:eastAsia="仿宋_GB2312" w:cs="仿宋_GB2312"/>
                <w:i w:val="0"/>
                <w:iCs w:val="0"/>
                <w:color w:val="auto"/>
                <w:kern w:val="0"/>
                <w:sz w:val="18"/>
                <w:szCs w:val="18"/>
                <w:u w:val="none"/>
                <w:lang w:val="en-US" w:eastAsia="zh-CN"/>
              </w:rPr>
              <w:t>，</w:t>
            </w:r>
            <w:r>
              <w:rPr>
                <w:rFonts w:hint="eastAsia" w:ascii="仿宋_GB2312" w:eastAsia="仿宋_GB2312" w:cs="仿宋_GB2312"/>
                <w:i w:val="0"/>
                <w:iCs w:val="0"/>
                <w:color w:val="auto"/>
                <w:kern w:val="0"/>
                <w:sz w:val="18"/>
                <w:szCs w:val="18"/>
                <w:u w:val="none"/>
                <w:lang w:val="en-US" w:eastAsia="zh-CN"/>
              </w:rPr>
              <w:t>贵安新区工业和信息化局、市场监管局</w:t>
            </w:r>
          </w:p>
        </w:tc>
        <w:tc>
          <w:tcPr>
            <w:tcW w:w="1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ascii="仿宋_GB2312" w:eastAsia="仿宋_GB2312" w:cs="仿宋_GB2312"/>
                <w:i w:val="0"/>
                <w:iCs w:val="0"/>
                <w:color w:val="auto"/>
                <w:kern w:val="0"/>
                <w:sz w:val="20"/>
                <w:szCs w:val="20"/>
                <w:u w:val="none"/>
                <w:lang w:val="en-US" w:eastAsia="zh-CN"/>
              </w:rPr>
            </w:pPr>
            <w:r>
              <w:rPr>
                <w:rFonts w:hint="eastAsia" w:ascii="仿宋_GB2312" w:eastAsia="仿宋_GB2312" w:cs="仿宋_GB2312"/>
                <w:i w:val="0"/>
                <w:iCs w:val="0"/>
                <w:color w:val="auto"/>
                <w:kern w:val="0"/>
                <w:sz w:val="20"/>
                <w:szCs w:val="20"/>
                <w:u w:val="none"/>
                <w:lang w:val="en-US" w:eastAsia="zh-CN"/>
              </w:rPr>
              <w:t>功能上线后10个工作日内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jc w:val="center"/>
        </w:trPr>
        <w:tc>
          <w:tcPr>
            <w:tcW w:w="416"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ascii="仿宋_GB2312" w:eastAsia="仿宋_GB2312" w:cs="仿宋_GB2312"/>
                <w:i w:val="0"/>
                <w:iCs w:val="0"/>
                <w:color w:val="auto"/>
                <w:kern w:val="2"/>
                <w:sz w:val="20"/>
                <w:szCs w:val="20"/>
                <w:u w:val="none"/>
                <w:lang w:val="en-US" w:eastAsia="zh-CN" w:bidi="ar-SA"/>
              </w:rPr>
            </w:pPr>
            <w:r>
              <w:rPr>
                <w:rFonts w:hint="eastAsia" w:ascii="仿宋_GB2312" w:eastAsia="仿宋_GB2312" w:cs="仿宋_GB2312"/>
                <w:i w:val="0"/>
                <w:iCs w:val="0"/>
                <w:color w:val="auto"/>
                <w:kern w:val="0"/>
                <w:sz w:val="20"/>
                <w:szCs w:val="20"/>
                <w:u w:val="none"/>
                <w:lang w:val="en-US" w:eastAsia="zh-CN"/>
              </w:rPr>
              <w:t>26</w:t>
            </w:r>
          </w:p>
        </w:tc>
        <w:tc>
          <w:tcPr>
            <w:tcW w:w="842" w:type="dxa"/>
            <w:vMerge w:val="continue"/>
            <w:tcBorders>
              <w:top w:val="nil"/>
              <w:left w:val="single" w:color="auto" w:sz="4" w:space="0"/>
              <w:bottom w:val="nil"/>
              <w:right w:val="single" w:color="000000" w:sz="4" w:space="0"/>
            </w:tcBorders>
            <w:shd w:val="clear" w:color="auto" w:fill="auto"/>
            <w:noWrap/>
            <w:vAlign w:val="center"/>
          </w:tcPr>
          <w:p/>
        </w:tc>
        <w:tc>
          <w:tcPr>
            <w:tcW w:w="5873" w:type="dxa"/>
            <w:tcBorders>
              <w:top w:val="single" w:color="auto" w:sz="4" w:space="0"/>
              <w:left w:val="single" w:color="000000" w:sz="4" w:space="0"/>
              <w:bottom w:val="single" w:color="000000"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eastAsia="仿宋_GB2312" w:cs="仿宋_GB2312"/>
                <w:i w:val="0"/>
                <w:iCs w:val="0"/>
                <w:color w:val="auto"/>
                <w:sz w:val="20"/>
                <w:szCs w:val="20"/>
                <w:u w:val="none"/>
              </w:rPr>
            </w:pPr>
            <w:r>
              <w:rPr>
                <w:rFonts w:hint="eastAsia" w:ascii="仿宋_GB2312" w:eastAsia="仿宋_GB2312" w:cs="仿宋_GB2312"/>
                <w:i w:val="0"/>
                <w:iCs w:val="0"/>
                <w:color w:val="auto"/>
                <w:kern w:val="0"/>
                <w:sz w:val="20"/>
                <w:szCs w:val="20"/>
                <w:u w:val="none"/>
                <w:lang w:val="en-US" w:eastAsia="zh-CN"/>
              </w:rPr>
              <w:t>引入优质服务机构入驻平台，为企业提供工业设计、检验检测、信息化改造、两化融合方案、软件服务等服务。</w:t>
            </w:r>
          </w:p>
        </w:tc>
        <w:tc>
          <w:tcPr>
            <w:tcW w:w="1652" w:type="dxa"/>
            <w:vMerge w:val="continue"/>
            <w:tcBorders>
              <w:top w:val="nil"/>
              <w:left w:val="single" w:color="auto" w:sz="4" w:space="0"/>
              <w:bottom w:val="nil"/>
              <w:right w:val="single" w:color="000000" w:sz="4" w:space="0"/>
            </w:tcBorders>
            <w:shd w:val="clear" w:color="auto" w:fill="auto"/>
            <w:noWrap/>
            <w:vAlign w:val="center"/>
          </w:tcPr>
          <w:p/>
        </w:tc>
        <w:tc>
          <w:tcPr>
            <w:tcW w:w="4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eastAsia="仿宋_GB2312" w:cs="仿宋_GB2312"/>
                <w:i w:val="0"/>
                <w:iCs w:val="0"/>
                <w:color w:val="auto"/>
                <w:sz w:val="18"/>
                <w:szCs w:val="18"/>
                <w:u w:val="none"/>
              </w:rPr>
            </w:pPr>
            <w:r>
              <w:rPr>
                <w:rFonts w:hint="eastAsia" w:ascii="仿宋_GB2312" w:eastAsia="仿宋_GB2312" w:cs="仿宋_GB2312"/>
                <w:i w:val="0"/>
                <w:iCs w:val="0"/>
                <w:color w:val="auto"/>
                <w:kern w:val="0"/>
                <w:sz w:val="18"/>
                <w:szCs w:val="18"/>
                <w:u w:val="none"/>
                <w:lang w:val="en-US" w:eastAsia="zh-CN"/>
              </w:rPr>
              <w:t>市工业和信息化局、市市场监管局、市科技局、市大数据局</w:t>
            </w:r>
            <w:r>
              <w:rPr>
                <w:rFonts w:ascii="仿宋_GB2312" w:eastAsia="仿宋_GB2312" w:cs="仿宋_GB2312"/>
                <w:i w:val="0"/>
                <w:iCs w:val="0"/>
                <w:color w:val="auto"/>
                <w:kern w:val="0"/>
                <w:sz w:val="18"/>
                <w:szCs w:val="18"/>
                <w:u w:val="none"/>
                <w:lang w:val="en-US" w:eastAsia="zh-CN"/>
              </w:rPr>
              <w:t>，</w:t>
            </w:r>
            <w:r>
              <w:rPr>
                <w:rFonts w:hint="eastAsia" w:ascii="仿宋_GB2312" w:eastAsia="仿宋_GB2312" w:cs="仿宋_GB2312"/>
                <w:i w:val="0"/>
                <w:iCs w:val="0"/>
                <w:color w:val="auto"/>
                <w:kern w:val="0"/>
                <w:sz w:val="18"/>
                <w:szCs w:val="18"/>
                <w:u w:val="none"/>
                <w:lang w:val="en-US" w:eastAsia="zh-CN"/>
              </w:rPr>
              <w:t>贵安新区市场监管局、工业和信息化局、科技局，各区〔市、县〕政府、开发区管委会</w:t>
            </w:r>
          </w:p>
        </w:tc>
        <w:tc>
          <w:tcPr>
            <w:tcW w:w="1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eastAsia="仿宋_GB2312" w:cs="仿宋_GB2312"/>
                <w:i w:val="0"/>
                <w:iCs w:val="0"/>
                <w:color w:val="auto"/>
                <w:sz w:val="20"/>
                <w:szCs w:val="20"/>
                <w:u w:val="none"/>
              </w:rPr>
            </w:pPr>
            <w:r>
              <w:rPr>
                <w:rFonts w:hint="eastAsia" w:ascii="仿宋_GB2312" w:eastAsia="仿宋_GB2312" w:cs="仿宋_GB2312"/>
                <w:i w:val="0"/>
                <w:iCs w:val="0"/>
                <w:color w:val="auto"/>
                <w:kern w:val="0"/>
                <w:sz w:val="20"/>
                <w:szCs w:val="20"/>
                <w:u w:val="none"/>
                <w:lang w:val="en-US"/>
              </w:rPr>
              <w:t>长期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21" w:hRule="atLeast"/>
          <w:jc w:val="center"/>
        </w:trPr>
        <w:tc>
          <w:tcPr>
            <w:tcW w:w="416" w:type="dxa"/>
            <w:tcBorders>
              <w:top w:val="single" w:color="000000" w:sz="4" w:space="0"/>
              <w:left w:val="single" w:color="000000"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ascii="仿宋_GB2312" w:eastAsia="仿宋_GB2312" w:cs="仿宋_GB2312"/>
                <w:i w:val="0"/>
                <w:iCs w:val="0"/>
                <w:color w:val="auto"/>
                <w:kern w:val="2"/>
                <w:sz w:val="20"/>
                <w:szCs w:val="20"/>
                <w:u w:val="none"/>
                <w:lang w:val="en-US" w:eastAsia="zh-CN" w:bidi="ar-SA"/>
              </w:rPr>
            </w:pPr>
            <w:r>
              <w:rPr>
                <w:rFonts w:hint="eastAsia" w:ascii="仿宋_GB2312" w:eastAsia="仿宋_GB2312" w:cs="仿宋_GB2312"/>
                <w:i w:val="0"/>
                <w:iCs w:val="0"/>
                <w:color w:val="auto"/>
                <w:kern w:val="0"/>
                <w:sz w:val="20"/>
                <w:szCs w:val="20"/>
                <w:u w:val="none"/>
                <w:lang w:val="en-US" w:eastAsia="zh-CN"/>
              </w:rPr>
              <w:t>27</w:t>
            </w:r>
          </w:p>
        </w:tc>
        <w:tc>
          <w:tcPr>
            <w:tcW w:w="842" w:type="dxa"/>
            <w:vMerge w:val="continue"/>
            <w:tcBorders>
              <w:top w:val="nil"/>
              <w:left w:val="single" w:color="auto" w:sz="4" w:space="0"/>
              <w:bottom w:val="single" w:color="auto" w:sz="4" w:space="0"/>
              <w:right w:val="single" w:color="000000" w:sz="4" w:space="0"/>
            </w:tcBorders>
            <w:shd w:val="clear" w:color="auto" w:fill="auto"/>
            <w:noWrap/>
            <w:vAlign w:val="center"/>
          </w:tcPr>
          <w:p/>
        </w:tc>
        <w:tc>
          <w:tcPr>
            <w:tcW w:w="5873" w:type="dxa"/>
            <w:tcBorders>
              <w:top w:val="single" w:color="000000" w:sz="4" w:space="0"/>
              <w:left w:val="single" w:color="000000"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eastAsia="仿宋_GB2312" w:cs="仿宋_GB2312"/>
                <w:i w:val="0"/>
                <w:iCs w:val="0"/>
                <w:color w:val="auto"/>
                <w:sz w:val="20"/>
                <w:szCs w:val="20"/>
                <w:u w:val="none"/>
              </w:rPr>
            </w:pPr>
            <w:r>
              <w:rPr>
                <w:rFonts w:hint="eastAsia" w:ascii="仿宋_GB2312" w:eastAsia="仿宋_GB2312" w:cs="仿宋_GB2312"/>
                <w:i w:val="0"/>
                <w:iCs w:val="0"/>
                <w:color w:val="auto"/>
                <w:kern w:val="0"/>
                <w:sz w:val="20"/>
                <w:szCs w:val="20"/>
                <w:u w:val="none"/>
                <w:lang w:val="en-US" w:eastAsia="zh-CN"/>
              </w:rPr>
              <w:t>围绕推动制造业高质量发展，强化工业基础和技术创新能力，促进先进制造业和现代服务业融合发展。</w:t>
            </w:r>
          </w:p>
        </w:tc>
        <w:tc>
          <w:tcPr>
            <w:tcW w:w="1652" w:type="dxa"/>
            <w:vMerge w:val="continue"/>
            <w:tcBorders>
              <w:top w:val="nil"/>
              <w:left w:val="single" w:color="auto" w:sz="4" w:space="0"/>
              <w:bottom w:val="single" w:color="auto" w:sz="4" w:space="0"/>
              <w:right w:val="single" w:color="000000" w:sz="4" w:space="0"/>
            </w:tcBorders>
            <w:shd w:val="clear" w:color="auto" w:fill="auto"/>
            <w:noWrap/>
            <w:vAlign w:val="center"/>
          </w:tcPr>
          <w:p/>
        </w:tc>
        <w:tc>
          <w:tcPr>
            <w:tcW w:w="4268"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eastAsia="仿宋_GB2312" w:cs="仿宋_GB2312"/>
                <w:i w:val="0"/>
                <w:iCs w:val="0"/>
                <w:color w:val="auto"/>
                <w:sz w:val="18"/>
                <w:szCs w:val="18"/>
                <w:u w:val="none"/>
              </w:rPr>
            </w:pPr>
            <w:r>
              <w:rPr>
                <w:rFonts w:hint="eastAsia" w:ascii="仿宋_GB2312" w:eastAsia="仿宋_GB2312" w:cs="仿宋_GB2312"/>
                <w:i w:val="0"/>
                <w:iCs w:val="0"/>
                <w:color w:val="auto"/>
                <w:kern w:val="0"/>
                <w:sz w:val="18"/>
                <w:szCs w:val="18"/>
                <w:u w:val="none"/>
                <w:lang w:val="en-US" w:eastAsia="zh-CN"/>
              </w:rPr>
              <w:t>市发展改革委、市科技局、市工业和信息化局、市大数据局，贵安新区工业和信息化局、经济发展局、科技局，各区〔市、县〕政府、开发区管委会</w:t>
            </w:r>
          </w:p>
        </w:tc>
        <w:tc>
          <w:tcPr>
            <w:tcW w:w="1564"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ascii="仿宋_GB2312" w:eastAsia="仿宋_GB2312" w:cs="仿宋_GB2312"/>
                <w:i w:val="0"/>
                <w:iCs w:val="0"/>
                <w:color w:val="auto"/>
                <w:sz w:val="20"/>
                <w:szCs w:val="20"/>
                <w:u w:val="none"/>
                <w:lang w:val="en-US"/>
              </w:rPr>
            </w:pPr>
            <w:r>
              <w:rPr>
                <w:rFonts w:hint="eastAsia" w:ascii="仿宋_GB2312" w:eastAsia="仿宋_GB2312" w:cs="仿宋_GB2312"/>
                <w:i w:val="0"/>
                <w:iCs w:val="0"/>
                <w:color w:val="auto"/>
                <w:kern w:val="0"/>
                <w:sz w:val="20"/>
                <w:szCs w:val="20"/>
                <w:u w:val="none"/>
                <w:lang w:val="en-US" w:eastAsia="zh-CN"/>
              </w:rPr>
              <w:t>长期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0" w:hRule="atLeast"/>
          <w:jc w:val="center"/>
        </w:trPr>
        <w:tc>
          <w:tcPr>
            <w:tcW w:w="416" w:type="dxa"/>
            <w:tcBorders>
              <w:top w:val="single" w:color="auto" w:sz="4" w:space="0"/>
              <w:left w:val="single" w:color="000000" w:sz="4" w:space="0"/>
              <w:bottom w:val="single" w:color="000000"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eastAsia="仿宋_GB2312" w:cs="仿宋_GB2312"/>
                <w:i w:val="0"/>
                <w:iCs w:val="0"/>
                <w:color w:val="auto"/>
                <w:sz w:val="20"/>
                <w:szCs w:val="20"/>
                <w:u w:val="none"/>
                <w:lang w:val="en-US" w:eastAsia="zh-CN"/>
              </w:rPr>
            </w:pPr>
            <w:r>
              <w:rPr>
                <w:rFonts w:hint="eastAsia" w:ascii="方正小标宋简体" w:eastAsia="方正小标宋简体" w:cs="方正小标宋简体"/>
                <w:i w:val="0"/>
                <w:iCs w:val="0"/>
                <w:color w:val="auto"/>
                <w:kern w:val="0"/>
                <w:sz w:val="20"/>
                <w:szCs w:val="20"/>
                <w:u w:val="none"/>
                <w:lang w:val="en-US" w:eastAsia="zh-CN"/>
              </w:rPr>
              <w:t>序号</w:t>
            </w:r>
          </w:p>
        </w:tc>
        <w:tc>
          <w:tcPr>
            <w:tcW w:w="842" w:type="dxa"/>
            <w:tcBorders>
              <w:top w:val="single" w:color="auto" w:sz="4" w:space="0"/>
              <w:left w:val="single" w:color="auto" w:sz="4" w:space="0"/>
              <w:bottom w:val="nil"/>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eastAsia="仿宋_GB2312" w:cs="仿宋_GB2312"/>
                <w:i w:val="0"/>
                <w:iCs w:val="0"/>
                <w:color w:val="auto"/>
                <w:kern w:val="0"/>
                <w:sz w:val="20"/>
                <w:szCs w:val="20"/>
                <w:u w:val="none"/>
                <w:lang w:val="en-US" w:eastAsia="zh-CN"/>
              </w:rPr>
            </w:pPr>
            <w:r>
              <w:rPr>
                <w:rFonts w:hint="eastAsia" w:ascii="方正小标宋简体" w:eastAsia="方正小标宋简体" w:cs="方正小标宋简体"/>
                <w:i w:val="0"/>
                <w:iCs w:val="0"/>
                <w:color w:val="auto"/>
                <w:kern w:val="0"/>
                <w:sz w:val="20"/>
                <w:szCs w:val="20"/>
                <w:u w:val="none"/>
                <w:lang w:val="en-US" w:eastAsia="zh-CN"/>
              </w:rPr>
              <w:t>项目</w:t>
            </w:r>
          </w:p>
        </w:tc>
        <w:tc>
          <w:tcPr>
            <w:tcW w:w="5873" w:type="dxa"/>
            <w:tcBorders>
              <w:top w:val="single" w:color="auto" w:sz="4" w:space="0"/>
              <w:left w:val="single" w:color="000000"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eastAsia="仿宋_GB2312" w:cs="仿宋_GB2312"/>
                <w:i w:val="0"/>
                <w:iCs w:val="0"/>
                <w:color w:val="auto"/>
                <w:kern w:val="0"/>
                <w:sz w:val="20"/>
                <w:szCs w:val="20"/>
                <w:u w:val="none"/>
                <w:lang w:val="en-US" w:eastAsia="zh-CN"/>
              </w:rPr>
            </w:pPr>
            <w:r>
              <w:rPr>
                <w:rFonts w:hint="eastAsia" w:ascii="方正小标宋简体" w:eastAsia="方正小标宋简体" w:cs="方正小标宋简体"/>
                <w:i w:val="0"/>
                <w:iCs w:val="0"/>
                <w:color w:val="auto"/>
                <w:kern w:val="0"/>
                <w:sz w:val="20"/>
                <w:szCs w:val="20"/>
                <w:u w:val="none"/>
                <w:lang w:val="en-US" w:eastAsia="zh-CN"/>
              </w:rPr>
              <w:t>工作任务</w:t>
            </w:r>
          </w:p>
        </w:tc>
        <w:tc>
          <w:tcPr>
            <w:tcW w:w="1652" w:type="dxa"/>
            <w:tcBorders>
              <w:top w:val="single" w:color="auto" w:sz="4" w:space="0"/>
              <w:left w:val="single" w:color="auto" w:sz="4" w:space="0"/>
              <w:bottom w:val="nil"/>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eastAsia="仿宋_GB2312" w:cs="仿宋_GB2312"/>
                <w:i w:val="0"/>
                <w:iCs w:val="0"/>
                <w:color w:val="auto"/>
                <w:kern w:val="0"/>
                <w:sz w:val="20"/>
                <w:szCs w:val="20"/>
                <w:u w:val="none"/>
                <w:lang w:val="en-US" w:eastAsia="zh-CN"/>
              </w:rPr>
            </w:pPr>
            <w:r>
              <w:rPr>
                <w:rFonts w:hint="eastAsia" w:ascii="方正小标宋简体" w:eastAsia="方正小标宋简体" w:cs="方正小标宋简体"/>
                <w:i w:val="0"/>
                <w:iCs w:val="0"/>
                <w:color w:val="auto"/>
                <w:kern w:val="0"/>
                <w:sz w:val="20"/>
                <w:szCs w:val="20"/>
                <w:u w:val="none"/>
                <w:lang w:val="en-US" w:eastAsia="zh-CN"/>
              </w:rPr>
              <w:t>牵头单位</w:t>
            </w:r>
          </w:p>
        </w:tc>
        <w:tc>
          <w:tcPr>
            <w:tcW w:w="4268"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eastAsia="仿宋_GB2312" w:cs="仿宋_GB2312"/>
                <w:i w:val="0"/>
                <w:iCs w:val="0"/>
                <w:color w:val="auto"/>
                <w:kern w:val="0"/>
                <w:sz w:val="20"/>
                <w:szCs w:val="20"/>
                <w:u w:val="none"/>
                <w:lang w:val="en-US" w:eastAsia="zh-CN"/>
              </w:rPr>
            </w:pPr>
            <w:r>
              <w:rPr>
                <w:rFonts w:hint="eastAsia" w:ascii="方正小标宋简体" w:eastAsia="方正小标宋简体" w:cs="方正小标宋简体"/>
                <w:i w:val="0"/>
                <w:iCs w:val="0"/>
                <w:color w:val="auto"/>
                <w:kern w:val="0"/>
                <w:sz w:val="20"/>
                <w:szCs w:val="20"/>
                <w:u w:val="none"/>
                <w:lang w:val="en-US" w:eastAsia="zh-CN"/>
              </w:rPr>
              <w:t>责任单位</w:t>
            </w:r>
          </w:p>
        </w:tc>
        <w:tc>
          <w:tcPr>
            <w:tcW w:w="1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eastAsia="仿宋_GB2312" w:cs="仿宋_GB2312"/>
                <w:i w:val="0"/>
                <w:iCs w:val="0"/>
                <w:color w:val="auto"/>
                <w:kern w:val="0"/>
                <w:sz w:val="20"/>
                <w:szCs w:val="20"/>
                <w:u w:val="none"/>
                <w:lang w:val="en-US" w:eastAsia="zh-CN"/>
              </w:rPr>
            </w:pPr>
            <w:r>
              <w:rPr>
                <w:rFonts w:hint="eastAsia" w:ascii="方正小标宋简体" w:eastAsia="方正小标宋简体" w:cs="方正小标宋简体"/>
                <w:i w:val="0"/>
                <w:iCs w:val="0"/>
                <w:color w:val="auto"/>
                <w:kern w:val="0"/>
                <w:sz w:val="20"/>
                <w:szCs w:val="20"/>
                <w:u w:val="none"/>
                <w:lang w:val="en-US" w:eastAsia="zh-CN"/>
              </w:rPr>
              <w:t>完成时限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3" w:hRule="atLeast"/>
          <w:jc w:val="center"/>
        </w:trPr>
        <w:tc>
          <w:tcPr>
            <w:tcW w:w="416" w:type="dxa"/>
            <w:tcBorders>
              <w:top w:val="single" w:color="auto" w:sz="4" w:space="0"/>
              <w:left w:val="single" w:color="000000" w:sz="4" w:space="0"/>
              <w:bottom w:val="single" w:color="000000"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ascii="仿宋_GB2312" w:eastAsia="仿宋_GB2312" w:cs="仿宋_GB2312"/>
                <w:i w:val="0"/>
                <w:iCs w:val="0"/>
                <w:color w:val="auto"/>
                <w:kern w:val="0"/>
                <w:sz w:val="20"/>
                <w:szCs w:val="20"/>
                <w:u w:val="none"/>
                <w:lang w:val="en-US" w:eastAsia="zh-CN"/>
              </w:rPr>
            </w:pPr>
            <w:r>
              <w:rPr>
                <w:rFonts w:hint="eastAsia" w:ascii="仿宋_GB2312" w:eastAsia="仿宋_GB2312" w:cs="仿宋_GB2312"/>
                <w:i w:val="0"/>
                <w:iCs w:val="0"/>
                <w:color w:val="auto"/>
                <w:kern w:val="0"/>
                <w:sz w:val="20"/>
                <w:szCs w:val="20"/>
                <w:u w:val="none"/>
                <w:lang w:val="en-US" w:eastAsia="zh-CN"/>
              </w:rPr>
              <w:t>28</w:t>
            </w:r>
          </w:p>
        </w:tc>
        <w:tc>
          <w:tcPr>
            <w:tcW w:w="842" w:type="dxa"/>
            <w:vMerge w:val="restart"/>
            <w:tcBorders>
              <w:top w:val="single" w:color="auto" w:sz="4" w:space="0"/>
              <w:left w:val="single" w:color="auto" w:sz="4" w:space="0"/>
              <w:bottom w:val="nil"/>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仿宋_GB2312" w:eastAsia="仿宋_GB2312" w:cs="仿宋_GB2312"/>
                <w:i w:val="0"/>
                <w:iCs w:val="0"/>
                <w:color w:val="auto"/>
                <w:sz w:val="20"/>
                <w:szCs w:val="20"/>
                <w:u w:val="none"/>
              </w:rPr>
            </w:pPr>
            <w:r>
              <w:rPr>
                <w:rFonts w:hint="eastAsia" w:ascii="仿宋_GB2312" w:eastAsia="仿宋_GB2312" w:cs="仿宋_GB2312"/>
                <w:i w:val="0"/>
                <w:iCs w:val="0"/>
                <w:color w:val="auto"/>
                <w:kern w:val="0"/>
                <w:sz w:val="20"/>
                <w:szCs w:val="20"/>
                <w:u w:val="none"/>
                <w:lang w:val="en-US" w:eastAsia="zh-CN"/>
              </w:rPr>
              <w:t>找服务</w:t>
            </w:r>
          </w:p>
        </w:tc>
        <w:tc>
          <w:tcPr>
            <w:tcW w:w="5873" w:type="dxa"/>
            <w:tcBorders>
              <w:top w:val="single" w:color="auto" w:sz="4" w:space="0"/>
              <w:left w:val="single" w:color="000000"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eastAsia="仿宋_GB2312" w:cs="仿宋_GB2312"/>
                <w:i w:val="0"/>
                <w:iCs w:val="0"/>
                <w:color w:val="auto"/>
                <w:sz w:val="20"/>
                <w:szCs w:val="20"/>
                <w:u w:val="none"/>
              </w:rPr>
            </w:pPr>
            <w:r>
              <w:rPr>
                <w:rFonts w:hint="eastAsia" w:ascii="仿宋_GB2312" w:eastAsia="仿宋_GB2312" w:cs="仿宋_GB2312"/>
                <w:i w:val="0"/>
                <w:iCs w:val="0"/>
                <w:color w:val="auto"/>
                <w:kern w:val="0"/>
                <w:sz w:val="20"/>
                <w:szCs w:val="20"/>
                <w:u w:val="none"/>
                <w:lang w:val="en-US" w:eastAsia="zh-CN"/>
              </w:rPr>
              <w:t>整合贵阳贵安涉企服务资源和能力，设立“科技专区”“万企融合服务专区”等场景，通过发放助企券、创新券、消费券等方式，激发服务机构撮合服务能力，推动发展生产性服务业。</w:t>
            </w:r>
          </w:p>
        </w:tc>
        <w:tc>
          <w:tcPr>
            <w:tcW w:w="1652" w:type="dxa"/>
            <w:vMerge w:val="restart"/>
            <w:tcBorders>
              <w:top w:val="single" w:color="auto" w:sz="4" w:space="0"/>
              <w:left w:val="single" w:color="auto" w:sz="4" w:space="0"/>
              <w:bottom w:val="nil"/>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仿宋_GB2312" w:eastAsia="仿宋_GB2312" w:cs="仿宋_GB2312"/>
                <w:i w:val="0"/>
                <w:iCs w:val="0"/>
                <w:color w:val="auto"/>
                <w:sz w:val="20"/>
                <w:szCs w:val="20"/>
                <w:u w:val="none"/>
              </w:rPr>
            </w:pPr>
            <w:r>
              <w:rPr>
                <w:rFonts w:hint="eastAsia" w:ascii="仿宋_GB2312" w:eastAsia="仿宋_GB2312" w:cs="仿宋_GB2312"/>
                <w:i w:val="0"/>
                <w:iCs w:val="0"/>
                <w:color w:val="auto"/>
                <w:kern w:val="0"/>
                <w:sz w:val="20"/>
                <w:szCs w:val="20"/>
                <w:u w:val="none"/>
                <w:lang w:val="en-US" w:eastAsia="zh-CN"/>
              </w:rPr>
              <w:t>市工业和信息化局、市市场监管局</w:t>
            </w:r>
          </w:p>
        </w:tc>
        <w:tc>
          <w:tcPr>
            <w:tcW w:w="4268"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adjustRightInd/>
              <w:snapToGrid/>
              <w:spacing w:line="320" w:lineRule="exact"/>
              <w:jc w:val="center"/>
              <w:textAlignment w:val="center"/>
              <w:rPr>
                <w:rFonts w:hint="eastAsia" w:ascii="仿宋_GB2312" w:eastAsia="仿宋_GB2312" w:cs="仿宋_GB2312"/>
                <w:i w:val="0"/>
                <w:iCs w:val="0"/>
                <w:color w:val="auto"/>
                <w:sz w:val="20"/>
                <w:szCs w:val="20"/>
                <w:u w:val="none"/>
              </w:rPr>
            </w:pPr>
            <w:r>
              <w:rPr>
                <w:rFonts w:hint="eastAsia" w:ascii="仿宋_GB2312" w:eastAsia="仿宋_GB2312" w:cs="仿宋_GB2312"/>
                <w:i w:val="0"/>
                <w:iCs w:val="0"/>
                <w:color w:val="auto"/>
                <w:kern w:val="0"/>
                <w:sz w:val="20"/>
                <w:szCs w:val="20"/>
                <w:u w:val="none"/>
                <w:lang w:val="en-US" w:eastAsia="zh-CN"/>
              </w:rPr>
              <w:t>市大数据局、市科技局、市工业和信息化局、市商务局、市文化和旅游局</w:t>
            </w:r>
            <w:r>
              <w:rPr>
                <w:rFonts w:ascii="仿宋_GB2312" w:eastAsia="仿宋_GB2312" w:cs="仿宋_GB2312"/>
                <w:i w:val="0"/>
                <w:iCs w:val="0"/>
                <w:color w:val="auto"/>
                <w:kern w:val="0"/>
                <w:sz w:val="20"/>
                <w:szCs w:val="20"/>
                <w:u w:val="none"/>
                <w:lang w:val="en-US" w:eastAsia="zh-CN"/>
              </w:rPr>
              <w:t>，</w:t>
            </w:r>
            <w:r>
              <w:rPr>
                <w:rFonts w:hint="eastAsia" w:ascii="仿宋_GB2312" w:eastAsia="仿宋_GB2312" w:cs="仿宋_GB2312"/>
                <w:i w:val="0"/>
                <w:iCs w:val="0"/>
                <w:color w:val="auto"/>
                <w:kern w:val="0"/>
                <w:sz w:val="20"/>
                <w:szCs w:val="20"/>
                <w:u w:val="none"/>
                <w:lang w:val="en-US" w:eastAsia="zh-CN"/>
              </w:rPr>
              <w:t>贵安新区工业和信息化局、科技局、投资促进局</w:t>
            </w:r>
          </w:p>
        </w:tc>
        <w:tc>
          <w:tcPr>
            <w:tcW w:w="1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eastAsia="仿宋_GB2312" w:cs="仿宋_GB2312"/>
                <w:i w:val="0"/>
                <w:iCs w:val="0"/>
                <w:color w:val="auto"/>
                <w:sz w:val="20"/>
                <w:szCs w:val="20"/>
                <w:u w:val="none"/>
              </w:rPr>
            </w:pPr>
            <w:r>
              <w:rPr>
                <w:rFonts w:hint="eastAsia" w:ascii="仿宋_GB2312" w:eastAsia="仿宋_GB2312" w:cs="仿宋_GB2312"/>
                <w:i w:val="0"/>
                <w:iCs w:val="0"/>
                <w:color w:val="auto"/>
                <w:kern w:val="0"/>
                <w:sz w:val="20"/>
                <w:szCs w:val="20"/>
                <w:u w:val="none"/>
                <w:lang w:val="en-US" w:eastAsia="zh-CN"/>
              </w:rPr>
              <w:t>2023年3月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3" w:hRule="atLeast"/>
          <w:jc w:val="center"/>
        </w:trPr>
        <w:tc>
          <w:tcPr>
            <w:tcW w:w="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ascii="仿宋_GB2312" w:eastAsia="仿宋_GB2312" w:cs="仿宋_GB2312"/>
                <w:i w:val="0"/>
                <w:iCs w:val="0"/>
                <w:color w:val="auto"/>
                <w:kern w:val="0"/>
                <w:sz w:val="20"/>
                <w:szCs w:val="20"/>
                <w:u w:val="none"/>
                <w:lang w:val="en-US" w:eastAsia="zh-CN"/>
              </w:rPr>
            </w:pPr>
            <w:r>
              <w:rPr>
                <w:rFonts w:hint="eastAsia" w:ascii="仿宋_GB2312" w:eastAsia="仿宋_GB2312" w:cs="仿宋_GB2312"/>
                <w:i w:val="0"/>
                <w:iCs w:val="0"/>
                <w:color w:val="auto"/>
                <w:kern w:val="0"/>
                <w:sz w:val="20"/>
                <w:szCs w:val="20"/>
                <w:u w:val="none"/>
                <w:lang w:val="en-US" w:eastAsia="zh-CN"/>
              </w:rPr>
              <w:t>29</w:t>
            </w:r>
          </w:p>
        </w:tc>
        <w:tc>
          <w:tcPr>
            <w:tcW w:w="842" w:type="dxa"/>
            <w:vMerge w:val="continue"/>
            <w:tcBorders>
              <w:top w:val="nil"/>
              <w:left w:val="single" w:color="auto" w:sz="4" w:space="0"/>
              <w:bottom w:val="single" w:color="000000" w:sz="4" w:space="0"/>
              <w:right w:val="single" w:color="000000" w:sz="4" w:space="0"/>
            </w:tcBorders>
            <w:shd w:val="clear" w:color="auto" w:fill="auto"/>
            <w:noWrap/>
            <w:vAlign w:val="center"/>
          </w:tcPr>
          <w:p/>
        </w:tc>
        <w:tc>
          <w:tcPr>
            <w:tcW w:w="5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eastAsia="仿宋_GB2312" w:cs="仿宋_GB2312"/>
                <w:i w:val="0"/>
                <w:iCs w:val="0"/>
                <w:color w:val="auto"/>
                <w:sz w:val="20"/>
                <w:szCs w:val="20"/>
                <w:u w:val="none"/>
              </w:rPr>
            </w:pPr>
            <w:r>
              <w:rPr>
                <w:rFonts w:hint="eastAsia" w:ascii="仿宋_GB2312" w:eastAsia="仿宋_GB2312" w:cs="仿宋_GB2312"/>
                <w:i w:val="0"/>
                <w:iCs w:val="0"/>
                <w:color w:val="auto"/>
                <w:sz w:val="20"/>
                <w:szCs w:val="20"/>
                <w:u w:val="none"/>
              </w:rPr>
              <w:t>平台引入金融机构打造“贵商码”，为小微企业或个体工商户提供二维码收付款功能，同时提供客户关系管理、员工管理、会计记账等信息化小工具。</w:t>
            </w:r>
          </w:p>
        </w:tc>
        <w:tc>
          <w:tcPr>
            <w:tcW w:w="1652" w:type="dxa"/>
            <w:vMerge w:val="continue"/>
            <w:tcBorders>
              <w:top w:val="nil"/>
              <w:left w:val="single" w:color="auto" w:sz="4" w:space="0"/>
              <w:bottom w:val="single" w:color="auto" w:sz="4" w:space="0"/>
              <w:right w:val="single" w:color="000000" w:sz="4" w:space="0"/>
            </w:tcBorders>
            <w:shd w:val="clear" w:color="auto" w:fill="auto"/>
            <w:noWrap/>
            <w:vAlign w:val="center"/>
          </w:tcPr>
          <w:p/>
        </w:tc>
        <w:tc>
          <w:tcPr>
            <w:tcW w:w="4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adjustRightInd/>
              <w:snapToGrid/>
              <w:spacing w:line="320" w:lineRule="exact"/>
              <w:jc w:val="center"/>
              <w:textAlignment w:val="center"/>
              <w:rPr>
                <w:rFonts w:hint="eastAsia" w:ascii="仿宋_GB2312" w:eastAsia="仿宋_GB2312" w:cs="仿宋_GB2312"/>
                <w:i w:val="0"/>
                <w:iCs w:val="0"/>
                <w:color w:val="auto"/>
                <w:sz w:val="20"/>
                <w:szCs w:val="20"/>
                <w:u w:val="none"/>
              </w:rPr>
            </w:pPr>
            <w:r>
              <w:rPr>
                <w:rFonts w:hint="eastAsia" w:ascii="仿宋_GB2312" w:eastAsia="仿宋_GB2312" w:cs="仿宋_GB2312"/>
                <w:i w:val="0"/>
                <w:iCs w:val="0"/>
                <w:color w:val="auto"/>
                <w:kern w:val="0"/>
                <w:sz w:val="20"/>
                <w:szCs w:val="20"/>
                <w:u w:val="none"/>
                <w:lang w:val="en-US" w:eastAsia="zh-CN"/>
              </w:rPr>
              <w:t>市商务局、市金融办</w:t>
            </w:r>
            <w:r>
              <w:rPr>
                <w:rFonts w:ascii="仿宋_GB2312" w:eastAsia="仿宋_GB2312" w:cs="仿宋_GB2312"/>
                <w:i w:val="0"/>
                <w:iCs w:val="0"/>
                <w:color w:val="auto"/>
                <w:kern w:val="0"/>
                <w:sz w:val="20"/>
                <w:szCs w:val="20"/>
                <w:u w:val="none"/>
                <w:lang w:val="en-US" w:eastAsia="zh-CN"/>
              </w:rPr>
              <w:t>，</w:t>
            </w:r>
            <w:r>
              <w:rPr>
                <w:rFonts w:hint="eastAsia" w:ascii="仿宋_GB2312" w:eastAsia="仿宋_GB2312" w:cs="仿宋_GB2312"/>
                <w:i w:val="0"/>
                <w:iCs w:val="0"/>
                <w:color w:val="auto"/>
                <w:kern w:val="0"/>
                <w:sz w:val="20"/>
                <w:szCs w:val="20"/>
                <w:u w:val="none"/>
                <w:lang w:val="en-US" w:eastAsia="zh-CN"/>
              </w:rPr>
              <w:t>贵安新区商务局、财政金融工作局</w:t>
            </w:r>
            <w:r>
              <w:rPr>
                <w:rFonts w:ascii="仿宋_GB2312" w:eastAsia="仿宋_GB2312" w:cs="仿宋_GB2312"/>
                <w:i w:val="0"/>
                <w:iCs w:val="0"/>
                <w:color w:val="auto"/>
                <w:kern w:val="0"/>
                <w:sz w:val="20"/>
                <w:szCs w:val="20"/>
                <w:u w:val="none"/>
                <w:lang w:val="en-US" w:eastAsia="zh-CN"/>
              </w:rPr>
              <w:t>，</w:t>
            </w:r>
            <w:r>
              <w:rPr>
                <w:rFonts w:hint="eastAsia" w:ascii="仿宋_GB2312" w:eastAsia="仿宋_GB2312" w:cs="仿宋_GB2312"/>
                <w:i w:val="0"/>
                <w:iCs w:val="0"/>
                <w:color w:val="auto"/>
                <w:kern w:val="0"/>
                <w:sz w:val="20"/>
                <w:szCs w:val="20"/>
                <w:u w:val="none"/>
                <w:lang w:val="en-US" w:eastAsia="zh-CN"/>
              </w:rPr>
              <w:t>运维公司</w:t>
            </w:r>
          </w:p>
        </w:tc>
        <w:tc>
          <w:tcPr>
            <w:tcW w:w="1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eastAsia="仿宋_GB2312" w:cs="仿宋_GB2312"/>
                <w:i w:val="0"/>
                <w:iCs w:val="0"/>
                <w:color w:val="auto"/>
                <w:sz w:val="20"/>
                <w:szCs w:val="20"/>
                <w:u w:val="none"/>
              </w:rPr>
            </w:pPr>
            <w:r>
              <w:rPr>
                <w:rFonts w:hint="eastAsia" w:ascii="仿宋_GB2312" w:eastAsia="仿宋_GB2312" w:cs="仿宋_GB2312"/>
                <w:i w:val="0"/>
                <w:iCs w:val="0"/>
                <w:color w:val="auto"/>
                <w:kern w:val="0"/>
                <w:sz w:val="20"/>
                <w:szCs w:val="20"/>
                <w:u w:val="none"/>
                <w:lang w:val="en-US" w:eastAsia="zh-CN"/>
              </w:rPr>
              <w:t>202</w:t>
            </w:r>
            <w:r>
              <w:rPr>
                <w:rFonts w:ascii="仿宋_GB2312" w:eastAsia="仿宋_GB2312" w:cs="仿宋_GB2312"/>
                <w:i w:val="0"/>
                <w:iCs w:val="0"/>
                <w:color w:val="auto"/>
                <w:kern w:val="0"/>
                <w:sz w:val="20"/>
                <w:szCs w:val="20"/>
                <w:u w:val="none"/>
                <w:lang w:eastAsia="zh-CN"/>
              </w:rPr>
              <w:t>3</w:t>
            </w:r>
            <w:r>
              <w:rPr>
                <w:rFonts w:hint="eastAsia" w:ascii="仿宋_GB2312" w:eastAsia="仿宋_GB2312" w:cs="仿宋_GB2312"/>
                <w:i w:val="0"/>
                <w:iCs w:val="0"/>
                <w:color w:val="auto"/>
                <w:kern w:val="0"/>
                <w:sz w:val="20"/>
                <w:szCs w:val="20"/>
                <w:u w:val="none"/>
                <w:lang w:val="en-US" w:eastAsia="zh-CN"/>
              </w:rPr>
              <w:t>年</w:t>
            </w:r>
            <w:r>
              <w:rPr>
                <w:rFonts w:ascii="仿宋_GB2312" w:eastAsia="仿宋_GB2312" w:cs="仿宋_GB2312"/>
                <w:i w:val="0"/>
                <w:iCs w:val="0"/>
                <w:color w:val="auto"/>
                <w:kern w:val="0"/>
                <w:sz w:val="20"/>
                <w:szCs w:val="20"/>
                <w:u w:val="none"/>
                <w:lang w:eastAsia="zh-CN"/>
              </w:rPr>
              <w:t>3</w:t>
            </w:r>
            <w:r>
              <w:rPr>
                <w:rFonts w:hint="eastAsia" w:ascii="仿宋_GB2312" w:eastAsia="仿宋_GB2312" w:cs="仿宋_GB2312"/>
                <w:i w:val="0"/>
                <w:iCs w:val="0"/>
                <w:color w:val="auto"/>
                <w:kern w:val="0"/>
                <w:sz w:val="20"/>
                <w:szCs w:val="20"/>
                <w:u w:val="none"/>
                <w:lang w:val="en-US" w:eastAsia="zh-CN"/>
              </w:rPr>
              <w:t>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9" w:hRule="atLeast"/>
          <w:jc w:val="center"/>
        </w:trPr>
        <w:tc>
          <w:tcPr>
            <w:tcW w:w="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eastAsia="仿宋_GB2312" w:cs="仿宋_GB2312"/>
                <w:i w:val="0"/>
                <w:iCs w:val="0"/>
                <w:color w:val="auto"/>
                <w:kern w:val="0"/>
                <w:sz w:val="20"/>
                <w:szCs w:val="20"/>
                <w:u w:val="none"/>
                <w:lang w:val="en-US" w:eastAsia="zh-CN"/>
              </w:rPr>
            </w:pPr>
            <w:r>
              <w:rPr>
                <w:rFonts w:hint="eastAsia" w:ascii="仿宋_GB2312" w:eastAsia="仿宋_GB2312" w:cs="仿宋_GB2312"/>
                <w:i w:val="0"/>
                <w:iCs w:val="0"/>
                <w:color w:val="auto"/>
                <w:kern w:val="0"/>
                <w:sz w:val="20"/>
                <w:szCs w:val="20"/>
                <w:u w:val="none"/>
                <w:lang w:val="en-US" w:eastAsia="zh-CN"/>
              </w:rPr>
              <w:t>30</w:t>
            </w:r>
          </w:p>
        </w:tc>
        <w:tc>
          <w:tcPr>
            <w:tcW w:w="842" w:type="dxa"/>
            <w:vMerge w:val="restart"/>
            <w:tcBorders>
              <w:top w:val="single" w:color="000000" w:sz="4" w:space="0"/>
              <w:left w:val="single" w:color="000000" w:sz="4" w:space="0"/>
              <w:bottom w:val="nil"/>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仿宋_GB2312" w:eastAsia="仿宋_GB2312" w:cs="仿宋_GB2312"/>
                <w:i w:val="0"/>
                <w:iCs w:val="0"/>
                <w:color w:val="auto"/>
                <w:sz w:val="20"/>
                <w:szCs w:val="20"/>
                <w:u w:val="none"/>
              </w:rPr>
            </w:pPr>
            <w:r>
              <w:rPr>
                <w:rFonts w:hint="eastAsia" w:ascii="仿宋_GB2312" w:eastAsia="仿宋_GB2312" w:cs="仿宋_GB2312"/>
                <w:i w:val="0"/>
                <w:iCs w:val="0"/>
                <w:color w:val="auto"/>
                <w:kern w:val="0"/>
                <w:sz w:val="20"/>
                <w:szCs w:val="20"/>
                <w:u w:val="none"/>
                <w:lang w:val="en-US" w:eastAsia="zh-CN"/>
              </w:rPr>
              <w:t>找人才</w:t>
            </w:r>
          </w:p>
        </w:tc>
        <w:tc>
          <w:tcPr>
            <w:tcW w:w="5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eastAsia="仿宋_GB2312" w:cs="仿宋_GB2312"/>
                <w:i w:val="0"/>
                <w:iCs w:val="0"/>
                <w:color w:val="auto"/>
                <w:kern w:val="0"/>
                <w:sz w:val="20"/>
                <w:szCs w:val="20"/>
                <w:u w:val="none"/>
                <w:lang w:val="en-US" w:eastAsia="zh-CN"/>
              </w:rPr>
            </w:pPr>
            <w:r>
              <w:rPr>
                <w:rFonts w:hint="eastAsia" w:ascii="仿宋_GB2312" w:eastAsia="仿宋_GB2312" w:cs="仿宋_GB2312"/>
                <w:i w:val="0"/>
                <w:iCs w:val="0"/>
                <w:color w:val="auto"/>
                <w:sz w:val="20"/>
                <w:szCs w:val="20"/>
                <w:u w:val="none"/>
                <w:lang w:val="en-US" w:eastAsia="zh-CN"/>
              </w:rPr>
              <w:t>适时制定、更新“找人才”功能实施细则，明确职责和流程并组织实施。</w:t>
            </w:r>
          </w:p>
        </w:tc>
        <w:tc>
          <w:tcPr>
            <w:tcW w:w="1652" w:type="dxa"/>
            <w:vMerge w:val="restart"/>
            <w:tcBorders>
              <w:top w:val="single" w:color="auto" w:sz="4" w:space="0"/>
              <w:left w:val="single" w:color="000000" w:sz="4" w:space="0"/>
              <w:bottom w:val="nil"/>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eastAsia="仿宋_GB2312" w:cs="仿宋_GB2312"/>
                <w:i w:val="0"/>
                <w:iCs w:val="0"/>
                <w:color w:val="auto"/>
                <w:sz w:val="20"/>
                <w:szCs w:val="20"/>
                <w:u w:val="none"/>
              </w:rPr>
            </w:pPr>
            <w:r>
              <w:rPr>
                <w:rFonts w:hint="eastAsia" w:ascii="仿宋_GB2312" w:eastAsia="仿宋_GB2312" w:cs="仿宋_GB2312"/>
                <w:i w:val="0"/>
                <w:iCs w:val="0"/>
                <w:color w:val="auto"/>
                <w:kern w:val="0"/>
                <w:sz w:val="20"/>
                <w:szCs w:val="20"/>
                <w:u w:val="none"/>
                <w:lang w:val="en-US" w:eastAsia="zh-CN"/>
              </w:rPr>
              <w:t>市人力资源社会保障局</w:t>
            </w:r>
          </w:p>
        </w:tc>
        <w:tc>
          <w:tcPr>
            <w:tcW w:w="4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adjustRightInd/>
              <w:snapToGrid/>
              <w:spacing w:line="320" w:lineRule="exact"/>
              <w:jc w:val="center"/>
              <w:textAlignment w:val="center"/>
              <w:rPr>
                <w:rFonts w:hint="eastAsia" w:ascii="仿宋_GB2312" w:eastAsia="仿宋_GB2312" w:cs="仿宋_GB2312"/>
                <w:i w:val="0"/>
                <w:iCs w:val="0"/>
                <w:color w:val="auto"/>
                <w:kern w:val="0"/>
                <w:sz w:val="20"/>
                <w:szCs w:val="20"/>
                <w:u w:val="none"/>
                <w:lang w:val="en-US" w:eastAsia="zh-CN"/>
              </w:rPr>
            </w:pPr>
            <w:r>
              <w:rPr>
                <w:rFonts w:hint="eastAsia" w:ascii="仿宋_GB2312" w:eastAsia="仿宋_GB2312" w:cs="仿宋_GB2312"/>
                <w:i w:val="0"/>
                <w:iCs w:val="0"/>
                <w:color w:val="auto"/>
                <w:kern w:val="0"/>
                <w:sz w:val="20"/>
                <w:szCs w:val="20"/>
                <w:u w:val="none"/>
                <w:lang w:val="en-US" w:eastAsia="zh-CN"/>
              </w:rPr>
              <w:t>市人力资源社会保障局</w:t>
            </w:r>
            <w:r>
              <w:rPr>
                <w:rFonts w:ascii="仿宋_GB2312" w:eastAsia="仿宋_GB2312" w:cs="仿宋_GB2312"/>
                <w:i w:val="0"/>
                <w:iCs w:val="0"/>
                <w:color w:val="auto"/>
                <w:kern w:val="0"/>
                <w:sz w:val="20"/>
                <w:szCs w:val="20"/>
                <w:u w:val="none"/>
                <w:lang w:val="en-US" w:eastAsia="zh-CN"/>
              </w:rPr>
              <w:t>，</w:t>
            </w:r>
            <w:r>
              <w:rPr>
                <w:rFonts w:hint="eastAsia" w:ascii="仿宋_GB2312" w:eastAsia="仿宋_GB2312" w:cs="仿宋_GB2312"/>
                <w:i w:val="0"/>
                <w:iCs w:val="0"/>
                <w:color w:val="auto"/>
                <w:kern w:val="0"/>
                <w:sz w:val="20"/>
                <w:szCs w:val="20"/>
                <w:u w:val="none"/>
                <w:lang w:val="en-US" w:eastAsia="zh-CN"/>
              </w:rPr>
              <w:t>贵安新区党工委组织人事部</w:t>
            </w:r>
          </w:p>
        </w:tc>
        <w:tc>
          <w:tcPr>
            <w:tcW w:w="1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ascii="仿宋_GB2312" w:eastAsia="仿宋_GB2312" w:cs="仿宋_GB2312"/>
                <w:i w:val="0"/>
                <w:iCs w:val="0"/>
                <w:color w:val="auto"/>
                <w:kern w:val="0"/>
                <w:sz w:val="20"/>
                <w:szCs w:val="20"/>
                <w:u w:val="none"/>
                <w:lang w:val="en-US" w:eastAsia="zh-CN"/>
              </w:rPr>
            </w:pPr>
            <w:r>
              <w:rPr>
                <w:rFonts w:hint="eastAsia" w:ascii="仿宋_GB2312" w:eastAsia="仿宋_GB2312" w:cs="仿宋_GB2312"/>
                <w:i w:val="0"/>
                <w:iCs w:val="0"/>
                <w:color w:val="auto"/>
                <w:kern w:val="0"/>
                <w:sz w:val="20"/>
                <w:szCs w:val="20"/>
                <w:u w:val="none"/>
                <w:lang w:val="en-US" w:eastAsia="zh-CN"/>
              </w:rPr>
              <w:t>功能上线后10个工作日内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3" w:hRule="atLeast"/>
          <w:jc w:val="center"/>
        </w:trPr>
        <w:tc>
          <w:tcPr>
            <w:tcW w:w="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eastAsia="仿宋_GB2312" w:cs="仿宋_GB2312"/>
                <w:i w:val="0"/>
                <w:iCs w:val="0"/>
                <w:color w:val="auto"/>
                <w:kern w:val="0"/>
                <w:sz w:val="20"/>
                <w:szCs w:val="20"/>
                <w:u w:val="none"/>
                <w:lang w:val="en-US" w:eastAsia="zh-CN"/>
              </w:rPr>
            </w:pPr>
            <w:r>
              <w:rPr>
                <w:rFonts w:hint="eastAsia" w:ascii="仿宋_GB2312" w:eastAsia="仿宋_GB2312" w:cs="仿宋_GB2312"/>
                <w:i w:val="0"/>
                <w:iCs w:val="0"/>
                <w:color w:val="auto"/>
                <w:kern w:val="0"/>
                <w:sz w:val="20"/>
                <w:szCs w:val="20"/>
                <w:u w:val="none"/>
                <w:lang w:val="en-US" w:eastAsia="zh-CN"/>
              </w:rPr>
              <w:t>31</w:t>
            </w:r>
          </w:p>
        </w:tc>
        <w:tc>
          <w:tcPr>
            <w:tcW w:w="842" w:type="dxa"/>
            <w:vMerge w:val="continue"/>
            <w:tcBorders>
              <w:top w:val="nil"/>
              <w:left w:val="single" w:color="000000" w:sz="4" w:space="0"/>
              <w:bottom w:val="nil"/>
              <w:right w:val="single" w:color="000000" w:sz="4" w:space="0"/>
            </w:tcBorders>
            <w:shd w:val="clear" w:color="auto" w:fill="auto"/>
            <w:noWrap/>
            <w:vAlign w:val="center"/>
          </w:tcPr>
          <w:p/>
        </w:tc>
        <w:tc>
          <w:tcPr>
            <w:tcW w:w="5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eastAsia="仿宋_GB2312" w:cs="仿宋_GB2312"/>
                <w:i w:val="0"/>
                <w:iCs w:val="0"/>
                <w:color w:val="auto"/>
                <w:kern w:val="0"/>
                <w:sz w:val="20"/>
                <w:szCs w:val="20"/>
                <w:u w:val="none"/>
                <w:lang w:val="en-US" w:eastAsia="zh-CN"/>
              </w:rPr>
            </w:pPr>
            <w:r>
              <w:rPr>
                <w:rFonts w:hint="eastAsia" w:ascii="仿宋_GB2312" w:eastAsia="仿宋_GB2312" w:cs="仿宋_GB2312"/>
                <w:i w:val="0"/>
                <w:iCs w:val="0"/>
                <w:color w:val="auto"/>
                <w:kern w:val="0"/>
                <w:sz w:val="20"/>
                <w:szCs w:val="20"/>
                <w:u w:val="none"/>
                <w:lang w:val="en-US" w:eastAsia="zh-CN"/>
              </w:rPr>
              <w:t>强化“贵商易”人才引进、撮合能力，帮助企业快速招揽人才，实现人才供需匹配。</w:t>
            </w:r>
          </w:p>
        </w:tc>
        <w:tc>
          <w:tcPr>
            <w:tcW w:w="1652" w:type="dxa"/>
            <w:vMerge w:val="continue"/>
            <w:tcBorders>
              <w:top w:val="nil"/>
              <w:left w:val="single" w:color="000000" w:sz="4" w:space="0"/>
              <w:bottom w:val="nil"/>
              <w:right w:val="single" w:color="000000" w:sz="4" w:space="0"/>
            </w:tcBorders>
            <w:shd w:val="clear" w:color="auto" w:fill="auto"/>
            <w:noWrap/>
            <w:vAlign w:val="center"/>
          </w:tcPr>
          <w:p/>
        </w:tc>
        <w:tc>
          <w:tcPr>
            <w:tcW w:w="4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adjustRightInd/>
              <w:snapToGrid/>
              <w:spacing w:line="320" w:lineRule="exact"/>
              <w:jc w:val="center"/>
              <w:textAlignment w:val="center"/>
              <w:rPr>
                <w:rFonts w:hint="eastAsia" w:ascii="仿宋_GB2312" w:eastAsia="仿宋_GB2312" w:cs="仿宋_GB2312"/>
                <w:i w:val="0"/>
                <w:iCs w:val="0"/>
                <w:color w:val="auto"/>
                <w:kern w:val="0"/>
                <w:sz w:val="20"/>
                <w:szCs w:val="20"/>
                <w:u w:val="none"/>
                <w:lang w:val="en-US" w:eastAsia="zh-CN"/>
              </w:rPr>
            </w:pPr>
            <w:r>
              <w:rPr>
                <w:rFonts w:hint="eastAsia" w:ascii="仿宋_GB2312" w:eastAsia="仿宋_GB2312" w:cs="仿宋_GB2312"/>
                <w:i w:val="0"/>
                <w:iCs w:val="0"/>
                <w:color w:val="auto"/>
                <w:kern w:val="0"/>
                <w:sz w:val="20"/>
                <w:szCs w:val="20"/>
                <w:u w:val="none"/>
                <w:lang w:val="en-US" w:eastAsia="zh-CN"/>
              </w:rPr>
              <w:t>市人力资源社会保障局</w:t>
            </w:r>
            <w:r>
              <w:rPr>
                <w:rFonts w:ascii="仿宋_GB2312" w:eastAsia="仿宋_GB2312" w:cs="仿宋_GB2312"/>
                <w:i w:val="0"/>
                <w:iCs w:val="0"/>
                <w:color w:val="auto"/>
                <w:kern w:val="0"/>
                <w:sz w:val="20"/>
                <w:szCs w:val="20"/>
                <w:u w:val="none"/>
                <w:lang w:val="en-US" w:eastAsia="zh-CN"/>
              </w:rPr>
              <w:t>，</w:t>
            </w:r>
            <w:r>
              <w:rPr>
                <w:rFonts w:hint="eastAsia" w:ascii="仿宋_GB2312" w:eastAsia="仿宋_GB2312" w:cs="仿宋_GB2312"/>
                <w:i w:val="0"/>
                <w:iCs w:val="0"/>
                <w:color w:val="auto"/>
                <w:kern w:val="0"/>
                <w:sz w:val="20"/>
                <w:szCs w:val="20"/>
                <w:u w:val="none"/>
                <w:lang w:val="en-US" w:eastAsia="zh-CN"/>
              </w:rPr>
              <w:t>贵安新区党工委组织人事部</w:t>
            </w:r>
          </w:p>
        </w:tc>
        <w:tc>
          <w:tcPr>
            <w:tcW w:w="1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eastAsia="仿宋_GB2312" w:cs="仿宋_GB2312"/>
                <w:i w:val="0"/>
                <w:iCs w:val="0"/>
                <w:color w:val="auto"/>
                <w:kern w:val="0"/>
                <w:sz w:val="20"/>
                <w:szCs w:val="20"/>
                <w:u w:val="none"/>
                <w:lang w:val="en-US" w:eastAsia="zh-CN"/>
              </w:rPr>
            </w:pPr>
            <w:r>
              <w:rPr>
                <w:rFonts w:hint="eastAsia" w:ascii="仿宋_GB2312" w:eastAsia="仿宋_GB2312" w:cs="仿宋_GB2312"/>
                <w:i w:val="0"/>
                <w:iCs w:val="0"/>
                <w:color w:val="auto"/>
                <w:kern w:val="0"/>
                <w:sz w:val="20"/>
                <w:szCs w:val="20"/>
                <w:u w:val="none"/>
                <w:lang w:val="en-US" w:eastAsia="zh-CN"/>
              </w:rPr>
              <w:t>长期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ascii="仿宋_GB2312" w:eastAsia="仿宋_GB2312" w:cs="仿宋_GB2312"/>
                <w:i w:val="0"/>
                <w:iCs w:val="0"/>
                <w:color w:val="auto"/>
                <w:kern w:val="2"/>
                <w:sz w:val="20"/>
                <w:szCs w:val="20"/>
                <w:u w:val="none"/>
                <w:lang w:val="en-US" w:eastAsia="zh-CN" w:bidi="ar-SA"/>
              </w:rPr>
            </w:pPr>
            <w:r>
              <w:rPr>
                <w:rFonts w:hint="eastAsia" w:ascii="仿宋_GB2312" w:eastAsia="仿宋_GB2312" w:cs="仿宋_GB2312"/>
                <w:i w:val="0"/>
                <w:iCs w:val="0"/>
                <w:color w:val="auto"/>
                <w:sz w:val="20"/>
                <w:szCs w:val="20"/>
                <w:u w:val="none"/>
                <w:lang w:val="en-US" w:eastAsia="zh-CN"/>
              </w:rPr>
              <w:t>32</w:t>
            </w:r>
          </w:p>
        </w:tc>
        <w:tc>
          <w:tcPr>
            <w:tcW w:w="842" w:type="dxa"/>
            <w:vMerge w:val="continue"/>
            <w:tcBorders>
              <w:top w:val="nil"/>
              <w:left w:val="single" w:color="000000" w:sz="4" w:space="0"/>
              <w:bottom w:val="nil"/>
              <w:right w:val="single" w:color="000000" w:sz="4" w:space="0"/>
            </w:tcBorders>
            <w:shd w:val="clear" w:color="auto" w:fill="auto"/>
            <w:noWrap/>
            <w:vAlign w:val="center"/>
          </w:tcPr>
          <w:p/>
        </w:tc>
        <w:tc>
          <w:tcPr>
            <w:tcW w:w="5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eastAsia="仿宋_GB2312" w:cs="仿宋_GB2312"/>
                <w:i w:val="0"/>
                <w:iCs w:val="0"/>
                <w:color w:val="auto"/>
                <w:sz w:val="20"/>
                <w:szCs w:val="20"/>
                <w:u w:val="none"/>
              </w:rPr>
            </w:pPr>
            <w:r>
              <w:rPr>
                <w:rFonts w:hint="eastAsia" w:ascii="仿宋_GB2312" w:eastAsia="仿宋_GB2312" w:cs="仿宋_GB2312"/>
                <w:i w:val="0"/>
                <w:iCs w:val="0"/>
                <w:color w:val="auto"/>
                <w:kern w:val="0"/>
                <w:sz w:val="20"/>
                <w:szCs w:val="20"/>
                <w:u w:val="none"/>
                <w:lang w:val="en-US" w:eastAsia="zh-CN"/>
              </w:rPr>
              <w:t>推进“贵商易”企业招聘信息和“筑人才APP”人才简历互推，帮助企业解决岗位招聘和人才求职问题。</w:t>
            </w:r>
          </w:p>
        </w:tc>
        <w:tc>
          <w:tcPr>
            <w:tcW w:w="1652" w:type="dxa"/>
            <w:vMerge w:val="continue"/>
            <w:tcBorders>
              <w:top w:val="nil"/>
              <w:left w:val="single" w:color="000000" w:sz="4" w:space="0"/>
              <w:bottom w:val="nil"/>
              <w:right w:val="single" w:color="000000" w:sz="4" w:space="0"/>
            </w:tcBorders>
            <w:shd w:val="clear" w:color="auto" w:fill="auto"/>
            <w:noWrap/>
            <w:vAlign w:val="center"/>
          </w:tcPr>
          <w:p/>
        </w:tc>
        <w:tc>
          <w:tcPr>
            <w:tcW w:w="4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eastAsia="仿宋_GB2312" w:cs="仿宋_GB2312"/>
                <w:i w:val="0"/>
                <w:iCs w:val="0"/>
                <w:color w:val="auto"/>
                <w:sz w:val="20"/>
                <w:szCs w:val="20"/>
                <w:u w:val="none"/>
              </w:rPr>
            </w:pPr>
            <w:r>
              <w:rPr>
                <w:rFonts w:hint="eastAsia" w:ascii="仿宋_GB2312" w:eastAsia="仿宋_GB2312" w:cs="仿宋_GB2312"/>
                <w:i w:val="0"/>
                <w:iCs w:val="0"/>
                <w:color w:val="auto"/>
                <w:kern w:val="0"/>
                <w:sz w:val="20"/>
                <w:szCs w:val="20"/>
                <w:u w:val="none"/>
                <w:lang w:val="en-US" w:eastAsia="zh-CN"/>
              </w:rPr>
              <w:t>市人力资源社会保障局</w:t>
            </w:r>
          </w:p>
        </w:tc>
        <w:tc>
          <w:tcPr>
            <w:tcW w:w="1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eastAsia="仿宋_GB2312" w:cs="仿宋_GB2312"/>
                <w:i w:val="0"/>
                <w:iCs w:val="0"/>
                <w:color w:val="auto"/>
                <w:sz w:val="20"/>
                <w:szCs w:val="20"/>
                <w:u w:val="none"/>
              </w:rPr>
            </w:pPr>
            <w:r>
              <w:rPr>
                <w:rFonts w:hint="eastAsia" w:ascii="仿宋_GB2312" w:eastAsia="仿宋_GB2312" w:cs="仿宋_GB2312"/>
                <w:i w:val="0"/>
                <w:iCs w:val="0"/>
                <w:color w:val="auto"/>
                <w:kern w:val="0"/>
                <w:sz w:val="20"/>
                <w:szCs w:val="20"/>
                <w:u w:val="none"/>
                <w:lang w:val="en-US" w:eastAsia="zh-CN"/>
              </w:rPr>
              <w:t>2022年1</w:t>
            </w:r>
            <w:r>
              <w:rPr>
                <w:rFonts w:ascii="仿宋_GB2312" w:eastAsia="仿宋_GB2312" w:cs="仿宋_GB2312"/>
                <w:i w:val="0"/>
                <w:iCs w:val="0"/>
                <w:color w:val="auto"/>
                <w:kern w:val="0"/>
                <w:sz w:val="20"/>
                <w:szCs w:val="20"/>
                <w:u w:val="none"/>
                <w:lang w:eastAsia="zh-CN"/>
              </w:rPr>
              <w:t>2</w:t>
            </w:r>
            <w:r>
              <w:rPr>
                <w:rFonts w:hint="eastAsia" w:ascii="仿宋_GB2312" w:eastAsia="仿宋_GB2312" w:cs="仿宋_GB2312"/>
                <w:i w:val="0"/>
                <w:iCs w:val="0"/>
                <w:color w:val="auto"/>
                <w:kern w:val="0"/>
                <w:sz w:val="20"/>
                <w:szCs w:val="20"/>
                <w:u w:val="none"/>
                <w:lang w:val="en-US" w:eastAsia="zh-CN"/>
              </w:rPr>
              <w:t>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7" w:hRule="atLeast"/>
          <w:jc w:val="center"/>
        </w:trPr>
        <w:tc>
          <w:tcPr>
            <w:tcW w:w="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ascii="仿宋_GB2312" w:eastAsia="仿宋_GB2312" w:cs="仿宋_GB2312"/>
                <w:i w:val="0"/>
                <w:iCs w:val="0"/>
                <w:color w:val="auto"/>
                <w:kern w:val="2"/>
                <w:sz w:val="20"/>
                <w:szCs w:val="20"/>
                <w:u w:val="none"/>
                <w:lang w:val="en-US" w:eastAsia="zh-CN" w:bidi="ar-SA"/>
              </w:rPr>
            </w:pPr>
            <w:r>
              <w:rPr>
                <w:rFonts w:hint="eastAsia" w:ascii="仿宋_GB2312" w:eastAsia="仿宋_GB2312" w:cs="仿宋_GB2312"/>
                <w:i w:val="0"/>
                <w:iCs w:val="0"/>
                <w:color w:val="auto"/>
                <w:sz w:val="20"/>
                <w:szCs w:val="20"/>
                <w:u w:val="none"/>
                <w:lang w:val="en-US" w:eastAsia="zh-CN"/>
              </w:rPr>
              <w:t>33</w:t>
            </w:r>
          </w:p>
        </w:tc>
        <w:tc>
          <w:tcPr>
            <w:tcW w:w="842" w:type="dxa"/>
            <w:vMerge w:val="continue"/>
            <w:tcBorders>
              <w:top w:val="nil"/>
              <w:left w:val="single" w:color="000000" w:sz="4" w:space="0"/>
              <w:bottom w:val="nil"/>
              <w:right w:val="single" w:color="000000" w:sz="4" w:space="0"/>
            </w:tcBorders>
            <w:shd w:val="clear" w:color="auto" w:fill="auto"/>
            <w:noWrap/>
            <w:vAlign w:val="center"/>
          </w:tcPr>
          <w:p/>
        </w:tc>
        <w:tc>
          <w:tcPr>
            <w:tcW w:w="5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eastAsia="仿宋_GB2312" w:cs="仿宋_GB2312"/>
                <w:i w:val="0"/>
                <w:iCs w:val="0"/>
                <w:color w:val="auto"/>
                <w:sz w:val="20"/>
                <w:szCs w:val="20"/>
                <w:u w:val="none"/>
              </w:rPr>
            </w:pPr>
            <w:r>
              <w:rPr>
                <w:rFonts w:hint="eastAsia" w:ascii="仿宋_GB2312" w:eastAsia="仿宋_GB2312" w:cs="仿宋_GB2312"/>
                <w:i w:val="0"/>
                <w:iCs w:val="0"/>
                <w:color w:val="auto"/>
                <w:kern w:val="0"/>
                <w:sz w:val="20"/>
                <w:szCs w:val="20"/>
                <w:u w:val="none"/>
                <w:lang w:val="en-US" w:eastAsia="zh-CN"/>
              </w:rPr>
              <w:t>动态更新需求端，实现企业自主发布、系统审核、自动下架等功能，确保企业招聘信息及时性和有效性。</w:t>
            </w:r>
          </w:p>
        </w:tc>
        <w:tc>
          <w:tcPr>
            <w:tcW w:w="1652" w:type="dxa"/>
            <w:vMerge w:val="continue"/>
            <w:tcBorders>
              <w:top w:val="nil"/>
              <w:left w:val="single" w:color="000000" w:sz="4" w:space="0"/>
              <w:bottom w:val="nil"/>
              <w:right w:val="single" w:color="000000" w:sz="4" w:space="0"/>
            </w:tcBorders>
            <w:shd w:val="clear" w:color="auto" w:fill="auto"/>
            <w:noWrap/>
            <w:vAlign w:val="center"/>
          </w:tcPr>
          <w:p/>
        </w:tc>
        <w:tc>
          <w:tcPr>
            <w:tcW w:w="4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adjustRightInd/>
              <w:snapToGrid/>
              <w:spacing w:line="320" w:lineRule="exact"/>
              <w:jc w:val="center"/>
              <w:textAlignment w:val="center"/>
              <w:rPr>
                <w:rFonts w:hint="eastAsia" w:ascii="仿宋_GB2312" w:eastAsia="仿宋_GB2312" w:cs="仿宋_GB2312"/>
                <w:i w:val="0"/>
                <w:iCs w:val="0"/>
                <w:color w:val="auto"/>
                <w:sz w:val="20"/>
                <w:szCs w:val="20"/>
                <w:u w:val="none"/>
              </w:rPr>
            </w:pPr>
            <w:r>
              <w:rPr>
                <w:rFonts w:hint="eastAsia" w:ascii="仿宋_GB2312" w:eastAsia="仿宋_GB2312" w:cs="仿宋_GB2312"/>
                <w:i w:val="0"/>
                <w:iCs w:val="0"/>
                <w:color w:val="auto"/>
                <w:kern w:val="0"/>
                <w:sz w:val="20"/>
                <w:szCs w:val="20"/>
                <w:u w:val="none"/>
                <w:lang w:val="en-US" w:eastAsia="zh-CN"/>
              </w:rPr>
              <w:t>市人力资源社会保障局</w:t>
            </w:r>
            <w:r>
              <w:rPr>
                <w:rFonts w:ascii="仿宋_GB2312" w:eastAsia="仿宋_GB2312" w:cs="仿宋_GB2312"/>
                <w:i w:val="0"/>
                <w:iCs w:val="0"/>
                <w:color w:val="auto"/>
                <w:kern w:val="0"/>
                <w:sz w:val="20"/>
                <w:szCs w:val="20"/>
                <w:u w:val="none"/>
                <w:lang w:val="en-US" w:eastAsia="zh-CN"/>
              </w:rPr>
              <w:t>，</w:t>
            </w:r>
            <w:r>
              <w:rPr>
                <w:rFonts w:hint="eastAsia" w:ascii="仿宋_GB2312" w:eastAsia="仿宋_GB2312" w:cs="仿宋_GB2312"/>
                <w:i w:val="0"/>
                <w:iCs w:val="0"/>
                <w:color w:val="auto"/>
                <w:kern w:val="0"/>
                <w:sz w:val="20"/>
                <w:szCs w:val="20"/>
                <w:u w:val="none"/>
                <w:lang w:val="en-US" w:eastAsia="zh-CN"/>
              </w:rPr>
              <w:t>贵安新区党工委组织人事部</w:t>
            </w:r>
          </w:p>
        </w:tc>
        <w:tc>
          <w:tcPr>
            <w:tcW w:w="1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ascii="仿宋_GB2312" w:eastAsia="仿宋_GB2312" w:cs="仿宋_GB2312"/>
                <w:i w:val="0"/>
                <w:iCs w:val="0"/>
                <w:color w:val="auto"/>
                <w:sz w:val="20"/>
                <w:szCs w:val="20"/>
                <w:u w:val="none"/>
                <w:lang w:val="en-US"/>
              </w:rPr>
            </w:pPr>
            <w:r>
              <w:rPr>
                <w:rFonts w:hint="eastAsia" w:ascii="仿宋_GB2312" w:eastAsia="仿宋_GB2312" w:cs="仿宋_GB2312"/>
                <w:i w:val="0"/>
                <w:iCs w:val="0"/>
                <w:color w:val="auto"/>
                <w:kern w:val="0"/>
                <w:sz w:val="20"/>
                <w:szCs w:val="20"/>
                <w:u w:val="none"/>
                <w:lang w:val="en-US" w:eastAsia="zh-CN"/>
              </w:rPr>
              <w:t>2023年2月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43" w:hRule="atLeast"/>
          <w:jc w:val="center"/>
        </w:trPr>
        <w:tc>
          <w:tcPr>
            <w:tcW w:w="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ascii="仿宋_GB2312" w:eastAsia="仿宋_GB2312" w:cs="仿宋_GB2312"/>
                <w:i w:val="0"/>
                <w:iCs w:val="0"/>
                <w:color w:val="auto"/>
                <w:kern w:val="2"/>
                <w:sz w:val="20"/>
                <w:szCs w:val="20"/>
                <w:u w:val="none"/>
                <w:lang w:val="en-US" w:eastAsia="zh-CN" w:bidi="ar-SA"/>
              </w:rPr>
            </w:pPr>
            <w:r>
              <w:rPr>
                <w:rFonts w:hint="eastAsia" w:ascii="仿宋_GB2312" w:eastAsia="仿宋_GB2312" w:cs="仿宋_GB2312"/>
                <w:i w:val="0"/>
                <w:iCs w:val="0"/>
                <w:color w:val="auto"/>
                <w:kern w:val="2"/>
                <w:sz w:val="20"/>
                <w:szCs w:val="20"/>
                <w:u w:val="none"/>
                <w:lang w:val="en-US" w:eastAsia="zh-CN" w:bidi="ar-SA"/>
              </w:rPr>
              <w:t>34</w:t>
            </w:r>
          </w:p>
        </w:tc>
        <w:tc>
          <w:tcPr>
            <w:tcW w:w="842" w:type="dxa"/>
            <w:vMerge w:val="continue"/>
            <w:tcBorders>
              <w:top w:val="nil"/>
              <w:left w:val="single" w:color="000000" w:sz="4" w:space="0"/>
              <w:bottom w:val="nil"/>
              <w:right w:val="single" w:color="000000" w:sz="4" w:space="0"/>
            </w:tcBorders>
            <w:shd w:val="clear" w:color="auto" w:fill="auto"/>
            <w:noWrap/>
            <w:vAlign w:val="center"/>
          </w:tcPr>
          <w:p/>
        </w:tc>
        <w:tc>
          <w:tcPr>
            <w:tcW w:w="5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eastAsia="仿宋_GB2312" w:cs="仿宋_GB2312"/>
                <w:i w:val="0"/>
                <w:iCs w:val="0"/>
                <w:color w:val="auto"/>
                <w:sz w:val="20"/>
                <w:szCs w:val="20"/>
                <w:u w:val="none"/>
              </w:rPr>
            </w:pPr>
            <w:r>
              <w:rPr>
                <w:rFonts w:hint="eastAsia" w:ascii="仿宋_GB2312" w:eastAsia="仿宋_GB2312" w:cs="仿宋_GB2312"/>
                <w:i w:val="0"/>
                <w:iCs w:val="0"/>
                <w:color w:val="auto"/>
                <w:kern w:val="0"/>
                <w:sz w:val="20"/>
                <w:szCs w:val="20"/>
                <w:u w:val="none"/>
                <w:lang w:val="en-US" w:eastAsia="zh-CN"/>
              </w:rPr>
              <w:t>丰富人才端，推动在筑高校、高职、中职院校毕业生、黔籍人才和返乡技术工人在平台生成、投放简历，不断丰富“贵商易”人才、人力信息库。</w:t>
            </w:r>
          </w:p>
        </w:tc>
        <w:tc>
          <w:tcPr>
            <w:tcW w:w="1652" w:type="dxa"/>
            <w:vMerge w:val="continue"/>
            <w:tcBorders>
              <w:top w:val="nil"/>
              <w:left w:val="single" w:color="000000" w:sz="4" w:space="0"/>
              <w:bottom w:val="nil"/>
              <w:right w:val="single" w:color="000000" w:sz="4" w:space="0"/>
            </w:tcBorders>
            <w:shd w:val="clear" w:color="auto" w:fill="auto"/>
            <w:noWrap/>
            <w:vAlign w:val="center"/>
          </w:tcPr>
          <w:p/>
        </w:tc>
        <w:tc>
          <w:tcPr>
            <w:tcW w:w="4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eastAsia="仿宋_GB2312" w:cs="仿宋_GB2312"/>
                <w:i w:val="0"/>
                <w:iCs w:val="0"/>
                <w:color w:val="auto"/>
                <w:kern w:val="0"/>
                <w:sz w:val="20"/>
                <w:szCs w:val="20"/>
                <w:u w:val="none"/>
                <w:lang w:val="en-US" w:eastAsia="zh-CN"/>
              </w:rPr>
            </w:pPr>
            <w:r>
              <w:rPr>
                <w:rFonts w:hint="eastAsia" w:ascii="仿宋_GB2312" w:eastAsia="仿宋_GB2312" w:cs="仿宋_GB2312"/>
                <w:i w:val="0"/>
                <w:iCs w:val="0"/>
                <w:color w:val="auto"/>
                <w:kern w:val="0"/>
                <w:sz w:val="20"/>
                <w:szCs w:val="20"/>
                <w:u w:val="none"/>
                <w:lang w:val="en-US" w:eastAsia="zh-CN"/>
              </w:rPr>
              <w:t>市教育局、市人力资源社会保障局</w:t>
            </w:r>
            <w:r>
              <w:rPr>
                <w:rFonts w:ascii="仿宋_GB2312" w:eastAsia="仿宋_GB2312" w:cs="仿宋_GB2312"/>
                <w:i w:val="0"/>
                <w:iCs w:val="0"/>
                <w:color w:val="auto"/>
                <w:kern w:val="0"/>
                <w:sz w:val="20"/>
                <w:szCs w:val="20"/>
                <w:u w:val="none"/>
                <w:lang w:val="en-US" w:eastAsia="zh-CN"/>
              </w:rPr>
              <w:t>，</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eastAsia="仿宋_GB2312" w:cs="仿宋_GB2312"/>
                <w:i w:val="0"/>
                <w:iCs w:val="0"/>
                <w:color w:val="auto"/>
                <w:sz w:val="20"/>
                <w:szCs w:val="20"/>
                <w:u w:val="none"/>
              </w:rPr>
            </w:pPr>
            <w:r>
              <w:rPr>
                <w:rFonts w:hint="eastAsia" w:ascii="仿宋_GB2312" w:eastAsia="仿宋_GB2312" w:cs="仿宋_GB2312"/>
                <w:i w:val="0"/>
                <w:iCs w:val="0"/>
                <w:color w:val="auto"/>
                <w:kern w:val="0"/>
                <w:sz w:val="20"/>
                <w:szCs w:val="20"/>
                <w:u w:val="none"/>
                <w:lang w:val="en-US" w:eastAsia="zh-CN"/>
              </w:rPr>
              <w:t>贵安新区</w:t>
            </w:r>
            <w:r>
              <w:rPr>
                <w:rFonts w:ascii="仿宋_GB2312" w:eastAsia="仿宋_GB2312" w:cs="仿宋_GB2312"/>
                <w:i w:val="0"/>
                <w:iCs w:val="0"/>
                <w:color w:val="auto"/>
                <w:kern w:val="0"/>
                <w:sz w:val="20"/>
                <w:szCs w:val="20"/>
                <w:u w:val="none"/>
                <w:lang w:val="en-US" w:eastAsia="zh-CN"/>
              </w:rPr>
              <w:t>党工委</w:t>
            </w:r>
            <w:r>
              <w:rPr>
                <w:rFonts w:hint="eastAsia" w:ascii="仿宋_GB2312" w:eastAsia="仿宋_GB2312" w:cs="仿宋_GB2312"/>
                <w:i w:val="0"/>
                <w:iCs w:val="0"/>
                <w:color w:val="auto"/>
                <w:kern w:val="0"/>
                <w:sz w:val="20"/>
                <w:szCs w:val="20"/>
                <w:u w:val="none"/>
                <w:lang w:val="en-US" w:eastAsia="zh-CN"/>
              </w:rPr>
              <w:t>组织人事部</w:t>
            </w:r>
          </w:p>
        </w:tc>
        <w:tc>
          <w:tcPr>
            <w:tcW w:w="1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eastAsia="仿宋_GB2312" w:cs="仿宋_GB2312"/>
                <w:i w:val="0"/>
                <w:iCs w:val="0"/>
                <w:color w:val="auto"/>
                <w:sz w:val="20"/>
                <w:szCs w:val="20"/>
                <w:u w:val="none"/>
              </w:rPr>
            </w:pPr>
            <w:r>
              <w:rPr>
                <w:rFonts w:hint="eastAsia" w:ascii="仿宋_GB2312" w:eastAsia="仿宋_GB2312" w:cs="仿宋_GB2312"/>
                <w:i w:val="0"/>
                <w:iCs w:val="0"/>
                <w:color w:val="auto"/>
                <w:kern w:val="0"/>
                <w:sz w:val="20"/>
                <w:szCs w:val="20"/>
                <w:u w:val="none"/>
                <w:lang w:val="en-US" w:eastAsia="zh-CN"/>
              </w:rPr>
              <w:t>长期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4" w:hRule="atLeast"/>
          <w:jc w:val="center"/>
        </w:trPr>
        <w:tc>
          <w:tcPr>
            <w:tcW w:w="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ascii="仿宋_GB2312" w:eastAsia="仿宋_GB2312" w:cs="仿宋_GB2312"/>
                <w:i w:val="0"/>
                <w:iCs w:val="0"/>
                <w:color w:val="auto"/>
                <w:kern w:val="2"/>
                <w:sz w:val="20"/>
                <w:szCs w:val="20"/>
                <w:u w:val="none"/>
                <w:lang w:val="en-US" w:eastAsia="zh-CN" w:bidi="ar-SA"/>
              </w:rPr>
            </w:pPr>
            <w:r>
              <w:rPr>
                <w:rFonts w:hint="eastAsia" w:ascii="仿宋_GB2312" w:eastAsia="仿宋_GB2312" w:cs="仿宋_GB2312"/>
                <w:i w:val="0"/>
                <w:iCs w:val="0"/>
                <w:color w:val="auto"/>
                <w:kern w:val="2"/>
                <w:sz w:val="20"/>
                <w:szCs w:val="20"/>
                <w:u w:val="none"/>
                <w:lang w:val="en-US" w:eastAsia="zh-CN" w:bidi="ar-SA"/>
              </w:rPr>
              <w:t>35</w:t>
            </w:r>
          </w:p>
        </w:tc>
        <w:tc>
          <w:tcPr>
            <w:tcW w:w="842" w:type="dxa"/>
            <w:vMerge w:val="continue"/>
            <w:tcBorders>
              <w:top w:val="nil"/>
              <w:left w:val="single" w:color="000000" w:sz="4" w:space="0"/>
              <w:bottom w:val="single" w:color="auto" w:sz="4" w:space="0"/>
              <w:right w:val="single" w:color="000000" w:sz="4" w:space="0"/>
            </w:tcBorders>
            <w:shd w:val="clear" w:color="auto" w:fill="auto"/>
            <w:noWrap/>
            <w:vAlign w:val="center"/>
          </w:tcPr>
          <w:p/>
        </w:tc>
        <w:tc>
          <w:tcPr>
            <w:tcW w:w="5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eastAsia="仿宋_GB2312" w:cs="仿宋_GB2312"/>
                <w:i w:val="0"/>
                <w:iCs w:val="0"/>
                <w:color w:val="auto"/>
                <w:sz w:val="20"/>
                <w:szCs w:val="20"/>
                <w:u w:val="none"/>
              </w:rPr>
            </w:pPr>
            <w:r>
              <w:rPr>
                <w:rFonts w:hint="eastAsia" w:ascii="仿宋_GB2312" w:eastAsia="仿宋_GB2312" w:cs="仿宋_GB2312"/>
                <w:i w:val="0"/>
                <w:iCs w:val="0"/>
                <w:color w:val="auto"/>
                <w:kern w:val="0"/>
                <w:sz w:val="20"/>
                <w:szCs w:val="20"/>
                <w:u w:val="none"/>
                <w:lang w:val="en-US" w:eastAsia="zh-CN"/>
              </w:rPr>
              <w:t>加强平台岗位招聘和人才信息精准匹配、精准推送功能。</w:t>
            </w:r>
          </w:p>
        </w:tc>
        <w:tc>
          <w:tcPr>
            <w:tcW w:w="1652" w:type="dxa"/>
            <w:vMerge w:val="continue"/>
            <w:tcBorders>
              <w:top w:val="nil"/>
              <w:left w:val="single" w:color="000000" w:sz="4" w:space="0"/>
              <w:bottom w:val="single" w:color="auto" w:sz="4" w:space="0"/>
              <w:right w:val="single" w:color="000000" w:sz="4" w:space="0"/>
            </w:tcBorders>
            <w:shd w:val="clear" w:color="auto" w:fill="auto"/>
            <w:noWrap/>
            <w:vAlign w:val="center"/>
          </w:tcPr>
          <w:p/>
        </w:tc>
        <w:tc>
          <w:tcPr>
            <w:tcW w:w="4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adjustRightInd/>
              <w:snapToGrid/>
              <w:spacing w:line="320" w:lineRule="exact"/>
              <w:jc w:val="center"/>
              <w:textAlignment w:val="center"/>
              <w:rPr>
                <w:rFonts w:ascii="仿宋_GB2312" w:eastAsia="仿宋_GB2312" w:cs="仿宋_GB2312"/>
                <w:i w:val="0"/>
                <w:iCs w:val="0"/>
                <w:color w:val="auto"/>
                <w:kern w:val="0"/>
                <w:sz w:val="20"/>
                <w:szCs w:val="20"/>
                <w:u w:val="none"/>
                <w:lang w:val="en-US" w:eastAsia="zh-CN"/>
              </w:rPr>
            </w:pPr>
            <w:r>
              <w:rPr>
                <w:rFonts w:hint="eastAsia" w:ascii="仿宋_GB2312" w:eastAsia="仿宋_GB2312" w:cs="仿宋_GB2312"/>
                <w:i w:val="0"/>
                <w:iCs w:val="0"/>
                <w:color w:val="auto"/>
                <w:kern w:val="0"/>
                <w:sz w:val="20"/>
                <w:szCs w:val="20"/>
                <w:u w:val="none"/>
                <w:lang w:val="en-US" w:eastAsia="zh-CN"/>
              </w:rPr>
              <w:t>市人力资源社会保障局</w:t>
            </w:r>
            <w:r>
              <w:rPr>
                <w:rFonts w:ascii="仿宋_GB2312" w:eastAsia="仿宋_GB2312" w:cs="仿宋_GB2312"/>
                <w:i w:val="0"/>
                <w:iCs w:val="0"/>
                <w:color w:val="auto"/>
                <w:kern w:val="0"/>
                <w:sz w:val="20"/>
                <w:szCs w:val="20"/>
                <w:u w:val="none"/>
                <w:lang w:val="en-US" w:eastAsia="zh-CN"/>
              </w:rPr>
              <w:t>，</w:t>
            </w:r>
            <w:r>
              <w:rPr>
                <w:rFonts w:hint="eastAsia" w:ascii="仿宋_GB2312" w:eastAsia="仿宋_GB2312" w:cs="仿宋_GB2312"/>
                <w:i w:val="0"/>
                <w:iCs w:val="0"/>
                <w:color w:val="auto"/>
                <w:kern w:val="0"/>
                <w:sz w:val="20"/>
                <w:szCs w:val="20"/>
                <w:u w:val="none"/>
                <w:lang w:val="en-US" w:eastAsia="zh-CN"/>
              </w:rPr>
              <w:t>贵安新区党工委组织人事部</w:t>
            </w:r>
          </w:p>
          <w:p>
            <w:pPr>
              <w:pStyle w:val="2"/>
              <w:keepNext w:val="0"/>
              <w:keepLines w:val="0"/>
              <w:pageBreakBefore w:val="0"/>
              <w:widowControl w:val="0"/>
              <w:suppressLineNumbers w:val="0"/>
              <w:jc w:val="center"/>
              <w:rPr>
                <w:rFonts w:hint="eastAsia"/>
              </w:rPr>
            </w:pPr>
          </w:p>
        </w:tc>
        <w:tc>
          <w:tcPr>
            <w:tcW w:w="1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ascii="仿宋_GB2312" w:eastAsia="仿宋_GB2312" w:cs="仿宋_GB2312"/>
                <w:i w:val="0"/>
                <w:iCs w:val="0"/>
                <w:color w:val="auto"/>
                <w:sz w:val="20"/>
                <w:szCs w:val="20"/>
                <w:u w:val="none"/>
                <w:lang w:val="en-US"/>
              </w:rPr>
            </w:pPr>
            <w:r>
              <w:rPr>
                <w:rFonts w:hint="eastAsia" w:ascii="仿宋_GB2312" w:eastAsia="仿宋_GB2312" w:cs="仿宋_GB2312"/>
                <w:i w:val="0"/>
                <w:iCs w:val="0"/>
                <w:color w:val="auto"/>
                <w:kern w:val="0"/>
                <w:sz w:val="20"/>
                <w:szCs w:val="20"/>
                <w:u w:val="none"/>
                <w:lang w:val="en-US" w:eastAsia="zh-CN"/>
              </w:rPr>
              <w:t>2023年2月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416"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eastAsia="仿宋_GB2312" w:cs="仿宋_GB2312"/>
                <w:i w:val="0"/>
                <w:iCs w:val="0"/>
                <w:color w:val="auto"/>
                <w:kern w:val="0"/>
                <w:sz w:val="20"/>
                <w:szCs w:val="20"/>
                <w:u w:val="none"/>
                <w:lang w:val="en-US" w:eastAsia="zh-CN"/>
              </w:rPr>
            </w:pPr>
            <w:r>
              <w:rPr>
                <w:rFonts w:hint="eastAsia" w:ascii="方正小标宋简体" w:eastAsia="方正小标宋简体" w:cs="方正小标宋简体"/>
                <w:i w:val="0"/>
                <w:iCs w:val="0"/>
                <w:color w:val="auto"/>
                <w:kern w:val="0"/>
                <w:sz w:val="20"/>
                <w:szCs w:val="20"/>
                <w:u w:val="none"/>
                <w:lang w:val="en-US" w:eastAsia="zh-CN"/>
              </w:rPr>
              <w:t>序号</w:t>
            </w:r>
          </w:p>
        </w:tc>
        <w:tc>
          <w:tcPr>
            <w:tcW w:w="842" w:type="dxa"/>
            <w:tcBorders>
              <w:top w:val="single" w:color="auto" w:sz="4" w:space="0"/>
              <w:left w:val="single" w:color="000000" w:sz="4" w:space="0"/>
              <w:bottom w:val="nil"/>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eastAsia="仿宋_GB2312" w:cs="仿宋_GB2312"/>
                <w:i w:val="0"/>
                <w:iCs w:val="0"/>
                <w:color w:val="auto"/>
                <w:kern w:val="0"/>
                <w:sz w:val="20"/>
                <w:szCs w:val="20"/>
                <w:u w:val="none"/>
                <w:lang w:val="en-US" w:eastAsia="zh-CN"/>
              </w:rPr>
            </w:pPr>
            <w:r>
              <w:rPr>
                <w:rFonts w:hint="eastAsia" w:ascii="方正小标宋简体" w:eastAsia="方正小标宋简体" w:cs="方正小标宋简体"/>
                <w:i w:val="0"/>
                <w:iCs w:val="0"/>
                <w:color w:val="auto"/>
                <w:kern w:val="0"/>
                <w:sz w:val="20"/>
                <w:szCs w:val="20"/>
                <w:u w:val="none"/>
                <w:lang w:val="en-US" w:eastAsia="zh-CN"/>
              </w:rPr>
              <w:t>项目</w:t>
            </w:r>
          </w:p>
        </w:tc>
        <w:tc>
          <w:tcPr>
            <w:tcW w:w="5873"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eastAsia="仿宋_GB2312" w:cs="仿宋_GB2312"/>
                <w:i w:val="0"/>
                <w:iCs w:val="0"/>
                <w:color w:val="auto"/>
                <w:kern w:val="0"/>
                <w:sz w:val="20"/>
                <w:szCs w:val="20"/>
                <w:u w:val="none"/>
                <w:lang w:val="en-US" w:eastAsia="zh-CN"/>
              </w:rPr>
            </w:pPr>
            <w:r>
              <w:rPr>
                <w:rFonts w:hint="eastAsia" w:ascii="方正小标宋简体" w:eastAsia="方正小标宋简体" w:cs="方正小标宋简体"/>
                <w:i w:val="0"/>
                <w:iCs w:val="0"/>
                <w:color w:val="auto"/>
                <w:kern w:val="0"/>
                <w:sz w:val="20"/>
                <w:szCs w:val="20"/>
                <w:u w:val="none"/>
                <w:lang w:val="en-US" w:eastAsia="zh-CN"/>
              </w:rPr>
              <w:t>工作任务</w:t>
            </w:r>
          </w:p>
        </w:tc>
        <w:tc>
          <w:tcPr>
            <w:tcW w:w="1652" w:type="dxa"/>
            <w:tcBorders>
              <w:top w:val="single" w:color="auto" w:sz="4" w:space="0"/>
              <w:left w:val="single" w:color="000000" w:sz="4" w:space="0"/>
              <w:bottom w:val="nil"/>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eastAsia="仿宋_GB2312" w:cs="仿宋_GB2312"/>
                <w:i w:val="0"/>
                <w:iCs w:val="0"/>
                <w:color w:val="auto"/>
                <w:kern w:val="0"/>
                <w:sz w:val="20"/>
                <w:szCs w:val="20"/>
                <w:u w:val="none"/>
                <w:lang w:val="en-US" w:eastAsia="zh-CN"/>
              </w:rPr>
            </w:pPr>
            <w:r>
              <w:rPr>
                <w:rFonts w:hint="eastAsia" w:ascii="方正小标宋简体" w:eastAsia="方正小标宋简体" w:cs="方正小标宋简体"/>
                <w:i w:val="0"/>
                <w:iCs w:val="0"/>
                <w:color w:val="auto"/>
                <w:kern w:val="0"/>
                <w:sz w:val="20"/>
                <w:szCs w:val="20"/>
                <w:u w:val="none"/>
                <w:lang w:val="en-US" w:eastAsia="zh-CN"/>
              </w:rPr>
              <w:t>牵头单位</w:t>
            </w:r>
          </w:p>
        </w:tc>
        <w:tc>
          <w:tcPr>
            <w:tcW w:w="4268"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eastAsia="仿宋_GB2312" w:cs="仿宋_GB2312"/>
                <w:i w:val="0"/>
                <w:iCs w:val="0"/>
                <w:color w:val="auto"/>
                <w:kern w:val="0"/>
                <w:sz w:val="20"/>
                <w:szCs w:val="20"/>
                <w:u w:val="none"/>
                <w:lang w:val="en-US" w:eastAsia="zh-CN"/>
              </w:rPr>
            </w:pPr>
            <w:r>
              <w:rPr>
                <w:rFonts w:hint="eastAsia" w:ascii="方正小标宋简体" w:eastAsia="方正小标宋简体" w:cs="方正小标宋简体"/>
                <w:i w:val="0"/>
                <w:iCs w:val="0"/>
                <w:color w:val="auto"/>
                <w:kern w:val="0"/>
                <w:sz w:val="20"/>
                <w:szCs w:val="20"/>
                <w:u w:val="none"/>
                <w:lang w:val="en-US" w:eastAsia="zh-CN"/>
              </w:rPr>
              <w:t>责任单位</w:t>
            </w:r>
          </w:p>
        </w:tc>
        <w:tc>
          <w:tcPr>
            <w:tcW w:w="1564"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eastAsia="仿宋_GB2312" w:cs="仿宋_GB2312"/>
                <w:i w:val="0"/>
                <w:iCs w:val="0"/>
                <w:color w:val="auto"/>
                <w:kern w:val="0"/>
                <w:sz w:val="20"/>
                <w:szCs w:val="20"/>
                <w:u w:val="none"/>
                <w:lang w:val="en-US" w:eastAsia="zh-CN"/>
              </w:rPr>
            </w:pPr>
            <w:r>
              <w:rPr>
                <w:rFonts w:hint="eastAsia" w:ascii="方正小标宋简体" w:eastAsia="方正小标宋简体" w:cs="方正小标宋简体"/>
                <w:i w:val="0"/>
                <w:iCs w:val="0"/>
                <w:color w:val="auto"/>
                <w:kern w:val="0"/>
                <w:sz w:val="20"/>
                <w:szCs w:val="20"/>
                <w:u w:val="none"/>
                <w:lang w:val="en-US" w:eastAsia="zh-CN"/>
              </w:rPr>
              <w:t>完成时限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416"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ascii="仿宋_GB2312" w:eastAsia="仿宋_GB2312" w:cs="仿宋_GB2312"/>
                <w:i w:val="0"/>
                <w:iCs w:val="0"/>
                <w:color w:val="auto"/>
                <w:kern w:val="0"/>
                <w:sz w:val="20"/>
                <w:szCs w:val="20"/>
                <w:u w:val="none"/>
                <w:lang w:val="en-US" w:eastAsia="zh-CN"/>
              </w:rPr>
            </w:pPr>
            <w:r>
              <w:rPr>
                <w:rFonts w:hint="eastAsia" w:ascii="仿宋_GB2312" w:eastAsia="仿宋_GB2312" w:cs="仿宋_GB2312"/>
                <w:i w:val="0"/>
                <w:iCs w:val="0"/>
                <w:color w:val="auto"/>
                <w:kern w:val="0"/>
                <w:sz w:val="20"/>
                <w:szCs w:val="20"/>
                <w:u w:val="none"/>
                <w:lang w:val="en-US" w:eastAsia="zh-CN"/>
              </w:rPr>
              <w:t>36</w:t>
            </w:r>
          </w:p>
        </w:tc>
        <w:tc>
          <w:tcPr>
            <w:tcW w:w="842" w:type="dxa"/>
            <w:vMerge w:val="restart"/>
            <w:tcBorders>
              <w:top w:val="single" w:color="000000" w:sz="4" w:space="0"/>
              <w:left w:val="single" w:color="000000" w:sz="4" w:space="0"/>
              <w:bottom w:val="nil"/>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仿宋_GB2312" w:eastAsia="仿宋_GB2312" w:cs="仿宋_GB2312"/>
                <w:i w:val="0"/>
                <w:iCs w:val="0"/>
                <w:color w:val="auto"/>
                <w:sz w:val="20"/>
                <w:szCs w:val="20"/>
                <w:u w:val="none"/>
              </w:rPr>
            </w:pPr>
            <w:r>
              <w:rPr>
                <w:rFonts w:hint="eastAsia" w:ascii="仿宋_GB2312" w:eastAsia="仿宋_GB2312" w:cs="仿宋_GB2312"/>
                <w:i w:val="0"/>
                <w:iCs w:val="0"/>
                <w:color w:val="auto"/>
                <w:kern w:val="0"/>
                <w:sz w:val="20"/>
                <w:szCs w:val="20"/>
                <w:u w:val="none"/>
                <w:lang w:val="en-US" w:eastAsia="zh-CN"/>
              </w:rPr>
              <w:t>找厂房</w:t>
            </w:r>
          </w:p>
        </w:tc>
        <w:tc>
          <w:tcPr>
            <w:tcW w:w="5873"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eastAsia="仿宋_GB2312" w:cs="仿宋_GB2312"/>
                <w:i w:val="0"/>
                <w:iCs w:val="0"/>
                <w:color w:val="auto"/>
                <w:kern w:val="0"/>
                <w:sz w:val="20"/>
                <w:szCs w:val="20"/>
                <w:u w:val="none"/>
                <w:lang w:val="en-US" w:eastAsia="zh-CN"/>
              </w:rPr>
            </w:pPr>
            <w:r>
              <w:rPr>
                <w:rFonts w:hint="eastAsia" w:ascii="仿宋_GB2312" w:eastAsia="仿宋_GB2312" w:cs="仿宋_GB2312"/>
                <w:i w:val="0"/>
                <w:iCs w:val="0"/>
                <w:color w:val="auto"/>
                <w:sz w:val="20"/>
                <w:szCs w:val="20"/>
                <w:u w:val="none"/>
                <w:lang w:val="en-US" w:eastAsia="zh-CN"/>
              </w:rPr>
              <w:t>适时制定、更新“找厂房”功能实施细则，明确职责和流程并组织实施。</w:t>
            </w:r>
          </w:p>
        </w:tc>
        <w:tc>
          <w:tcPr>
            <w:tcW w:w="1652" w:type="dxa"/>
            <w:vMerge w:val="restart"/>
            <w:tcBorders>
              <w:top w:val="single" w:color="auto" w:sz="4" w:space="0"/>
              <w:left w:val="single" w:color="000000" w:sz="4" w:space="0"/>
              <w:bottom w:val="nil"/>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仿宋_GB2312" w:eastAsia="仿宋_GB2312" w:cs="仿宋_GB2312"/>
                <w:i w:val="0"/>
                <w:iCs w:val="0"/>
                <w:color w:val="auto"/>
                <w:kern w:val="0"/>
                <w:sz w:val="20"/>
                <w:szCs w:val="20"/>
                <w:u w:val="none"/>
                <w:lang w:val="en-US" w:eastAsia="zh-CN"/>
              </w:rPr>
            </w:pPr>
            <w:r>
              <w:rPr>
                <w:rFonts w:hint="eastAsia" w:ascii="仿宋_GB2312" w:eastAsia="仿宋_GB2312" w:cs="仿宋_GB2312"/>
                <w:i w:val="0"/>
                <w:iCs w:val="0"/>
                <w:color w:val="auto"/>
                <w:kern w:val="0"/>
                <w:sz w:val="20"/>
                <w:szCs w:val="20"/>
                <w:u w:val="none"/>
                <w:lang w:val="en-US" w:eastAsia="zh-CN"/>
              </w:rPr>
              <w:t>市工业和信息化局</w:t>
            </w:r>
          </w:p>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仿宋_GB2312" w:eastAsia="仿宋_GB2312" w:cs="仿宋_GB2312"/>
                <w:i w:val="0"/>
                <w:iCs w:val="0"/>
                <w:color w:val="auto"/>
                <w:sz w:val="20"/>
                <w:szCs w:val="20"/>
                <w:u w:val="none"/>
              </w:rPr>
            </w:pPr>
            <w:r>
              <w:rPr>
                <w:rFonts w:hint="eastAsia" w:ascii="仿宋_GB2312" w:eastAsia="仿宋_GB2312" w:cs="仿宋_GB2312"/>
                <w:i w:val="0"/>
                <w:iCs w:val="0"/>
                <w:color w:val="auto"/>
                <w:kern w:val="0"/>
                <w:sz w:val="20"/>
                <w:szCs w:val="20"/>
                <w:u w:val="none"/>
                <w:lang w:val="en-US" w:eastAsia="zh-CN"/>
              </w:rPr>
              <w:t>市投资促进局</w:t>
            </w:r>
          </w:p>
        </w:tc>
        <w:tc>
          <w:tcPr>
            <w:tcW w:w="4268"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eastAsia="仿宋_GB2312" w:cs="仿宋_GB2312"/>
                <w:i w:val="0"/>
                <w:iCs w:val="0"/>
                <w:color w:val="auto"/>
                <w:kern w:val="0"/>
                <w:sz w:val="20"/>
                <w:szCs w:val="20"/>
                <w:u w:val="none"/>
                <w:lang w:val="en-US" w:eastAsia="zh-CN"/>
              </w:rPr>
            </w:pPr>
            <w:r>
              <w:rPr>
                <w:rFonts w:hint="eastAsia" w:ascii="仿宋_GB2312" w:eastAsia="仿宋_GB2312" w:cs="仿宋_GB2312"/>
                <w:i w:val="0"/>
                <w:iCs w:val="0"/>
                <w:color w:val="auto"/>
                <w:kern w:val="0"/>
                <w:sz w:val="20"/>
                <w:szCs w:val="20"/>
                <w:u w:val="none"/>
                <w:lang w:val="en-US" w:eastAsia="zh-CN"/>
              </w:rPr>
              <w:t>市工业和信息化局、市投资促进局</w:t>
            </w:r>
            <w:r>
              <w:rPr>
                <w:rFonts w:ascii="仿宋_GB2312" w:eastAsia="仿宋_GB2312" w:cs="仿宋_GB2312"/>
                <w:i w:val="0"/>
                <w:iCs w:val="0"/>
                <w:color w:val="auto"/>
                <w:kern w:val="0"/>
                <w:sz w:val="20"/>
                <w:szCs w:val="20"/>
                <w:u w:val="none"/>
                <w:lang w:val="en-US" w:eastAsia="zh-CN"/>
              </w:rPr>
              <w:t>，</w:t>
            </w:r>
            <w:r>
              <w:rPr>
                <w:rFonts w:hint="eastAsia" w:ascii="仿宋_GB2312" w:eastAsia="仿宋_GB2312" w:cs="仿宋_GB2312"/>
                <w:i w:val="0"/>
                <w:iCs w:val="0"/>
                <w:color w:val="auto"/>
                <w:kern w:val="0"/>
                <w:sz w:val="20"/>
                <w:szCs w:val="20"/>
                <w:u w:val="none"/>
                <w:lang w:val="en-US" w:eastAsia="zh-CN"/>
              </w:rPr>
              <w:t>贵安新区工业和信息化局、投资促进局</w:t>
            </w:r>
          </w:p>
        </w:tc>
        <w:tc>
          <w:tcPr>
            <w:tcW w:w="1564"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ascii="仿宋_GB2312" w:eastAsia="仿宋_GB2312" w:cs="仿宋_GB2312"/>
                <w:i w:val="0"/>
                <w:iCs w:val="0"/>
                <w:color w:val="auto"/>
                <w:kern w:val="0"/>
                <w:sz w:val="20"/>
                <w:szCs w:val="20"/>
                <w:u w:val="none"/>
                <w:lang w:val="en-US" w:eastAsia="zh-CN"/>
              </w:rPr>
            </w:pPr>
            <w:r>
              <w:rPr>
                <w:rFonts w:hint="eastAsia" w:ascii="仿宋_GB2312" w:eastAsia="仿宋_GB2312" w:cs="仿宋_GB2312"/>
                <w:i w:val="0"/>
                <w:iCs w:val="0"/>
                <w:color w:val="auto"/>
                <w:kern w:val="0"/>
                <w:sz w:val="20"/>
                <w:szCs w:val="20"/>
                <w:u w:val="none"/>
                <w:lang w:val="en-US" w:eastAsia="zh-CN"/>
              </w:rPr>
              <w:t>功能上线后10个工作日内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416"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ascii="仿宋_GB2312" w:eastAsia="仿宋_GB2312" w:cs="仿宋_GB2312"/>
                <w:i w:val="0"/>
                <w:iCs w:val="0"/>
                <w:color w:val="auto"/>
                <w:kern w:val="0"/>
                <w:sz w:val="20"/>
                <w:szCs w:val="20"/>
                <w:u w:val="none"/>
                <w:lang w:val="en-US" w:eastAsia="zh-CN"/>
              </w:rPr>
            </w:pPr>
            <w:r>
              <w:rPr>
                <w:rFonts w:hint="eastAsia" w:ascii="仿宋_GB2312" w:eastAsia="仿宋_GB2312" w:cs="仿宋_GB2312"/>
                <w:i w:val="0"/>
                <w:iCs w:val="0"/>
                <w:color w:val="auto"/>
                <w:kern w:val="0"/>
                <w:sz w:val="20"/>
                <w:szCs w:val="20"/>
                <w:u w:val="none"/>
                <w:lang w:val="en-US" w:eastAsia="zh-CN"/>
              </w:rPr>
              <w:t>37</w:t>
            </w:r>
          </w:p>
        </w:tc>
        <w:tc>
          <w:tcPr>
            <w:tcW w:w="842" w:type="dxa"/>
            <w:vMerge w:val="continue"/>
            <w:tcBorders>
              <w:top w:val="nil"/>
              <w:left w:val="single" w:color="000000" w:sz="4" w:space="0"/>
              <w:bottom w:val="nil"/>
              <w:right w:val="single" w:color="000000" w:sz="4" w:space="0"/>
            </w:tcBorders>
            <w:shd w:val="clear" w:color="auto" w:fill="auto"/>
            <w:noWrap/>
            <w:vAlign w:val="center"/>
          </w:tcPr>
          <w:p/>
        </w:tc>
        <w:tc>
          <w:tcPr>
            <w:tcW w:w="5873"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eastAsia="仿宋_GB2312" w:cs="仿宋_GB2312"/>
                <w:i w:val="0"/>
                <w:iCs w:val="0"/>
                <w:color w:val="auto"/>
                <w:sz w:val="20"/>
                <w:szCs w:val="20"/>
                <w:u w:val="none"/>
              </w:rPr>
            </w:pPr>
            <w:r>
              <w:rPr>
                <w:rFonts w:hint="eastAsia" w:ascii="仿宋_GB2312" w:eastAsia="仿宋_GB2312" w:cs="仿宋_GB2312"/>
                <w:i w:val="0"/>
                <w:iCs w:val="0"/>
                <w:color w:val="auto"/>
                <w:kern w:val="0"/>
                <w:sz w:val="20"/>
                <w:szCs w:val="20"/>
                <w:u w:val="none"/>
                <w:lang w:val="en-US" w:eastAsia="zh-CN"/>
              </w:rPr>
              <w:t>实现远程生产要素配置、政策配套、投资测算等功能。</w:t>
            </w:r>
          </w:p>
        </w:tc>
        <w:tc>
          <w:tcPr>
            <w:tcW w:w="1652" w:type="dxa"/>
            <w:vMerge w:val="continue"/>
            <w:tcBorders>
              <w:top w:val="nil"/>
              <w:left w:val="single" w:color="000000" w:sz="4" w:space="0"/>
              <w:bottom w:val="nil"/>
              <w:right w:val="single" w:color="000000" w:sz="4" w:space="0"/>
            </w:tcBorders>
            <w:shd w:val="clear" w:color="auto" w:fill="auto"/>
            <w:noWrap/>
            <w:vAlign w:val="center"/>
          </w:tcPr>
          <w:p/>
        </w:tc>
        <w:tc>
          <w:tcPr>
            <w:tcW w:w="4268"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adjustRightInd/>
              <w:snapToGrid/>
              <w:spacing w:line="320" w:lineRule="exact"/>
              <w:jc w:val="center"/>
              <w:textAlignment w:val="center"/>
              <w:rPr>
                <w:rFonts w:hint="eastAsia" w:ascii="仿宋_GB2312" w:eastAsia="仿宋_GB2312" w:cs="仿宋_GB2312"/>
                <w:i w:val="0"/>
                <w:iCs w:val="0"/>
                <w:color w:val="auto"/>
                <w:sz w:val="20"/>
                <w:szCs w:val="20"/>
                <w:u w:val="none"/>
              </w:rPr>
            </w:pPr>
            <w:r>
              <w:rPr>
                <w:rFonts w:hint="eastAsia" w:ascii="仿宋_GB2312" w:eastAsia="仿宋_GB2312" w:cs="仿宋_GB2312"/>
                <w:i w:val="0"/>
                <w:iCs w:val="0"/>
                <w:color w:val="auto"/>
                <w:kern w:val="0"/>
                <w:sz w:val="20"/>
                <w:szCs w:val="20"/>
                <w:u w:val="none"/>
                <w:lang w:val="en-US" w:eastAsia="zh-CN"/>
              </w:rPr>
              <w:t>市投资促进局、市商务局</w:t>
            </w:r>
            <w:r>
              <w:rPr>
                <w:rFonts w:ascii="仿宋_GB2312" w:eastAsia="仿宋_GB2312" w:cs="仿宋_GB2312"/>
                <w:i w:val="0"/>
                <w:iCs w:val="0"/>
                <w:color w:val="auto"/>
                <w:kern w:val="0"/>
                <w:sz w:val="20"/>
                <w:szCs w:val="20"/>
                <w:u w:val="none"/>
                <w:lang w:val="en-US" w:eastAsia="zh-CN"/>
              </w:rPr>
              <w:t>，</w:t>
            </w:r>
            <w:r>
              <w:rPr>
                <w:rFonts w:hint="eastAsia" w:ascii="仿宋_GB2312" w:eastAsia="仿宋_GB2312" w:cs="仿宋_GB2312"/>
                <w:i w:val="0"/>
                <w:iCs w:val="0"/>
                <w:color w:val="auto"/>
                <w:kern w:val="0"/>
                <w:sz w:val="20"/>
                <w:szCs w:val="20"/>
                <w:u w:val="none"/>
                <w:lang w:val="en-US" w:eastAsia="zh-CN"/>
              </w:rPr>
              <w:t>贵安新区投资促进局</w:t>
            </w:r>
          </w:p>
        </w:tc>
        <w:tc>
          <w:tcPr>
            <w:tcW w:w="1564"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eastAsia="仿宋_GB2312" w:cs="仿宋_GB2312"/>
                <w:i w:val="0"/>
                <w:iCs w:val="0"/>
                <w:color w:val="auto"/>
                <w:sz w:val="20"/>
                <w:szCs w:val="20"/>
                <w:u w:val="none"/>
              </w:rPr>
            </w:pPr>
            <w:r>
              <w:rPr>
                <w:rFonts w:hint="eastAsia" w:ascii="仿宋_GB2312" w:eastAsia="仿宋_GB2312" w:cs="仿宋_GB2312"/>
                <w:i w:val="0"/>
                <w:iCs w:val="0"/>
                <w:color w:val="auto"/>
                <w:kern w:val="0"/>
                <w:sz w:val="20"/>
                <w:szCs w:val="20"/>
                <w:u w:val="none"/>
                <w:lang w:val="en-US" w:eastAsia="zh-CN"/>
              </w:rPr>
              <w:t>2022年12月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06" w:hRule="atLeast"/>
          <w:jc w:val="center"/>
        </w:trPr>
        <w:tc>
          <w:tcPr>
            <w:tcW w:w="416"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ascii="仿宋_GB2312" w:eastAsia="仿宋_GB2312" w:cs="仿宋_GB2312"/>
                <w:i w:val="0"/>
                <w:iCs w:val="0"/>
                <w:color w:val="auto"/>
                <w:kern w:val="0"/>
                <w:sz w:val="20"/>
                <w:szCs w:val="20"/>
                <w:u w:val="none"/>
                <w:lang w:val="en-US" w:eastAsia="zh-CN"/>
              </w:rPr>
            </w:pPr>
            <w:r>
              <w:rPr>
                <w:rFonts w:hint="eastAsia" w:ascii="仿宋_GB2312" w:eastAsia="仿宋_GB2312" w:cs="仿宋_GB2312"/>
                <w:i w:val="0"/>
                <w:iCs w:val="0"/>
                <w:color w:val="auto"/>
                <w:kern w:val="0"/>
                <w:sz w:val="20"/>
                <w:szCs w:val="20"/>
                <w:u w:val="none"/>
                <w:lang w:val="en-US" w:eastAsia="zh-CN"/>
              </w:rPr>
              <w:t>38</w:t>
            </w:r>
          </w:p>
        </w:tc>
        <w:tc>
          <w:tcPr>
            <w:tcW w:w="842" w:type="dxa"/>
            <w:vMerge w:val="continue"/>
            <w:tcBorders>
              <w:top w:val="nil"/>
              <w:left w:val="single" w:color="000000" w:sz="4" w:space="0"/>
              <w:bottom w:val="nil"/>
              <w:right w:val="single" w:color="000000" w:sz="4" w:space="0"/>
            </w:tcBorders>
            <w:shd w:val="clear" w:color="auto" w:fill="auto"/>
            <w:noWrap/>
            <w:vAlign w:val="center"/>
          </w:tcPr>
          <w:p/>
        </w:tc>
        <w:tc>
          <w:tcPr>
            <w:tcW w:w="5873"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eastAsia="仿宋_GB2312" w:cs="仿宋_GB2312"/>
                <w:i w:val="0"/>
                <w:iCs w:val="0"/>
                <w:color w:val="auto"/>
                <w:kern w:val="0"/>
                <w:sz w:val="20"/>
                <w:szCs w:val="20"/>
                <w:u w:val="none"/>
                <w:lang w:val="en-US" w:eastAsia="zh-CN"/>
              </w:rPr>
            </w:pPr>
            <w:r>
              <w:rPr>
                <w:rFonts w:hint="eastAsia" w:ascii="仿宋_GB2312" w:eastAsia="仿宋_GB2312" w:cs="仿宋_GB2312"/>
                <w:i w:val="0"/>
                <w:iCs w:val="0"/>
                <w:color w:val="auto"/>
                <w:kern w:val="0"/>
                <w:sz w:val="20"/>
                <w:szCs w:val="20"/>
                <w:u w:val="none"/>
                <w:lang w:val="en-US" w:eastAsia="zh-CN"/>
              </w:rPr>
              <w:t>构建“标准厂房”在线远程查看专区，对标准厂房、工业用地进行实景展示，上传生产和生活配套情况，招商目标企业通过“贵商易”可找房、选房、订房。</w:t>
            </w:r>
          </w:p>
        </w:tc>
        <w:tc>
          <w:tcPr>
            <w:tcW w:w="1652" w:type="dxa"/>
            <w:vMerge w:val="continue"/>
            <w:tcBorders>
              <w:top w:val="nil"/>
              <w:left w:val="single" w:color="000000" w:sz="4" w:space="0"/>
              <w:bottom w:val="nil"/>
              <w:right w:val="single" w:color="000000" w:sz="4" w:space="0"/>
            </w:tcBorders>
            <w:shd w:val="clear" w:color="auto" w:fill="auto"/>
            <w:noWrap/>
            <w:vAlign w:val="center"/>
          </w:tcPr>
          <w:p/>
        </w:tc>
        <w:tc>
          <w:tcPr>
            <w:tcW w:w="4268"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ascii="仿宋_GB2312" w:eastAsia="仿宋_GB2312" w:cs="仿宋_GB2312"/>
                <w:i w:val="0"/>
                <w:iCs w:val="0"/>
                <w:color w:val="auto"/>
                <w:sz w:val="20"/>
                <w:szCs w:val="20"/>
                <w:u w:val="none"/>
                <w:lang w:val="en-US" w:eastAsia="zh-CN"/>
              </w:rPr>
            </w:pPr>
            <w:r>
              <w:rPr>
                <w:rFonts w:hint="eastAsia" w:ascii="仿宋_GB2312" w:eastAsia="仿宋_GB2312" w:cs="仿宋_GB2312"/>
                <w:i w:val="0"/>
                <w:iCs w:val="0"/>
                <w:color w:val="auto"/>
                <w:sz w:val="20"/>
                <w:szCs w:val="20"/>
                <w:u w:val="none"/>
                <w:lang w:val="en-US" w:eastAsia="zh-CN"/>
              </w:rPr>
              <w:t>市工业和信息化局</w:t>
            </w:r>
          </w:p>
        </w:tc>
        <w:tc>
          <w:tcPr>
            <w:tcW w:w="1564"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ascii="仿宋_GB2312" w:eastAsia="仿宋_GB2312" w:cs="仿宋_GB2312"/>
                <w:i w:val="0"/>
                <w:iCs w:val="0"/>
                <w:color w:val="auto"/>
                <w:sz w:val="20"/>
                <w:szCs w:val="20"/>
                <w:u w:val="none"/>
                <w:lang w:val="en-US" w:eastAsia="zh-CN"/>
              </w:rPr>
            </w:pPr>
            <w:r>
              <w:rPr>
                <w:rFonts w:hint="eastAsia" w:ascii="仿宋_GB2312" w:eastAsia="仿宋_GB2312" w:cs="仿宋_GB2312"/>
                <w:i w:val="0"/>
                <w:iCs w:val="0"/>
                <w:color w:val="auto"/>
                <w:sz w:val="20"/>
                <w:szCs w:val="20"/>
                <w:u w:val="none"/>
                <w:lang w:val="en-US" w:eastAsia="zh-CN"/>
              </w:rPr>
              <w:t>2022年12月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3" w:hRule="atLeast"/>
          <w:jc w:val="center"/>
        </w:trPr>
        <w:tc>
          <w:tcPr>
            <w:tcW w:w="416"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ascii="仿宋_GB2312" w:eastAsia="仿宋_GB2312" w:cs="仿宋_GB2312"/>
                <w:i w:val="0"/>
                <w:iCs w:val="0"/>
                <w:color w:val="auto"/>
                <w:kern w:val="0"/>
                <w:sz w:val="20"/>
                <w:szCs w:val="20"/>
                <w:u w:val="none"/>
                <w:lang w:val="en-US" w:eastAsia="zh-CN"/>
              </w:rPr>
            </w:pPr>
            <w:r>
              <w:rPr>
                <w:rFonts w:hint="eastAsia" w:ascii="仿宋_GB2312" w:eastAsia="仿宋_GB2312" w:cs="仿宋_GB2312"/>
                <w:i w:val="0"/>
                <w:iCs w:val="0"/>
                <w:color w:val="auto"/>
                <w:kern w:val="0"/>
                <w:sz w:val="20"/>
                <w:szCs w:val="20"/>
                <w:u w:val="none"/>
                <w:lang w:val="en-US" w:eastAsia="zh-CN"/>
              </w:rPr>
              <w:t>39</w:t>
            </w:r>
          </w:p>
        </w:tc>
        <w:tc>
          <w:tcPr>
            <w:tcW w:w="842" w:type="dxa"/>
            <w:vMerge w:val="continue"/>
            <w:tcBorders>
              <w:top w:val="nil"/>
              <w:left w:val="single" w:color="000000" w:sz="4" w:space="0"/>
              <w:bottom w:val="nil"/>
              <w:right w:val="single" w:color="000000" w:sz="4" w:space="0"/>
            </w:tcBorders>
            <w:shd w:val="clear" w:color="auto" w:fill="auto"/>
            <w:noWrap/>
            <w:vAlign w:val="center"/>
          </w:tcPr>
          <w:p/>
        </w:tc>
        <w:tc>
          <w:tcPr>
            <w:tcW w:w="5873"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eastAsia="仿宋_GB2312" w:cs="仿宋_GB2312"/>
                <w:i w:val="0"/>
                <w:iCs w:val="0"/>
                <w:color w:val="auto"/>
                <w:sz w:val="20"/>
                <w:szCs w:val="20"/>
                <w:u w:val="none"/>
              </w:rPr>
            </w:pPr>
            <w:r>
              <w:rPr>
                <w:rFonts w:hint="eastAsia" w:ascii="仿宋_GB2312" w:eastAsia="仿宋_GB2312" w:cs="仿宋_GB2312"/>
                <w:i w:val="0"/>
                <w:iCs w:val="0"/>
                <w:color w:val="auto"/>
                <w:kern w:val="0"/>
                <w:sz w:val="20"/>
                <w:szCs w:val="20"/>
                <w:u w:val="none"/>
                <w:lang w:val="en-US" w:eastAsia="zh-CN"/>
              </w:rPr>
              <w:t>逐步引入写字楼、商铺等招商资源，提供找楼宇、找商铺等服务。</w:t>
            </w:r>
          </w:p>
        </w:tc>
        <w:tc>
          <w:tcPr>
            <w:tcW w:w="1652" w:type="dxa"/>
            <w:vMerge w:val="continue"/>
            <w:tcBorders>
              <w:top w:val="nil"/>
              <w:left w:val="single" w:color="000000" w:sz="4" w:space="0"/>
              <w:bottom w:val="nil"/>
              <w:right w:val="single" w:color="000000" w:sz="4" w:space="0"/>
            </w:tcBorders>
            <w:shd w:val="clear" w:color="auto" w:fill="auto"/>
            <w:noWrap/>
            <w:vAlign w:val="center"/>
          </w:tcPr>
          <w:p/>
        </w:tc>
        <w:tc>
          <w:tcPr>
            <w:tcW w:w="4268"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adjustRightInd/>
              <w:snapToGrid/>
              <w:spacing w:line="320" w:lineRule="exact"/>
              <w:jc w:val="center"/>
              <w:textAlignment w:val="center"/>
              <w:rPr>
                <w:rFonts w:hint="eastAsia" w:ascii="仿宋_GB2312" w:eastAsia="仿宋_GB2312" w:cs="仿宋_GB2312"/>
                <w:i w:val="0"/>
                <w:iCs w:val="0"/>
                <w:color w:val="auto"/>
                <w:sz w:val="20"/>
                <w:szCs w:val="20"/>
                <w:u w:val="none"/>
                <w:lang w:eastAsia="zh-CN"/>
              </w:rPr>
            </w:pPr>
            <w:r>
              <w:rPr>
                <w:rFonts w:hint="eastAsia" w:ascii="仿宋_GB2312" w:eastAsia="仿宋_GB2312" w:cs="仿宋_GB2312"/>
                <w:i w:val="0"/>
                <w:iCs w:val="0"/>
                <w:color w:val="auto"/>
                <w:kern w:val="0"/>
                <w:sz w:val="20"/>
                <w:szCs w:val="20"/>
                <w:u w:val="none"/>
                <w:lang w:val="en-US" w:eastAsia="zh-CN"/>
              </w:rPr>
              <w:t>市投资促进局、</w:t>
            </w:r>
            <w:r>
              <w:rPr>
                <w:rFonts w:hint="eastAsia" w:ascii="仿宋_GB2312" w:eastAsia="仿宋_GB2312" w:cs="仿宋_GB2312"/>
                <w:i w:val="0"/>
                <w:iCs w:val="0"/>
                <w:color w:val="auto"/>
                <w:sz w:val="20"/>
                <w:szCs w:val="20"/>
                <w:u w:val="none"/>
                <w:lang w:eastAsia="zh-CN"/>
              </w:rPr>
              <w:t>市商务局</w:t>
            </w:r>
            <w:r>
              <w:rPr>
                <w:rFonts w:ascii="仿宋_GB2312" w:eastAsia="仿宋_GB2312" w:cs="仿宋_GB2312"/>
                <w:i w:val="0"/>
                <w:iCs w:val="0"/>
                <w:color w:val="auto"/>
                <w:sz w:val="20"/>
                <w:szCs w:val="20"/>
                <w:u w:val="none"/>
                <w:lang w:eastAsia="zh-CN"/>
              </w:rPr>
              <w:t>，</w:t>
            </w:r>
            <w:r>
              <w:rPr>
                <w:rFonts w:hint="eastAsia" w:ascii="仿宋_GB2312" w:eastAsia="仿宋_GB2312" w:cs="仿宋_GB2312"/>
                <w:i w:val="0"/>
                <w:iCs w:val="0"/>
                <w:color w:val="auto"/>
                <w:sz w:val="20"/>
                <w:szCs w:val="20"/>
                <w:u w:val="none"/>
                <w:lang w:eastAsia="zh-CN"/>
              </w:rPr>
              <w:t>贵安新区投资促进局</w:t>
            </w:r>
          </w:p>
        </w:tc>
        <w:tc>
          <w:tcPr>
            <w:tcW w:w="1564"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ascii="仿宋_GB2312" w:eastAsia="仿宋_GB2312" w:cs="仿宋_GB2312"/>
                <w:i w:val="0"/>
                <w:iCs w:val="0"/>
                <w:color w:val="auto"/>
                <w:sz w:val="20"/>
                <w:szCs w:val="20"/>
                <w:u w:val="none"/>
                <w:lang w:val="en-US" w:eastAsia="zh-CN"/>
              </w:rPr>
            </w:pPr>
            <w:r>
              <w:rPr>
                <w:rFonts w:hint="eastAsia" w:ascii="仿宋_GB2312" w:eastAsia="仿宋_GB2312" w:cs="仿宋_GB2312"/>
                <w:i w:val="0"/>
                <w:iCs w:val="0"/>
                <w:color w:val="auto"/>
                <w:sz w:val="20"/>
                <w:szCs w:val="20"/>
                <w:u w:val="none"/>
                <w:lang w:val="en-US" w:eastAsia="zh-CN"/>
              </w:rPr>
              <w:t>2023年12月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91" w:hRule="atLeast"/>
          <w:jc w:val="center"/>
        </w:trPr>
        <w:tc>
          <w:tcPr>
            <w:tcW w:w="416"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ascii="仿宋_GB2312" w:eastAsia="仿宋_GB2312" w:cs="仿宋_GB2312"/>
                <w:i w:val="0"/>
                <w:iCs w:val="0"/>
                <w:color w:val="auto"/>
                <w:kern w:val="0"/>
                <w:sz w:val="20"/>
                <w:szCs w:val="20"/>
                <w:u w:val="none"/>
                <w:lang w:val="en-US" w:eastAsia="zh-CN"/>
              </w:rPr>
            </w:pPr>
            <w:r>
              <w:rPr>
                <w:rFonts w:hint="eastAsia" w:ascii="仿宋_GB2312" w:eastAsia="仿宋_GB2312" w:cs="仿宋_GB2312"/>
                <w:i w:val="0"/>
                <w:iCs w:val="0"/>
                <w:color w:val="auto"/>
                <w:kern w:val="0"/>
                <w:sz w:val="20"/>
                <w:szCs w:val="20"/>
                <w:u w:val="none"/>
                <w:lang w:val="en-US" w:eastAsia="zh-CN"/>
              </w:rPr>
              <w:t>40</w:t>
            </w:r>
          </w:p>
        </w:tc>
        <w:tc>
          <w:tcPr>
            <w:tcW w:w="842" w:type="dxa"/>
            <w:vMerge w:val="continue"/>
            <w:tcBorders>
              <w:top w:val="nil"/>
              <w:left w:val="single" w:color="000000" w:sz="4" w:space="0"/>
              <w:bottom w:val="single" w:color="000000" w:sz="4" w:space="0"/>
              <w:right w:val="single" w:color="000000" w:sz="4" w:space="0"/>
            </w:tcBorders>
            <w:shd w:val="clear" w:color="auto" w:fill="auto"/>
            <w:noWrap/>
            <w:vAlign w:val="center"/>
          </w:tcPr>
          <w:p/>
        </w:tc>
        <w:tc>
          <w:tcPr>
            <w:tcW w:w="5873"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eastAsia="仿宋_GB2312" w:cs="仿宋_GB2312"/>
                <w:i w:val="0"/>
                <w:iCs w:val="0"/>
                <w:color w:val="auto"/>
                <w:kern w:val="0"/>
                <w:sz w:val="20"/>
                <w:szCs w:val="20"/>
                <w:u w:val="none"/>
                <w:lang w:val="en-US" w:eastAsia="zh-CN"/>
              </w:rPr>
            </w:pPr>
            <w:r>
              <w:rPr>
                <w:rFonts w:hint="eastAsia" w:ascii="仿宋_GB2312" w:eastAsia="仿宋_GB2312" w:cs="仿宋_GB2312"/>
                <w:i w:val="0"/>
                <w:iCs w:val="0"/>
                <w:color w:val="auto"/>
                <w:kern w:val="0"/>
                <w:sz w:val="20"/>
                <w:szCs w:val="20"/>
                <w:u w:val="none"/>
                <w:lang w:val="en-US" w:eastAsia="zh-CN"/>
              </w:rPr>
              <w:t>帮助驻外办事处拓展省外招商渠道，为招商引资提供基础要素支撑，进一步提高标准厂房的入驻率。</w:t>
            </w:r>
          </w:p>
        </w:tc>
        <w:tc>
          <w:tcPr>
            <w:tcW w:w="1652" w:type="dxa"/>
            <w:vMerge w:val="continue"/>
            <w:tcBorders>
              <w:top w:val="nil"/>
              <w:left w:val="single" w:color="000000" w:sz="4" w:space="0"/>
              <w:bottom w:val="single" w:color="auto" w:sz="4" w:space="0"/>
              <w:right w:val="single" w:color="000000" w:sz="4" w:space="0"/>
            </w:tcBorders>
            <w:shd w:val="clear" w:color="auto" w:fill="auto"/>
            <w:noWrap/>
            <w:vAlign w:val="center"/>
          </w:tcPr>
          <w:p/>
        </w:tc>
        <w:tc>
          <w:tcPr>
            <w:tcW w:w="4268"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adjustRightInd/>
              <w:snapToGrid/>
              <w:spacing w:line="320" w:lineRule="exact"/>
              <w:jc w:val="center"/>
              <w:textAlignment w:val="center"/>
              <w:rPr>
                <w:rFonts w:hint="eastAsia" w:ascii="仿宋_GB2312" w:eastAsia="仿宋_GB2312" w:cs="仿宋_GB2312"/>
                <w:i w:val="0"/>
                <w:iCs w:val="0"/>
                <w:color w:val="auto"/>
                <w:kern w:val="0"/>
                <w:sz w:val="20"/>
                <w:szCs w:val="20"/>
                <w:u w:val="none"/>
                <w:lang w:val="en-US" w:eastAsia="zh-CN"/>
              </w:rPr>
            </w:pPr>
            <w:r>
              <w:rPr>
                <w:rFonts w:hint="eastAsia" w:ascii="仿宋_GB2312" w:eastAsia="仿宋_GB2312" w:cs="仿宋_GB2312"/>
                <w:i w:val="0"/>
                <w:iCs w:val="0"/>
                <w:color w:val="auto"/>
                <w:kern w:val="0"/>
                <w:sz w:val="20"/>
                <w:szCs w:val="20"/>
                <w:u w:val="none"/>
                <w:lang w:val="en-US" w:eastAsia="zh-CN"/>
              </w:rPr>
              <w:t>市投资促进局</w:t>
            </w:r>
            <w:r>
              <w:rPr>
                <w:rFonts w:ascii="仿宋_GB2312" w:eastAsia="仿宋_GB2312" w:cs="仿宋_GB2312"/>
                <w:i w:val="0"/>
                <w:iCs w:val="0"/>
                <w:color w:val="auto"/>
                <w:kern w:val="0"/>
                <w:sz w:val="20"/>
                <w:szCs w:val="20"/>
                <w:u w:val="none"/>
                <w:lang w:val="en-US" w:eastAsia="zh-CN"/>
              </w:rPr>
              <w:t>，</w:t>
            </w:r>
            <w:r>
              <w:rPr>
                <w:rFonts w:hint="eastAsia" w:ascii="仿宋_GB2312" w:eastAsia="仿宋_GB2312" w:cs="仿宋_GB2312"/>
                <w:i w:val="0"/>
                <w:iCs w:val="0"/>
                <w:color w:val="auto"/>
                <w:kern w:val="0"/>
                <w:sz w:val="20"/>
                <w:szCs w:val="20"/>
                <w:u w:val="none"/>
                <w:lang w:val="en-US" w:eastAsia="zh-CN"/>
              </w:rPr>
              <w:t>贵安新区投资促进局</w:t>
            </w:r>
          </w:p>
        </w:tc>
        <w:tc>
          <w:tcPr>
            <w:tcW w:w="1564"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ascii="仿宋_GB2312" w:eastAsia="仿宋_GB2312" w:cs="仿宋_GB2312"/>
                <w:i w:val="0"/>
                <w:iCs w:val="0"/>
                <w:color w:val="auto"/>
                <w:kern w:val="0"/>
                <w:sz w:val="20"/>
                <w:szCs w:val="20"/>
                <w:u w:val="none"/>
                <w:lang w:val="en-US" w:eastAsia="zh-CN"/>
              </w:rPr>
            </w:pPr>
            <w:r>
              <w:rPr>
                <w:rFonts w:hint="eastAsia" w:ascii="仿宋_GB2312" w:eastAsia="仿宋_GB2312" w:cs="仿宋_GB2312"/>
                <w:i w:val="0"/>
                <w:iCs w:val="0"/>
                <w:color w:val="auto"/>
                <w:kern w:val="0"/>
                <w:sz w:val="20"/>
                <w:szCs w:val="20"/>
                <w:u w:val="none"/>
                <w:lang w:val="en-US" w:eastAsia="zh-CN"/>
              </w:rPr>
              <w:t>长期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03" w:hRule="atLeast"/>
          <w:jc w:val="center"/>
        </w:trPr>
        <w:tc>
          <w:tcPr>
            <w:tcW w:w="416"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ascii="仿宋_GB2312" w:eastAsia="仿宋_GB2312" w:cs="仿宋_GB2312"/>
                <w:i w:val="0"/>
                <w:iCs w:val="0"/>
                <w:color w:val="auto"/>
                <w:kern w:val="0"/>
                <w:sz w:val="20"/>
                <w:szCs w:val="20"/>
                <w:u w:val="none"/>
                <w:lang w:val="en-US" w:eastAsia="zh-CN"/>
              </w:rPr>
            </w:pPr>
            <w:r>
              <w:rPr>
                <w:rFonts w:hint="eastAsia" w:ascii="仿宋_GB2312" w:eastAsia="仿宋_GB2312" w:cs="仿宋_GB2312"/>
                <w:i w:val="0"/>
                <w:iCs w:val="0"/>
                <w:color w:val="auto"/>
                <w:kern w:val="0"/>
                <w:sz w:val="20"/>
                <w:szCs w:val="20"/>
                <w:u w:val="none"/>
                <w:lang w:val="en-US" w:eastAsia="zh-CN"/>
              </w:rPr>
              <w:t>41</w:t>
            </w:r>
          </w:p>
        </w:tc>
        <w:tc>
          <w:tcPr>
            <w:tcW w:w="842" w:type="dxa"/>
            <w:vMerge w:val="restart"/>
            <w:tcBorders>
              <w:top w:val="single" w:color="auto" w:sz="4" w:space="0"/>
              <w:left w:val="single" w:color="000000" w:sz="4" w:space="0"/>
              <w:bottom w:val="nil"/>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eastAsia="仿宋_GB2312" w:cs="仿宋_GB2312"/>
                <w:i w:val="0"/>
                <w:iCs w:val="0"/>
                <w:color w:val="auto"/>
                <w:kern w:val="0"/>
                <w:sz w:val="20"/>
                <w:szCs w:val="20"/>
                <w:u w:val="none"/>
                <w:lang w:val="en-US" w:eastAsia="zh-CN"/>
              </w:rPr>
            </w:pPr>
            <w:r>
              <w:rPr>
                <w:rFonts w:hint="eastAsia" w:ascii="仿宋_GB2312" w:eastAsia="仿宋_GB2312" w:cs="仿宋_GB2312"/>
                <w:i w:val="0"/>
                <w:iCs w:val="0"/>
                <w:color w:val="auto"/>
                <w:kern w:val="0"/>
                <w:sz w:val="20"/>
                <w:szCs w:val="20"/>
                <w:u w:val="none"/>
                <w:lang w:val="en-US" w:eastAsia="zh-CN"/>
              </w:rPr>
              <w:t>知晓率</w:t>
            </w:r>
          </w:p>
        </w:tc>
        <w:tc>
          <w:tcPr>
            <w:tcW w:w="5873"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eastAsia="仿宋_GB2312" w:cs="仿宋_GB2312"/>
                <w:i w:val="0"/>
                <w:iCs w:val="0"/>
                <w:color w:val="auto"/>
                <w:kern w:val="0"/>
                <w:sz w:val="20"/>
                <w:szCs w:val="20"/>
                <w:u w:val="none"/>
                <w:lang w:val="en-US" w:eastAsia="zh-CN"/>
              </w:rPr>
            </w:pPr>
            <w:r>
              <w:rPr>
                <w:rFonts w:hint="eastAsia" w:ascii="仿宋_GB2312" w:eastAsia="仿宋_GB2312" w:cs="仿宋_GB2312"/>
                <w:i w:val="0"/>
                <w:iCs w:val="0"/>
                <w:color w:val="auto"/>
                <w:kern w:val="0"/>
                <w:sz w:val="20"/>
                <w:szCs w:val="20"/>
                <w:u w:val="none"/>
                <w:lang w:val="en-US" w:eastAsia="zh-CN"/>
              </w:rPr>
              <w:t>制定提升知晓率工作推进方案，确保2023年企业法人、高管和实控人知晓率达到80%以上。</w:t>
            </w:r>
          </w:p>
        </w:tc>
        <w:tc>
          <w:tcPr>
            <w:tcW w:w="1652" w:type="dxa"/>
            <w:vMerge w:val="restart"/>
            <w:tcBorders>
              <w:top w:val="single" w:color="auto" w:sz="4" w:space="0"/>
              <w:left w:val="single" w:color="000000" w:sz="4" w:space="0"/>
              <w:bottom w:val="nil"/>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eastAsia="仿宋_GB2312" w:cs="仿宋_GB2312"/>
                <w:i w:val="0"/>
                <w:iCs w:val="0"/>
                <w:color w:val="auto"/>
                <w:kern w:val="0"/>
                <w:sz w:val="20"/>
                <w:szCs w:val="20"/>
                <w:u w:val="none"/>
                <w:lang w:val="en-US" w:eastAsia="zh-CN"/>
              </w:rPr>
            </w:pPr>
            <w:r>
              <w:rPr>
                <w:rFonts w:hint="eastAsia" w:ascii="仿宋_GB2312" w:eastAsia="仿宋_GB2312" w:cs="仿宋_GB2312"/>
                <w:i w:val="0"/>
                <w:iCs w:val="0"/>
                <w:color w:val="auto"/>
                <w:kern w:val="0"/>
                <w:sz w:val="20"/>
                <w:szCs w:val="20"/>
                <w:u w:val="none"/>
                <w:lang w:val="en-US" w:eastAsia="zh-CN"/>
              </w:rPr>
              <w:t>市委宣传部</w:t>
            </w:r>
          </w:p>
        </w:tc>
        <w:tc>
          <w:tcPr>
            <w:tcW w:w="4268"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eastAsia="仿宋_GB2312" w:cs="仿宋_GB2312"/>
                <w:i w:val="0"/>
                <w:iCs w:val="0"/>
                <w:color w:val="auto"/>
                <w:kern w:val="0"/>
                <w:sz w:val="20"/>
                <w:szCs w:val="20"/>
                <w:u w:val="none"/>
                <w:lang w:val="en-US" w:eastAsia="zh-CN"/>
              </w:rPr>
            </w:pPr>
            <w:r>
              <w:rPr>
                <w:rFonts w:hint="eastAsia" w:ascii="仿宋_GB2312" w:eastAsia="仿宋_GB2312" w:cs="仿宋_GB2312"/>
                <w:i w:val="0"/>
                <w:iCs w:val="0"/>
                <w:color w:val="auto"/>
                <w:kern w:val="0"/>
                <w:sz w:val="20"/>
                <w:szCs w:val="20"/>
                <w:u w:val="none"/>
                <w:lang w:val="en-US" w:eastAsia="zh-CN"/>
              </w:rPr>
              <w:t>市委宣传部、市工业和信息化局、市发展改革委、市文化和旅游局、市商务局、市政务服务中心，贵安新区办公室、政务综合服务中心、工业和信息化局、经济发展局、投资促进局，贵阳贵安各有关部门</w:t>
            </w:r>
            <w:r>
              <w:rPr>
                <w:rFonts w:ascii="仿宋_GB2312" w:eastAsia="仿宋_GB2312" w:cs="仿宋_GB2312"/>
                <w:i w:val="0"/>
                <w:iCs w:val="0"/>
                <w:color w:val="auto"/>
                <w:kern w:val="0"/>
                <w:sz w:val="20"/>
                <w:szCs w:val="20"/>
                <w:u w:val="none"/>
                <w:lang w:val="en-US" w:eastAsia="zh-CN"/>
              </w:rPr>
              <w:t>，</w:t>
            </w:r>
            <w:r>
              <w:rPr>
                <w:rFonts w:hint="eastAsia" w:ascii="仿宋_GB2312" w:eastAsia="仿宋_GB2312" w:cs="仿宋_GB2312"/>
                <w:i w:val="0"/>
                <w:iCs w:val="0"/>
                <w:color w:val="auto"/>
                <w:kern w:val="0"/>
                <w:sz w:val="20"/>
                <w:szCs w:val="20"/>
                <w:u w:val="none"/>
                <w:lang w:val="en-US" w:eastAsia="zh-CN"/>
              </w:rPr>
              <w:t>各区〔市、县〕政府、开发区管委会</w:t>
            </w:r>
            <w:r>
              <w:rPr>
                <w:rFonts w:ascii="仿宋_GB2312" w:eastAsia="仿宋_GB2312" w:cs="仿宋_GB2312"/>
                <w:i w:val="0"/>
                <w:iCs w:val="0"/>
                <w:color w:val="auto"/>
                <w:kern w:val="0"/>
                <w:sz w:val="20"/>
                <w:szCs w:val="20"/>
                <w:u w:val="none"/>
                <w:lang w:val="en-US" w:eastAsia="zh-CN"/>
              </w:rPr>
              <w:t>，</w:t>
            </w:r>
            <w:r>
              <w:rPr>
                <w:rFonts w:hint="eastAsia" w:ascii="仿宋_GB2312" w:eastAsia="仿宋_GB2312" w:cs="仿宋_GB2312"/>
                <w:i w:val="0"/>
                <w:iCs w:val="0"/>
                <w:color w:val="auto"/>
                <w:kern w:val="0"/>
                <w:sz w:val="20"/>
                <w:szCs w:val="20"/>
                <w:u w:val="none"/>
                <w:lang w:val="en-US" w:eastAsia="zh-CN"/>
              </w:rPr>
              <w:t>运维公司</w:t>
            </w:r>
          </w:p>
        </w:tc>
        <w:tc>
          <w:tcPr>
            <w:tcW w:w="1564"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eastAsia="仿宋_GB2312" w:cs="仿宋_GB2312"/>
                <w:i w:val="0"/>
                <w:iCs w:val="0"/>
                <w:color w:val="auto"/>
                <w:kern w:val="0"/>
                <w:sz w:val="20"/>
                <w:szCs w:val="20"/>
                <w:u w:val="none"/>
                <w:lang w:val="en-US" w:eastAsia="zh-CN"/>
              </w:rPr>
            </w:pPr>
            <w:r>
              <w:rPr>
                <w:rFonts w:hint="eastAsia" w:ascii="仿宋_GB2312" w:eastAsia="仿宋_GB2312" w:cs="仿宋_GB2312"/>
                <w:i w:val="0"/>
                <w:iCs w:val="0"/>
                <w:color w:val="auto"/>
                <w:kern w:val="0"/>
                <w:sz w:val="20"/>
                <w:szCs w:val="20"/>
                <w:u w:val="none"/>
                <w:lang w:val="en-US" w:eastAsia="zh-CN"/>
              </w:rPr>
              <w:t>长期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7" w:hRule="atLeast"/>
          <w:jc w:val="center"/>
        </w:trPr>
        <w:tc>
          <w:tcPr>
            <w:tcW w:w="416" w:type="dxa"/>
            <w:tcBorders>
              <w:top w:val="single" w:color="auto" w:sz="4" w:space="0"/>
              <w:left w:val="single" w:color="000000" w:sz="4" w:space="0"/>
              <w:bottom w:val="single" w:color="000000"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ascii="仿宋_GB2312" w:eastAsia="仿宋_GB2312" w:cs="仿宋_GB2312"/>
                <w:i w:val="0"/>
                <w:iCs w:val="0"/>
                <w:color w:val="auto"/>
                <w:kern w:val="0"/>
                <w:sz w:val="20"/>
                <w:szCs w:val="20"/>
                <w:u w:val="none"/>
                <w:lang w:val="en-US" w:eastAsia="zh-CN"/>
              </w:rPr>
            </w:pPr>
            <w:r>
              <w:rPr>
                <w:rFonts w:hint="eastAsia" w:ascii="仿宋_GB2312" w:eastAsia="仿宋_GB2312" w:cs="仿宋_GB2312"/>
                <w:i w:val="0"/>
                <w:iCs w:val="0"/>
                <w:color w:val="auto"/>
                <w:kern w:val="0"/>
                <w:sz w:val="20"/>
                <w:szCs w:val="20"/>
                <w:u w:val="none"/>
                <w:lang w:val="en-US" w:eastAsia="zh-CN"/>
              </w:rPr>
              <w:t>42</w:t>
            </w:r>
          </w:p>
        </w:tc>
        <w:tc>
          <w:tcPr>
            <w:tcW w:w="842" w:type="dxa"/>
            <w:vMerge w:val="continue"/>
            <w:tcBorders>
              <w:top w:val="nil"/>
              <w:left w:val="single" w:color="auto" w:sz="4" w:space="0"/>
              <w:bottom w:val="single" w:color="auto" w:sz="4" w:space="0"/>
              <w:right w:val="single" w:color="000000" w:sz="4" w:space="0"/>
            </w:tcBorders>
            <w:shd w:val="clear" w:color="auto" w:fill="auto"/>
            <w:noWrap/>
            <w:vAlign w:val="center"/>
          </w:tcPr>
          <w:p/>
        </w:tc>
        <w:tc>
          <w:tcPr>
            <w:tcW w:w="5873"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ascii="仿宋_GB2312" w:eastAsia="仿宋_GB2312" w:cs="仿宋_GB2312"/>
                <w:i w:val="0"/>
                <w:iCs w:val="0"/>
                <w:color w:val="auto"/>
                <w:kern w:val="0"/>
                <w:sz w:val="20"/>
                <w:szCs w:val="20"/>
                <w:u w:val="none"/>
                <w:lang w:val="en-US" w:eastAsia="zh-CN"/>
              </w:rPr>
            </w:pPr>
            <w:r>
              <w:rPr>
                <w:rFonts w:hint="eastAsia" w:ascii="仿宋_GB2312" w:eastAsia="仿宋_GB2312" w:cs="仿宋_GB2312"/>
                <w:i w:val="0"/>
                <w:iCs w:val="0"/>
                <w:color w:val="auto"/>
                <w:kern w:val="0"/>
                <w:sz w:val="20"/>
                <w:szCs w:val="20"/>
                <w:u w:val="none"/>
                <w:lang w:val="en-US" w:eastAsia="zh-CN"/>
              </w:rPr>
              <w:t>统筹市县两级媒体开展宣传报道，利用各类宣传载体，针对重点人群、重点区域开展宣传普及。</w:t>
            </w:r>
          </w:p>
          <w:p>
            <w:pPr>
              <w:pStyle w:val="2"/>
              <w:keepNext w:val="0"/>
              <w:keepLines w:val="0"/>
              <w:pageBreakBefore w:val="0"/>
              <w:widowControl w:val="0"/>
              <w:suppressLineNumbers w:val="0"/>
              <w:bidi w:val="0"/>
              <w:jc w:val="center"/>
              <w:rPr>
                <w:rFonts w:hint="eastAsia"/>
              </w:rPr>
            </w:pPr>
          </w:p>
        </w:tc>
        <w:tc>
          <w:tcPr>
            <w:tcW w:w="1652" w:type="dxa"/>
            <w:vMerge w:val="continue"/>
            <w:tcBorders>
              <w:top w:val="nil"/>
              <w:left w:val="single" w:color="000000" w:sz="4" w:space="0"/>
              <w:bottom w:val="single" w:color="auto" w:sz="4" w:space="0"/>
              <w:right w:val="single" w:color="000000" w:sz="4" w:space="0"/>
            </w:tcBorders>
            <w:shd w:val="clear" w:color="auto" w:fill="auto"/>
            <w:noWrap/>
            <w:vAlign w:val="center"/>
          </w:tcPr>
          <w:p/>
        </w:tc>
        <w:tc>
          <w:tcPr>
            <w:tcW w:w="4268"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adjustRightInd/>
              <w:snapToGrid/>
              <w:spacing w:line="340" w:lineRule="exact"/>
              <w:jc w:val="center"/>
              <w:textAlignment w:val="center"/>
              <w:rPr>
                <w:rFonts w:hint="eastAsia" w:ascii="仿宋_GB2312" w:eastAsia="仿宋_GB2312" w:cs="仿宋_GB2312"/>
                <w:i w:val="0"/>
                <w:iCs w:val="0"/>
                <w:color w:val="auto"/>
                <w:kern w:val="0"/>
                <w:sz w:val="20"/>
                <w:szCs w:val="20"/>
                <w:u w:val="none"/>
                <w:lang w:val="en-US" w:eastAsia="zh-CN"/>
              </w:rPr>
            </w:pPr>
            <w:r>
              <w:rPr>
                <w:rFonts w:hint="eastAsia" w:ascii="仿宋_GB2312" w:eastAsia="仿宋_GB2312" w:cs="仿宋_GB2312"/>
                <w:i w:val="0"/>
                <w:iCs w:val="0"/>
                <w:color w:val="auto"/>
                <w:kern w:val="0"/>
                <w:sz w:val="20"/>
                <w:szCs w:val="20"/>
                <w:u w:val="none"/>
                <w:lang w:val="en-US" w:eastAsia="zh-CN"/>
              </w:rPr>
              <w:t>市委宣传部</w:t>
            </w:r>
            <w:r>
              <w:rPr>
                <w:rFonts w:ascii="仿宋_GB2312" w:eastAsia="仿宋_GB2312" w:cs="仿宋_GB2312"/>
                <w:i w:val="0"/>
                <w:iCs w:val="0"/>
                <w:color w:val="auto"/>
                <w:kern w:val="0"/>
                <w:sz w:val="20"/>
                <w:szCs w:val="20"/>
                <w:u w:val="none"/>
                <w:lang w:val="en-US" w:eastAsia="zh-CN"/>
              </w:rPr>
              <w:t>，</w:t>
            </w:r>
            <w:r>
              <w:rPr>
                <w:rFonts w:hint="eastAsia" w:ascii="仿宋_GB2312" w:eastAsia="仿宋_GB2312" w:cs="仿宋_GB2312"/>
                <w:i w:val="0"/>
                <w:iCs w:val="0"/>
                <w:color w:val="auto"/>
                <w:kern w:val="0"/>
                <w:sz w:val="20"/>
                <w:szCs w:val="20"/>
                <w:u w:val="none"/>
                <w:lang w:val="en-US" w:eastAsia="zh-CN"/>
              </w:rPr>
              <w:t>贵安新区办公室</w:t>
            </w:r>
            <w:r>
              <w:rPr>
                <w:rFonts w:ascii="仿宋_GB2312" w:eastAsia="仿宋_GB2312" w:cs="仿宋_GB2312"/>
                <w:i w:val="0"/>
                <w:iCs w:val="0"/>
                <w:color w:val="auto"/>
                <w:kern w:val="0"/>
                <w:sz w:val="20"/>
                <w:szCs w:val="20"/>
                <w:u w:val="none"/>
                <w:lang w:val="en-US" w:eastAsia="zh-CN"/>
              </w:rPr>
              <w:t>，</w:t>
            </w:r>
            <w:r>
              <w:rPr>
                <w:rFonts w:hint="eastAsia" w:ascii="仿宋_GB2312" w:eastAsia="仿宋_GB2312" w:cs="仿宋_GB2312"/>
                <w:i w:val="0"/>
                <w:iCs w:val="0"/>
                <w:color w:val="auto"/>
                <w:kern w:val="0"/>
                <w:sz w:val="20"/>
                <w:szCs w:val="20"/>
                <w:u w:val="none"/>
                <w:lang w:val="en-US" w:eastAsia="zh-CN"/>
              </w:rPr>
              <w:t>贵阳贵安各有关部门</w:t>
            </w:r>
            <w:r>
              <w:rPr>
                <w:rFonts w:ascii="仿宋_GB2312" w:eastAsia="仿宋_GB2312" w:cs="仿宋_GB2312"/>
                <w:i w:val="0"/>
                <w:iCs w:val="0"/>
                <w:color w:val="auto"/>
                <w:kern w:val="0"/>
                <w:sz w:val="20"/>
                <w:szCs w:val="20"/>
                <w:u w:val="none"/>
                <w:lang w:val="en-US" w:eastAsia="zh-CN"/>
              </w:rPr>
              <w:t>，</w:t>
            </w:r>
            <w:r>
              <w:rPr>
                <w:rFonts w:hint="eastAsia" w:ascii="仿宋_GB2312" w:eastAsia="仿宋_GB2312" w:cs="仿宋_GB2312"/>
                <w:i w:val="0"/>
                <w:iCs w:val="0"/>
                <w:color w:val="auto"/>
                <w:kern w:val="0"/>
                <w:sz w:val="20"/>
                <w:szCs w:val="20"/>
                <w:u w:val="none"/>
                <w:lang w:val="en-US" w:eastAsia="zh-CN"/>
              </w:rPr>
              <w:t>各区〔市、县〕政府、开发区管委会</w:t>
            </w:r>
            <w:r>
              <w:rPr>
                <w:rFonts w:ascii="仿宋_GB2312" w:eastAsia="仿宋_GB2312" w:cs="仿宋_GB2312"/>
                <w:i w:val="0"/>
                <w:iCs w:val="0"/>
                <w:color w:val="auto"/>
                <w:kern w:val="0"/>
                <w:sz w:val="20"/>
                <w:szCs w:val="20"/>
                <w:u w:val="none"/>
                <w:lang w:val="en-US" w:eastAsia="zh-CN"/>
              </w:rPr>
              <w:t>，</w:t>
            </w:r>
            <w:r>
              <w:rPr>
                <w:rFonts w:hint="eastAsia" w:ascii="仿宋_GB2312" w:eastAsia="仿宋_GB2312" w:cs="仿宋_GB2312"/>
                <w:i w:val="0"/>
                <w:iCs w:val="0"/>
                <w:color w:val="auto"/>
                <w:kern w:val="0"/>
                <w:sz w:val="20"/>
                <w:szCs w:val="20"/>
                <w:u w:val="none"/>
                <w:lang w:val="en-US" w:eastAsia="zh-CN"/>
              </w:rPr>
              <w:t>运维公司</w:t>
            </w:r>
          </w:p>
        </w:tc>
        <w:tc>
          <w:tcPr>
            <w:tcW w:w="1564"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eastAsia="仿宋_GB2312" w:cs="仿宋_GB2312"/>
                <w:i w:val="0"/>
                <w:iCs w:val="0"/>
                <w:color w:val="auto"/>
                <w:kern w:val="0"/>
                <w:sz w:val="20"/>
                <w:szCs w:val="20"/>
                <w:u w:val="none"/>
                <w:lang w:val="en-US" w:eastAsia="zh-CN"/>
              </w:rPr>
            </w:pPr>
            <w:r>
              <w:rPr>
                <w:rFonts w:hint="eastAsia" w:ascii="仿宋_GB2312" w:eastAsia="仿宋_GB2312" w:cs="仿宋_GB2312"/>
                <w:i w:val="0"/>
                <w:iCs w:val="0"/>
                <w:color w:val="auto"/>
                <w:kern w:val="0"/>
                <w:sz w:val="20"/>
                <w:szCs w:val="20"/>
                <w:u w:val="none"/>
                <w:lang w:val="en-US" w:eastAsia="zh-CN"/>
              </w:rPr>
              <w:t>长期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eastAsia="仿宋_GB2312" w:cs="仿宋_GB2312"/>
                <w:i w:val="0"/>
                <w:iCs w:val="0"/>
                <w:color w:val="auto"/>
                <w:sz w:val="20"/>
                <w:szCs w:val="20"/>
                <w:u w:val="none"/>
                <w:lang w:val="en-US" w:eastAsia="zh-CN"/>
              </w:rPr>
            </w:pPr>
            <w:r>
              <w:rPr>
                <w:rFonts w:hint="eastAsia" w:ascii="方正小标宋简体" w:eastAsia="方正小标宋简体" w:cs="方正小标宋简体"/>
                <w:i w:val="0"/>
                <w:iCs w:val="0"/>
                <w:color w:val="auto"/>
                <w:kern w:val="0"/>
                <w:sz w:val="20"/>
                <w:szCs w:val="20"/>
                <w:u w:val="none"/>
                <w:lang w:val="en-US" w:eastAsia="zh-CN"/>
              </w:rPr>
              <w:t>序号</w:t>
            </w:r>
          </w:p>
        </w:tc>
        <w:tc>
          <w:tcPr>
            <w:tcW w:w="842"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eastAsia="仿宋_GB2312" w:cs="仿宋_GB2312"/>
                <w:i w:val="0"/>
                <w:iCs w:val="0"/>
                <w:color w:val="auto"/>
                <w:sz w:val="20"/>
                <w:szCs w:val="20"/>
                <w:u w:val="none"/>
              </w:rPr>
            </w:pPr>
            <w:r>
              <w:rPr>
                <w:rFonts w:hint="eastAsia" w:ascii="方正小标宋简体" w:eastAsia="方正小标宋简体" w:cs="方正小标宋简体"/>
                <w:i w:val="0"/>
                <w:iCs w:val="0"/>
                <w:color w:val="auto"/>
                <w:kern w:val="0"/>
                <w:sz w:val="20"/>
                <w:szCs w:val="20"/>
                <w:u w:val="none"/>
                <w:lang w:val="en-US" w:eastAsia="zh-CN"/>
              </w:rPr>
              <w:t>项目</w:t>
            </w:r>
          </w:p>
        </w:tc>
        <w:tc>
          <w:tcPr>
            <w:tcW w:w="5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eastAsia="仿宋_GB2312" w:cs="仿宋_GB2312"/>
                <w:i w:val="0"/>
                <w:iCs w:val="0"/>
                <w:color w:val="auto"/>
                <w:kern w:val="0"/>
                <w:sz w:val="20"/>
                <w:szCs w:val="20"/>
                <w:u w:val="none"/>
                <w:lang w:val="en-US" w:eastAsia="zh-CN"/>
              </w:rPr>
            </w:pPr>
            <w:r>
              <w:rPr>
                <w:rFonts w:hint="eastAsia" w:ascii="方正小标宋简体" w:eastAsia="方正小标宋简体" w:cs="方正小标宋简体"/>
                <w:i w:val="0"/>
                <w:iCs w:val="0"/>
                <w:color w:val="auto"/>
                <w:kern w:val="0"/>
                <w:sz w:val="20"/>
                <w:szCs w:val="20"/>
                <w:u w:val="none"/>
                <w:lang w:val="en-US" w:eastAsia="zh-CN"/>
              </w:rPr>
              <w:t>工作任务</w:t>
            </w:r>
          </w:p>
        </w:tc>
        <w:tc>
          <w:tcPr>
            <w:tcW w:w="1652"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eastAsia="仿宋_GB2312" w:cs="仿宋_GB2312"/>
                <w:i w:val="0"/>
                <w:iCs w:val="0"/>
                <w:color w:val="auto"/>
                <w:sz w:val="20"/>
                <w:szCs w:val="20"/>
                <w:u w:val="none"/>
              </w:rPr>
            </w:pPr>
            <w:r>
              <w:rPr>
                <w:rFonts w:hint="eastAsia" w:ascii="方正小标宋简体" w:eastAsia="方正小标宋简体" w:cs="方正小标宋简体"/>
                <w:i w:val="0"/>
                <w:iCs w:val="0"/>
                <w:color w:val="auto"/>
                <w:kern w:val="0"/>
                <w:sz w:val="20"/>
                <w:szCs w:val="20"/>
                <w:u w:val="none"/>
                <w:lang w:val="en-US" w:eastAsia="zh-CN"/>
              </w:rPr>
              <w:t>牵头单位</w:t>
            </w:r>
          </w:p>
        </w:tc>
        <w:tc>
          <w:tcPr>
            <w:tcW w:w="4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eastAsia="仿宋_GB2312" w:cs="仿宋_GB2312"/>
                <w:i w:val="0"/>
                <w:iCs w:val="0"/>
                <w:color w:val="auto"/>
                <w:kern w:val="0"/>
                <w:sz w:val="20"/>
                <w:szCs w:val="20"/>
                <w:u w:val="none"/>
                <w:lang w:val="en-US" w:eastAsia="zh-CN"/>
              </w:rPr>
            </w:pPr>
            <w:r>
              <w:rPr>
                <w:rFonts w:hint="eastAsia" w:ascii="方正小标宋简体" w:eastAsia="方正小标宋简体" w:cs="方正小标宋简体"/>
                <w:i w:val="0"/>
                <w:iCs w:val="0"/>
                <w:color w:val="auto"/>
                <w:kern w:val="0"/>
                <w:sz w:val="20"/>
                <w:szCs w:val="20"/>
                <w:u w:val="none"/>
                <w:lang w:val="en-US" w:eastAsia="zh-CN"/>
              </w:rPr>
              <w:t>责任单位</w:t>
            </w:r>
          </w:p>
        </w:tc>
        <w:tc>
          <w:tcPr>
            <w:tcW w:w="1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eastAsia="仿宋_GB2312" w:cs="仿宋_GB2312"/>
                <w:i w:val="0"/>
                <w:iCs w:val="0"/>
                <w:color w:val="auto"/>
                <w:kern w:val="0"/>
                <w:sz w:val="20"/>
                <w:szCs w:val="20"/>
                <w:u w:val="none"/>
                <w:lang w:val="en-US" w:eastAsia="zh-CN"/>
              </w:rPr>
            </w:pPr>
            <w:r>
              <w:rPr>
                <w:rFonts w:hint="eastAsia" w:ascii="方正小标宋简体" w:eastAsia="方正小标宋简体" w:cs="方正小标宋简体"/>
                <w:i w:val="0"/>
                <w:iCs w:val="0"/>
                <w:color w:val="auto"/>
                <w:kern w:val="0"/>
                <w:sz w:val="20"/>
                <w:szCs w:val="20"/>
                <w:u w:val="none"/>
                <w:lang w:val="en-US" w:eastAsia="zh-CN"/>
              </w:rPr>
              <w:t>完成时限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32" w:hRule="atLeast"/>
          <w:jc w:val="center"/>
        </w:trPr>
        <w:tc>
          <w:tcPr>
            <w:tcW w:w="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ascii="仿宋_GB2312" w:eastAsia="仿宋_GB2312" w:cs="仿宋_GB2312"/>
                <w:i w:val="0"/>
                <w:iCs w:val="0"/>
                <w:color w:val="auto"/>
                <w:kern w:val="2"/>
                <w:sz w:val="20"/>
                <w:szCs w:val="20"/>
                <w:u w:val="none"/>
                <w:lang w:val="en-US" w:eastAsia="zh-CN" w:bidi="ar-SA"/>
              </w:rPr>
            </w:pPr>
            <w:r>
              <w:rPr>
                <w:rFonts w:hint="eastAsia" w:ascii="仿宋_GB2312" w:eastAsia="仿宋_GB2312" w:cs="仿宋_GB2312"/>
                <w:i w:val="0"/>
                <w:iCs w:val="0"/>
                <w:color w:val="auto"/>
                <w:kern w:val="2"/>
                <w:sz w:val="20"/>
                <w:szCs w:val="20"/>
                <w:u w:val="none"/>
                <w:lang w:val="en-US" w:eastAsia="zh-CN" w:bidi="ar-SA"/>
              </w:rPr>
              <w:t>43</w:t>
            </w:r>
          </w:p>
        </w:tc>
        <w:tc>
          <w:tcPr>
            <w:tcW w:w="842" w:type="dxa"/>
            <w:vMerge w:val="restart"/>
            <w:tcBorders>
              <w:top w:val="single" w:color="auto" w:sz="4" w:space="0"/>
              <w:left w:val="single" w:color="000000" w:sz="4" w:space="0"/>
              <w:bottom w:val="nil"/>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仿宋_GB2312" w:eastAsia="仿宋_GB2312" w:cs="仿宋_GB2312"/>
                <w:i w:val="0"/>
                <w:iCs w:val="0"/>
                <w:color w:val="auto"/>
                <w:sz w:val="20"/>
                <w:szCs w:val="20"/>
                <w:u w:val="none"/>
              </w:rPr>
            </w:pPr>
            <w:r>
              <w:rPr>
                <w:rFonts w:hint="eastAsia" w:ascii="仿宋_GB2312" w:eastAsia="仿宋_GB2312" w:cs="仿宋_GB2312"/>
                <w:i w:val="0"/>
                <w:iCs w:val="0"/>
                <w:color w:val="auto"/>
                <w:kern w:val="0"/>
                <w:sz w:val="20"/>
                <w:szCs w:val="20"/>
                <w:u w:val="none"/>
                <w:lang w:val="en-US" w:eastAsia="zh-CN"/>
              </w:rPr>
              <w:t>知晓率</w:t>
            </w:r>
          </w:p>
        </w:tc>
        <w:tc>
          <w:tcPr>
            <w:tcW w:w="5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eastAsia="仿宋_GB2312" w:cs="仿宋_GB2312"/>
                <w:i w:val="0"/>
                <w:iCs w:val="0"/>
                <w:color w:val="auto"/>
                <w:sz w:val="20"/>
                <w:szCs w:val="20"/>
                <w:u w:val="none"/>
              </w:rPr>
            </w:pPr>
            <w:r>
              <w:rPr>
                <w:rFonts w:hint="eastAsia" w:ascii="仿宋_GB2312" w:eastAsia="仿宋_GB2312" w:cs="仿宋_GB2312"/>
                <w:i w:val="0"/>
                <w:iCs w:val="0"/>
                <w:color w:val="auto"/>
                <w:kern w:val="0"/>
                <w:sz w:val="20"/>
                <w:szCs w:val="20"/>
                <w:u w:val="none"/>
                <w:lang w:val="en-US" w:eastAsia="zh-CN"/>
              </w:rPr>
              <w:t>借助“中国国际大数据产业博览会”等重大活动重大会议做好“贵商易”宣传推广。</w:t>
            </w:r>
          </w:p>
        </w:tc>
        <w:tc>
          <w:tcPr>
            <w:tcW w:w="1652" w:type="dxa"/>
            <w:vMerge w:val="restart"/>
            <w:tcBorders>
              <w:top w:val="single" w:color="auto" w:sz="4" w:space="0"/>
              <w:left w:val="single" w:color="000000" w:sz="4" w:space="0"/>
              <w:bottom w:val="nil"/>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仿宋_GB2312" w:eastAsia="仿宋_GB2312" w:cs="仿宋_GB2312"/>
                <w:i w:val="0"/>
                <w:iCs w:val="0"/>
                <w:color w:val="auto"/>
                <w:sz w:val="20"/>
                <w:szCs w:val="20"/>
                <w:u w:val="none"/>
              </w:rPr>
            </w:pPr>
            <w:r>
              <w:rPr>
                <w:rFonts w:hint="eastAsia" w:ascii="仿宋_GB2312" w:eastAsia="仿宋_GB2312" w:cs="仿宋_GB2312"/>
                <w:i w:val="0"/>
                <w:iCs w:val="0"/>
                <w:color w:val="auto"/>
                <w:kern w:val="0"/>
                <w:sz w:val="20"/>
                <w:szCs w:val="20"/>
                <w:u w:val="none"/>
                <w:lang w:val="en-US" w:eastAsia="zh-CN"/>
              </w:rPr>
              <w:t>市委宣传部</w:t>
            </w:r>
          </w:p>
        </w:tc>
        <w:tc>
          <w:tcPr>
            <w:tcW w:w="4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eastAsia="仿宋_GB2312" w:cs="仿宋_GB2312"/>
                <w:i w:val="0"/>
                <w:iCs w:val="0"/>
                <w:color w:val="auto"/>
                <w:sz w:val="20"/>
                <w:szCs w:val="20"/>
                <w:u w:val="none"/>
              </w:rPr>
            </w:pPr>
            <w:r>
              <w:rPr>
                <w:rFonts w:hint="eastAsia" w:ascii="仿宋_GB2312" w:eastAsia="仿宋_GB2312" w:cs="仿宋_GB2312"/>
                <w:i w:val="0"/>
                <w:iCs w:val="0"/>
                <w:color w:val="auto"/>
                <w:kern w:val="0"/>
                <w:sz w:val="20"/>
                <w:szCs w:val="20"/>
                <w:u w:val="none"/>
                <w:lang w:val="en-US" w:eastAsia="zh-CN"/>
              </w:rPr>
              <w:t>市大数据局，贵安新区工业和信息化局，运维公司</w:t>
            </w:r>
          </w:p>
        </w:tc>
        <w:tc>
          <w:tcPr>
            <w:tcW w:w="1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eastAsia="仿宋_GB2312" w:cs="仿宋_GB2312"/>
                <w:i w:val="0"/>
                <w:iCs w:val="0"/>
                <w:color w:val="auto"/>
                <w:sz w:val="20"/>
                <w:szCs w:val="20"/>
                <w:u w:val="none"/>
              </w:rPr>
            </w:pPr>
            <w:r>
              <w:rPr>
                <w:rFonts w:hint="eastAsia" w:ascii="仿宋_GB2312" w:eastAsia="仿宋_GB2312" w:cs="仿宋_GB2312"/>
                <w:i w:val="0"/>
                <w:iCs w:val="0"/>
                <w:color w:val="auto"/>
                <w:kern w:val="0"/>
                <w:sz w:val="20"/>
                <w:szCs w:val="20"/>
                <w:u w:val="none"/>
                <w:lang w:val="en-US" w:eastAsia="zh-CN"/>
              </w:rPr>
              <w:t>长期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6" w:hRule="atLeast"/>
          <w:jc w:val="center"/>
        </w:trPr>
        <w:tc>
          <w:tcPr>
            <w:tcW w:w="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ascii="仿宋_GB2312" w:eastAsia="仿宋_GB2312" w:cs="仿宋_GB2312"/>
                <w:i w:val="0"/>
                <w:iCs w:val="0"/>
                <w:color w:val="auto"/>
                <w:kern w:val="2"/>
                <w:sz w:val="20"/>
                <w:szCs w:val="20"/>
                <w:u w:val="none"/>
                <w:lang w:val="en-US" w:eastAsia="zh-CN" w:bidi="ar-SA"/>
              </w:rPr>
            </w:pPr>
            <w:r>
              <w:rPr>
                <w:rFonts w:hint="eastAsia" w:ascii="仿宋_GB2312" w:eastAsia="仿宋_GB2312" w:cs="仿宋_GB2312"/>
                <w:i w:val="0"/>
                <w:iCs w:val="0"/>
                <w:color w:val="auto"/>
                <w:kern w:val="2"/>
                <w:sz w:val="20"/>
                <w:szCs w:val="20"/>
                <w:u w:val="none"/>
                <w:lang w:val="en-US" w:eastAsia="zh-CN" w:bidi="ar-SA"/>
              </w:rPr>
              <w:t>44</w:t>
            </w:r>
          </w:p>
        </w:tc>
        <w:tc>
          <w:tcPr>
            <w:tcW w:w="842" w:type="dxa"/>
            <w:vMerge w:val="continue"/>
            <w:tcBorders>
              <w:top w:val="nil"/>
              <w:left w:val="single" w:color="000000" w:sz="4" w:space="0"/>
              <w:bottom w:val="nil"/>
              <w:right w:val="single" w:color="000000" w:sz="4" w:space="0"/>
            </w:tcBorders>
            <w:shd w:val="clear" w:color="auto" w:fill="auto"/>
            <w:noWrap/>
            <w:vAlign w:val="center"/>
          </w:tcPr>
          <w:p/>
        </w:tc>
        <w:tc>
          <w:tcPr>
            <w:tcW w:w="5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color w:val="auto"/>
              </w:rPr>
            </w:pPr>
            <w:r>
              <w:rPr>
                <w:rFonts w:hint="eastAsia" w:ascii="仿宋_GB2312" w:eastAsia="仿宋_GB2312" w:cs="仿宋_GB2312"/>
                <w:i w:val="0"/>
                <w:iCs w:val="0"/>
                <w:color w:val="auto"/>
                <w:kern w:val="0"/>
                <w:sz w:val="20"/>
                <w:szCs w:val="20"/>
                <w:u w:val="none"/>
                <w:lang w:val="en-US" w:eastAsia="zh-CN"/>
              </w:rPr>
              <w:t>针对贵阳贵安各级各部门推广“贵商易”情况，开展电话抽查和问卷调查，通报知晓率完成情况。</w:t>
            </w:r>
          </w:p>
        </w:tc>
        <w:tc>
          <w:tcPr>
            <w:tcW w:w="1652" w:type="dxa"/>
            <w:vMerge w:val="continue"/>
            <w:tcBorders>
              <w:top w:val="nil"/>
              <w:left w:val="single" w:color="000000" w:sz="4" w:space="0"/>
              <w:bottom w:val="nil"/>
              <w:right w:val="single" w:color="000000" w:sz="4" w:space="0"/>
            </w:tcBorders>
            <w:shd w:val="clear" w:color="auto" w:fill="auto"/>
            <w:noWrap/>
            <w:vAlign w:val="center"/>
          </w:tcPr>
          <w:p/>
        </w:tc>
        <w:tc>
          <w:tcPr>
            <w:tcW w:w="4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eastAsia="仿宋_GB2312" w:cs="仿宋_GB2312"/>
                <w:i w:val="0"/>
                <w:iCs w:val="0"/>
                <w:color w:val="auto"/>
                <w:sz w:val="20"/>
                <w:szCs w:val="20"/>
                <w:u w:val="none"/>
              </w:rPr>
            </w:pPr>
            <w:r>
              <w:rPr>
                <w:rFonts w:hint="eastAsia" w:ascii="仿宋_GB2312" w:eastAsia="仿宋_GB2312" w:cs="仿宋_GB2312"/>
                <w:i w:val="0"/>
                <w:iCs w:val="0"/>
                <w:color w:val="auto"/>
                <w:kern w:val="0"/>
                <w:sz w:val="20"/>
                <w:szCs w:val="20"/>
                <w:u w:val="none"/>
                <w:lang w:val="en-US" w:eastAsia="zh-CN"/>
              </w:rPr>
              <w:t>市委宣传部、贵安新区办公室，运维公司</w:t>
            </w:r>
          </w:p>
        </w:tc>
        <w:tc>
          <w:tcPr>
            <w:tcW w:w="1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eastAsia="仿宋_GB2312" w:cs="仿宋_GB2312"/>
                <w:i w:val="0"/>
                <w:iCs w:val="0"/>
                <w:color w:val="auto"/>
                <w:sz w:val="20"/>
                <w:szCs w:val="20"/>
                <w:u w:val="none"/>
              </w:rPr>
            </w:pPr>
            <w:r>
              <w:rPr>
                <w:rFonts w:hint="eastAsia" w:ascii="仿宋_GB2312" w:eastAsia="仿宋_GB2312" w:cs="仿宋_GB2312"/>
                <w:i w:val="0"/>
                <w:iCs w:val="0"/>
                <w:color w:val="auto"/>
                <w:kern w:val="0"/>
                <w:sz w:val="20"/>
                <w:szCs w:val="20"/>
                <w:u w:val="none"/>
                <w:lang w:val="en-US" w:eastAsia="zh-CN"/>
              </w:rPr>
              <w:t>每月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4" w:hRule="atLeast"/>
          <w:jc w:val="center"/>
        </w:trPr>
        <w:tc>
          <w:tcPr>
            <w:tcW w:w="416"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ascii="仿宋_GB2312" w:eastAsia="仿宋_GB2312" w:cs="仿宋_GB2312"/>
                <w:i w:val="0"/>
                <w:iCs w:val="0"/>
                <w:color w:val="auto"/>
                <w:kern w:val="2"/>
                <w:sz w:val="20"/>
                <w:szCs w:val="20"/>
                <w:u w:val="none"/>
                <w:lang w:val="en-US" w:eastAsia="zh-CN" w:bidi="ar-SA"/>
              </w:rPr>
            </w:pPr>
            <w:r>
              <w:rPr>
                <w:rFonts w:hint="eastAsia" w:ascii="仿宋_GB2312" w:eastAsia="仿宋_GB2312" w:cs="仿宋_GB2312"/>
                <w:i w:val="0"/>
                <w:iCs w:val="0"/>
                <w:color w:val="auto"/>
                <w:kern w:val="2"/>
                <w:sz w:val="20"/>
                <w:szCs w:val="20"/>
                <w:u w:val="none"/>
                <w:lang w:val="en-US" w:eastAsia="zh-CN" w:bidi="ar-SA"/>
              </w:rPr>
              <w:t>45</w:t>
            </w:r>
          </w:p>
        </w:tc>
        <w:tc>
          <w:tcPr>
            <w:tcW w:w="842" w:type="dxa"/>
            <w:vMerge w:val="continue"/>
            <w:tcBorders>
              <w:top w:val="nil"/>
              <w:left w:val="single" w:color="000000" w:sz="4" w:space="0"/>
              <w:bottom w:val="nil"/>
              <w:right w:val="single" w:color="000000" w:sz="4" w:space="0"/>
            </w:tcBorders>
            <w:shd w:val="clear" w:color="auto" w:fill="auto"/>
            <w:noWrap/>
            <w:vAlign w:val="center"/>
          </w:tcPr>
          <w:p/>
        </w:tc>
        <w:tc>
          <w:tcPr>
            <w:tcW w:w="5873"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eastAsia="仿宋_GB2312" w:cs="仿宋_GB2312"/>
                <w:i w:val="0"/>
                <w:iCs w:val="0"/>
                <w:color w:val="auto"/>
                <w:sz w:val="20"/>
                <w:szCs w:val="20"/>
                <w:u w:val="none"/>
              </w:rPr>
            </w:pPr>
            <w:r>
              <w:rPr>
                <w:rFonts w:hint="eastAsia" w:ascii="仿宋_GB2312" w:eastAsia="仿宋_GB2312" w:cs="仿宋_GB2312"/>
                <w:i w:val="0"/>
                <w:iCs w:val="0"/>
                <w:color w:val="auto"/>
                <w:kern w:val="0"/>
                <w:sz w:val="20"/>
                <w:szCs w:val="20"/>
                <w:u w:val="none"/>
                <w:lang w:val="en-US" w:eastAsia="zh-CN"/>
              </w:rPr>
              <w:t>市、区（市、县）两级政务服务大厅设置“贵商易”宣传区域，推广宣传和引导市场主体使用“贵商易”。</w:t>
            </w:r>
          </w:p>
        </w:tc>
        <w:tc>
          <w:tcPr>
            <w:tcW w:w="1652" w:type="dxa"/>
            <w:vMerge w:val="continue"/>
            <w:tcBorders>
              <w:top w:val="nil"/>
              <w:left w:val="single" w:color="000000" w:sz="4" w:space="0"/>
              <w:bottom w:val="nil"/>
              <w:right w:val="single" w:color="000000" w:sz="4" w:space="0"/>
            </w:tcBorders>
            <w:shd w:val="clear" w:color="auto" w:fill="auto"/>
            <w:noWrap/>
            <w:vAlign w:val="center"/>
          </w:tcPr>
          <w:p/>
        </w:tc>
        <w:tc>
          <w:tcPr>
            <w:tcW w:w="4268"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eastAsia="仿宋_GB2312" w:cs="仿宋_GB2312"/>
                <w:i w:val="0"/>
                <w:iCs w:val="0"/>
                <w:color w:val="auto"/>
                <w:sz w:val="20"/>
                <w:szCs w:val="20"/>
                <w:u w:val="none"/>
              </w:rPr>
            </w:pPr>
            <w:r>
              <w:rPr>
                <w:rFonts w:hint="eastAsia" w:ascii="仿宋_GB2312" w:eastAsia="仿宋_GB2312" w:cs="仿宋_GB2312"/>
                <w:i w:val="0"/>
                <w:iCs w:val="0"/>
                <w:color w:val="auto"/>
                <w:kern w:val="0"/>
                <w:sz w:val="20"/>
                <w:szCs w:val="20"/>
                <w:u w:val="none"/>
                <w:lang w:val="en-US" w:eastAsia="zh-CN"/>
              </w:rPr>
              <w:t>市政务服务中心、贵安新区政务综合服务中心，各区〔市、县〕政府、开发区管委会</w:t>
            </w:r>
          </w:p>
        </w:tc>
        <w:tc>
          <w:tcPr>
            <w:tcW w:w="1564"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eastAsia="仿宋_GB2312" w:cs="仿宋_GB2312"/>
                <w:i w:val="0"/>
                <w:iCs w:val="0"/>
                <w:color w:val="auto"/>
                <w:sz w:val="20"/>
                <w:szCs w:val="20"/>
                <w:u w:val="none"/>
              </w:rPr>
            </w:pPr>
            <w:r>
              <w:rPr>
                <w:rFonts w:hint="eastAsia" w:ascii="仿宋_GB2312" w:eastAsia="仿宋_GB2312" w:cs="仿宋_GB2312"/>
                <w:i w:val="0"/>
                <w:iCs w:val="0"/>
                <w:color w:val="auto"/>
                <w:kern w:val="0"/>
                <w:sz w:val="20"/>
                <w:szCs w:val="20"/>
                <w:u w:val="none"/>
                <w:lang w:val="en-US" w:eastAsia="zh-CN"/>
              </w:rPr>
              <w:t>长期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52" w:hRule="atLeast"/>
          <w:jc w:val="center"/>
        </w:trPr>
        <w:tc>
          <w:tcPr>
            <w:tcW w:w="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ascii="仿宋_GB2312" w:eastAsia="仿宋_GB2312" w:cs="仿宋_GB2312"/>
                <w:i w:val="0"/>
                <w:iCs w:val="0"/>
                <w:color w:val="auto"/>
                <w:kern w:val="2"/>
                <w:sz w:val="20"/>
                <w:szCs w:val="20"/>
                <w:u w:val="none"/>
                <w:lang w:val="en-US" w:eastAsia="zh-CN" w:bidi="ar-SA"/>
              </w:rPr>
            </w:pPr>
            <w:r>
              <w:rPr>
                <w:rFonts w:hint="eastAsia" w:ascii="仿宋_GB2312" w:eastAsia="仿宋_GB2312" w:cs="仿宋_GB2312"/>
                <w:i w:val="0"/>
                <w:iCs w:val="0"/>
                <w:color w:val="auto"/>
                <w:kern w:val="2"/>
                <w:sz w:val="20"/>
                <w:szCs w:val="20"/>
                <w:u w:val="none"/>
                <w:lang w:val="en-US" w:eastAsia="zh-CN" w:bidi="ar-SA"/>
              </w:rPr>
              <w:t>46</w:t>
            </w:r>
          </w:p>
        </w:tc>
        <w:tc>
          <w:tcPr>
            <w:tcW w:w="842" w:type="dxa"/>
            <w:vMerge w:val="continue"/>
            <w:tcBorders>
              <w:top w:val="nil"/>
              <w:left w:val="single" w:color="000000" w:sz="4" w:space="0"/>
              <w:bottom w:val="nil"/>
              <w:right w:val="single" w:color="000000" w:sz="4" w:space="0"/>
            </w:tcBorders>
            <w:shd w:val="clear" w:color="auto" w:fill="auto"/>
            <w:noWrap/>
            <w:vAlign w:val="center"/>
          </w:tcPr>
          <w:p/>
        </w:tc>
        <w:tc>
          <w:tcPr>
            <w:tcW w:w="5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eastAsia="仿宋_GB2312" w:cs="仿宋_GB2312"/>
                <w:i w:val="0"/>
                <w:iCs w:val="0"/>
                <w:color w:val="auto"/>
                <w:kern w:val="0"/>
                <w:sz w:val="20"/>
                <w:szCs w:val="20"/>
                <w:u w:val="none"/>
                <w:lang w:val="en-US" w:eastAsia="zh-CN"/>
              </w:rPr>
            </w:pPr>
            <w:r>
              <w:rPr>
                <w:rFonts w:hint="eastAsia" w:ascii="仿宋_GB2312" w:eastAsia="仿宋_GB2312" w:cs="仿宋_GB2312"/>
                <w:i w:val="0"/>
                <w:iCs w:val="0"/>
                <w:color w:val="auto"/>
                <w:kern w:val="0"/>
                <w:sz w:val="20"/>
                <w:szCs w:val="20"/>
                <w:u w:val="none"/>
                <w:lang w:val="en-US" w:eastAsia="zh-CN"/>
              </w:rPr>
              <w:t>加强“贵商易”网络信息监测，及时发现、研判、通报和处置导控负面舆情，避免形成重大负面炒作。</w:t>
            </w:r>
          </w:p>
        </w:tc>
        <w:tc>
          <w:tcPr>
            <w:tcW w:w="1652" w:type="dxa"/>
            <w:vMerge w:val="continue"/>
            <w:tcBorders>
              <w:top w:val="nil"/>
              <w:left w:val="single" w:color="000000" w:sz="4" w:space="0"/>
              <w:bottom w:val="nil"/>
              <w:right w:val="single" w:color="000000" w:sz="4" w:space="0"/>
            </w:tcBorders>
            <w:shd w:val="clear" w:color="auto" w:fill="auto"/>
            <w:noWrap/>
            <w:vAlign w:val="center"/>
          </w:tcPr>
          <w:p/>
        </w:tc>
        <w:tc>
          <w:tcPr>
            <w:tcW w:w="4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eastAsia="仿宋_GB2312" w:cs="仿宋_GB2312"/>
                <w:i w:val="0"/>
                <w:iCs w:val="0"/>
                <w:color w:val="auto"/>
                <w:kern w:val="0"/>
                <w:sz w:val="20"/>
                <w:szCs w:val="20"/>
                <w:u w:val="none"/>
                <w:lang w:val="en-US" w:eastAsia="zh-CN"/>
              </w:rPr>
            </w:pPr>
            <w:r>
              <w:rPr>
                <w:rFonts w:hint="eastAsia" w:ascii="仿宋_GB2312" w:eastAsia="仿宋_GB2312" w:cs="仿宋_GB2312"/>
                <w:i w:val="0"/>
                <w:iCs w:val="0"/>
                <w:color w:val="auto"/>
                <w:kern w:val="0"/>
                <w:sz w:val="20"/>
                <w:szCs w:val="20"/>
                <w:u w:val="none"/>
                <w:lang w:val="en-US" w:eastAsia="zh-CN"/>
              </w:rPr>
              <w:t>市委宣传部、贵安新区办公室</w:t>
            </w:r>
          </w:p>
        </w:tc>
        <w:tc>
          <w:tcPr>
            <w:tcW w:w="1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eastAsia="仿宋_GB2312" w:cs="仿宋_GB2312"/>
                <w:i w:val="0"/>
                <w:iCs w:val="0"/>
                <w:color w:val="auto"/>
                <w:kern w:val="0"/>
                <w:sz w:val="20"/>
                <w:szCs w:val="20"/>
                <w:u w:val="none"/>
                <w:lang w:val="en-US" w:eastAsia="zh-CN"/>
              </w:rPr>
            </w:pPr>
            <w:r>
              <w:rPr>
                <w:rFonts w:hint="eastAsia" w:ascii="仿宋_GB2312" w:eastAsia="仿宋_GB2312" w:cs="仿宋_GB2312"/>
                <w:i w:val="0"/>
                <w:iCs w:val="0"/>
                <w:color w:val="auto"/>
                <w:kern w:val="0"/>
                <w:sz w:val="20"/>
                <w:szCs w:val="20"/>
                <w:u w:val="none"/>
                <w:lang w:val="en-US" w:eastAsia="zh-CN"/>
              </w:rPr>
              <w:t>长期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50" w:hRule="atLeast"/>
          <w:jc w:val="center"/>
        </w:trPr>
        <w:tc>
          <w:tcPr>
            <w:tcW w:w="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ascii="仿宋_GB2312" w:eastAsia="仿宋_GB2312" w:cs="仿宋_GB2312"/>
                <w:i w:val="0"/>
                <w:iCs w:val="0"/>
                <w:color w:val="auto"/>
                <w:kern w:val="2"/>
                <w:sz w:val="20"/>
                <w:szCs w:val="20"/>
                <w:u w:val="none"/>
                <w:lang w:val="en-US" w:eastAsia="zh-CN" w:bidi="ar-SA"/>
              </w:rPr>
            </w:pPr>
            <w:r>
              <w:rPr>
                <w:rFonts w:hint="eastAsia" w:ascii="仿宋_GB2312" w:eastAsia="仿宋_GB2312" w:cs="仿宋_GB2312"/>
                <w:i w:val="0"/>
                <w:iCs w:val="0"/>
                <w:color w:val="auto"/>
                <w:kern w:val="2"/>
                <w:sz w:val="20"/>
                <w:szCs w:val="20"/>
                <w:u w:val="none"/>
                <w:lang w:val="en-US" w:eastAsia="zh-CN" w:bidi="ar-SA"/>
              </w:rPr>
              <w:t>47</w:t>
            </w:r>
          </w:p>
        </w:tc>
        <w:tc>
          <w:tcPr>
            <w:tcW w:w="842" w:type="dxa"/>
            <w:vMerge w:val="restart"/>
            <w:tcBorders>
              <w:top w:val="single" w:color="000000" w:sz="4" w:space="0"/>
              <w:left w:val="single" w:color="000000" w:sz="4" w:space="0"/>
              <w:bottom w:val="nil"/>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eastAsia="仿宋_GB2312" w:cs="仿宋_GB2312"/>
                <w:i w:val="0"/>
                <w:iCs w:val="0"/>
                <w:color w:val="auto"/>
                <w:sz w:val="20"/>
                <w:szCs w:val="20"/>
                <w:u w:val="none"/>
              </w:rPr>
            </w:pPr>
            <w:r>
              <w:rPr>
                <w:rFonts w:hint="eastAsia" w:ascii="仿宋_GB2312" w:eastAsia="仿宋_GB2312" w:cs="仿宋_GB2312"/>
                <w:i w:val="0"/>
                <w:iCs w:val="0"/>
                <w:color w:val="auto"/>
                <w:kern w:val="0"/>
                <w:sz w:val="20"/>
                <w:szCs w:val="20"/>
                <w:u w:val="none"/>
                <w:lang w:val="en-US" w:eastAsia="zh-CN"/>
              </w:rPr>
              <w:t>注册率</w:t>
            </w:r>
          </w:p>
        </w:tc>
        <w:tc>
          <w:tcPr>
            <w:tcW w:w="5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eastAsia="仿宋_GB2312" w:cs="仿宋_GB2312"/>
                <w:i w:val="0"/>
                <w:iCs w:val="0"/>
                <w:color w:val="auto"/>
                <w:sz w:val="20"/>
                <w:szCs w:val="20"/>
                <w:u w:val="none"/>
              </w:rPr>
            </w:pPr>
            <w:r>
              <w:rPr>
                <w:rFonts w:hint="eastAsia" w:ascii="仿宋_GB2312" w:eastAsia="仿宋_GB2312" w:cs="仿宋_GB2312"/>
                <w:i w:val="0"/>
                <w:iCs w:val="0"/>
                <w:color w:val="auto"/>
                <w:kern w:val="0"/>
                <w:sz w:val="20"/>
                <w:szCs w:val="20"/>
                <w:u w:val="none"/>
                <w:lang w:val="en-US" w:eastAsia="zh-CN"/>
              </w:rPr>
              <w:t>制定提升注册率工作推进方案，分区县、分部门明确目标任务和工作时间节点。确保2023年活跃市场主体注册率达到80%以上，四上企业注册率稳定在95%以上。</w:t>
            </w:r>
          </w:p>
        </w:tc>
        <w:tc>
          <w:tcPr>
            <w:tcW w:w="1652" w:type="dxa"/>
            <w:vMerge w:val="restart"/>
            <w:tcBorders>
              <w:top w:val="single" w:color="auto" w:sz="4" w:space="0"/>
              <w:left w:val="single" w:color="000000" w:sz="4" w:space="0"/>
              <w:bottom w:val="nil"/>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eastAsia="仿宋_GB2312" w:cs="仿宋_GB2312"/>
                <w:i w:val="0"/>
                <w:iCs w:val="0"/>
                <w:color w:val="auto"/>
                <w:sz w:val="20"/>
                <w:szCs w:val="20"/>
                <w:u w:val="none"/>
              </w:rPr>
            </w:pPr>
            <w:r>
              <w:rPr>
                <w:rFonts w:hint="eastAsia" w:ascii="仿宋_GB2312" w:eastAsia="仿宋_GB2312" w:cs="仿宋_GB2312"/>
                <w:i w:val="0"/>
                <w:iCs w:val="0"/>
                <w:color w:val="auto"/>
                <w:kern w:val="0"/>
                <w:sz w:val="20"/>
                <w:szCs w:val="20"/>
                <w:u w:val="none"/>
                <w:lang w:val="en-US" w:eastAsia="zh-CN"/>
              </w:rPr>
              <w:t xml:space="preserve">市工业和信息化局 </w:t>
            </w:r>
          </w:p>
        </w:tc>
        <w:tc>
          <w:tcPr>
            <w:tcW w:w="4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eastAsia="仿宋_GB2312" w:cs="仿宋_GB2312"/>
                <w:i w:val="0"/>
                <w:iCs w:val="0"/>
                <w:color w:val="auto"/>
                <w:sz w:val="20"/>
                <w:szCs w:val="20"/>
                <w:u w:val="none"/>
              </w:rPr>
            </w:pPr>
            <w:r>
              <w:rPr>
                <w:rFonts w:hint="eastAsia" w:ascii="仿宋_GB2312" w:eastAsia="仿宋_GB2312" w:cs="仿宋_GB2312"/>
                <w:i w:val="0"/>
                <w:iCs w:val="0"/>
                <w:color w:val="auto"/>
                <w:kern w:val="0"/>
                <w:sz w:val="20"/>
                <w:szCs w:val="20"/>
                <w:u w:val="none"/>
                <w:lang w:val="en-US" w:eastAsia="zh-CN"/>
              </w:rPr>
              <w:t>市工业和信息化局、市税务局、市市场监管局、市发展改革委、市商务局、市文化和旅游局、市住房和城乡建设局、贵安新区工业和信息化局、投资促进局、经济发展局、住房和城乡建设局，各区〔市、县〕政府、开发区管委会</w:t>
            </w:r>
          </w:p>
        </w:tc>
        <w:tc>
          <w:tcPr>
            <w:tcW w:w="1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eastAsia="仿宋_GB2312" w:cs="仿宋_GB2312"/>
                <w:i w:val="0"/>
                <w:iCs w:val="0"/>
                <w:color w:val="auto"/>
                <w:sz w:val="20"/>
                <w:szCs w:val="20"/>
                <w:u w:val="none"/>
              </w:rPr>
            </w:pPr>
            <w:r>
              <w:rPr>
                <w:rFonts w:hint="eastAsia" w:ascii="仿宋_GB2312" w:eastAsia="仿宋_GB2312" w:cs="仿宋_GB2312"/>
                <w:i w:val="0"/>
                <w:iCs w:val="0"/>
                <w:color w:val="auto"/>
                <w:kern w:val="0"/>
                <w:sz w:val="20"/>
                <w:szCs w:val="20"/>
                <w:u w:val="none"/>
                <w:lang w:val="en-US" w:eastAsia="zh-CN"/>
              </w:rPr>
              <w:t>2022年12月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jc w:val="center"/>
        </w:trPr>
        <w:tc>
          <w:tcPr>
            <w:tcW w:w="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ascii="仿宋_GB2312" w:eastAsia="仿宋_GB2312" w:cs="仿宋_GB2312"/>
                <w:i w:val="0"/>
                <w:iCs w:val="0"/>
                <w:color w:val="auto"/>
                <w:kern w:val="0"/>
                <w:sz w:val="20"/>
                <w:szCs w:val="20"/>
                <w:u w:val="none"/>
                <w:lang w:val="en-US" w:eastAsia="zh-CN"/>
              </w:rPr>
            </w:pPr>
            <w:r>
              <w:rPr>
                <w:rFonts w:hint="eastAsia" w:ascii="仿宋_GB2312" w:eastAsia="仿宋_GB2312" w:cs="仿宋_GB2312"/>
                <w:i w:val="0"/>
                <w:iCs w:val="0"/>
                <w:color w:val="auto"/>
                <w:kern w:val="0"/>
                <w:sz w:val="20"/>
                <w:szCs w:val="20"/>
                <w:u w:val="none"/>
                <w:lang w:val="en-US" w:eastAsia="zh-CN"/>
              </w:rPr>
              <w:t>48</w:t>
            </w:r>
          </w:p>
        </w:tc>
        <w:tc>
          <w:tcPr>
            <w:tcW w:w="842" w:type="dxa"/>
            <w:vMerge w:val="continue"/>
            <w:tcBorders>
              <w:top w:val="nil"/>
              <w:left w:val="single" w:color="000000" w:sz="4" w:space="0"/>
              <w:bottom w:val="nil"/>
              <w:right w:val="single" w:color="000000" w:sz="4" w:space="0"/>
            </w:tcBorders>
            <w:shd w:val="clear" w:color="auto" w:fill="auto"/>
            <w:noWrap/>
            <w:vAlign w:val="center"/>
          </w:tcPr>
          <w:p/>
        </w:tc>
        <w:tc>
          <w:tcPr>
            <w:tcW w:w="5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eastAsia="仿宋_GB2312" w:cs="仿宋_GB2312"/>
                <w:i w:val="0"/>
                <w:iCs w:val="0"/>
                <w:color w:val="auto"/>
                <w:sz w:val="20"/>
                <w:szCs w:val="20"/>
                <w:u w:val="none"/>
              </w:rPr>
            </w:pPr>
            <w:r>
              <w:rPr>
                <w:rFonts w:hint="eastAsia" w:ascii="仿宋_GB2312" w:eastAsia="仿宋_GB2312" w:cs="仿宋_GB2312"/>
                <w:i w:val="0"/>
                <w:iCs w:val="0"/>
                <w:color w:val="auto"/>
                <w:kern w:val="0"/>
                <w:sz w:val="20"/>
                <w:szCs w:val="20"/>
                <w:u w:val="none"/>
                <w:lang w:val="en-US" w:eastAsia="zh-CN"/>
              </w:rPr>
              <w:t>扩大游客功能使用范围（政策申报除外），提升游客使用体验。</w:t>
            </w:r>
          </w:p>
        </w:tc>
        <w:tc>
          <w:tcPr>
            <w:tcW w:w="1652" w:type="dxa"/>
            <w:vMerge w:val="continue"/>
            <w:tcBorders>
              <w:top w:val="nil"/>
              <w:left w:val="single" w:color="000000" w:sz="4" w:space="0"/>
              <w:bottom w:val="nil"/>
              <w:right w:val="single" w:color="000000" w:sz="4" w:space="0"/>
            </w:tcBorders>
            <w:shd w:val="clear" w:color="auto" w:fill="auto"/>
            <w:noWrap/>
            <w:vAlign w:val="center"/>
          </w:tcPr>
          <w:p/>
        </w:tc>
        <w:tc>
          <w:tcPr>
            <w:tcW w:w="4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eastAsia="仿宋_GB2312" w:cs="仿宋_GB2312"/>
                <w:i w:val="0"/>
                <w:iCs w:val="0"/>
                <w:color w:val="auto"/>
                <w:sz w:val="20"/>
                <w:szCs w:val="20"/>
                <w:u w:val="none"/>
              </w:rPr>
            </w:pPr>
            <w:r>
              <w:rPr>
                <w:rFonts w:hint="eastAsia" w:ascii="仿宋_GB2312" w:eastAsia="仿宋_GB2312" w:cs="仿宋_GB2312"/>
                <w:i w:val="0"/>
                <w:iCs w:val="0"/>
                <w:color w:val="auto"/>
                <w:kern w:val="0"/>
                <w:sz w:val="20"/>
                <w:szCs w:val="20"/>
                <w:u w:val="none"/>
                <w:lang w:val="en-US" w:eastAsia="zh-CN"/>
              </w:rPr>
              <w:t>运维公司</w:t>
            </w:r>
          </w:p>
        </w:tc>
        <w:tc>
          <w:tcPr>
            <w:tcW w:w="1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eastAsia="仿宋_GB2312" w:cs="仿宋_GB2312"/>
                <w:i w:val="0"/>
                <w:iCs w:val="0"/>
                <w:color w:val="auto"/>
                <w:sz w:val="20"/>
                <w:szCs w:val="20"/>
                <w:u w:val="none"/>
              </w:rPr>
            </w:pPr>
            <w:r>
              <w:rPr>
                <w:rFonts w:hint="eastAsia" w:ascii="仿宋_GB2312" w:eastAsia="仿宋_GB2312" w:cs="仿宋_GB2312"/>
                <w:i w:val="0"/>
                <w:iCs w:val="0"/>
                <w:color w:val="auto"/>
                <w:kern w:val="0"/>
                <w:sz w:val="20"/>
                <w:szCs w:val="20"/>
                <w:u w:val="none"/>
                <w:lang w:val="en-US" w:eastAsia="zh-CN"/>
              </w:rPr>
              <w:t>2022年12月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2" w:hRule="atLeast"/>
          <w:jc w:val="center"/>
        </w:trPr>
        <w:tc>
          <w:tcPr>
            <w:tcW w:w="416"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ascii="仿宋_GB2312" w:eastAsia="仿宋_GB2312" w:cs="仿宋_GB2312"/>
                <w:i w:val="0"/>
                <w:iCs w:val="0"/>
                <w:color w:val="auto"/>
                <w:kern w:val="0"/>
                <w:sz w:val="20"/>
                <w:szCs w:val="20"/>
                <w:u w:val="none"/>
                <w:lang w:val="en-US" w:eastAsia="zh-CN"/>
              </w:rPr>
            </w:pPr>
            <w:r>
              <w:rPr>
                <w:rFonts w:hint="eastAsia" w:ascii="仿宋_GB2312" w:eastAsia="仿宋_GB2312" w:cs="仿宋_GB2312"/>
                <w:i w:val="0"/>
                <w:iCs w:val="0"/>
                <w:color w:val="auto"/>
                <w:kern w:val="0"/>
                <w:sz w:val="20"/>
                <w:szCs w:val="20"/>
                <w:u w:val="none"/>
                <w:lang w:val="en-US" w:eastAsia="zh-CN"/>
              </w:rPr>
              <w:t>49</w:t>
            </w:r>
          </w:p>
        </w:tc>
        <w:tc>
          <w:tcPr>
            <w:tcW w:w="842" w:type="dxa"/>
            <w:vMerge w:val="continue"/>
            <w:tcBorders>
              <w:top w:val="nil"/>
              <w:left w:val="single" w:color="000000" w:sz="4" w:space="0"/>
              <w:bottom w:val="nil"/>
              <w:right w:val="single" w:color="000000" w:sz="4" w:space="0"/>
            </w:tcBorders>
            <w:shd w:val="clear" w:color="auto" w:fill="auto"/>
            <w:noWrap/>
            <w:vAlign w:val="center"/>
          </w:tcPr>
          <w:p/>
        </w:tc>
        <w:tc>
          <w:tcPr>
            <w:tcW w:w="5873"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eastAsia="仿宋_GB2312" w:cs="仿宋_GB2312"/>
                <w:i w:val="0"/>
                <w:iCs w:val="0"/>
                <w:color w:val="auto"/>
                <w:sz w:val="20"/>
                <w:szCs w:val="20"/>
                <w:u w:val="none"/>
              </w:rPr>
            </w:pPr>
            <w:r>
              <w:rPr>
                <w:rFonts w:hint="eastAsia" w:ascii="仿宋_GB2312" w:eastAsia="仿宋_GB2312" w:cs="仿宋_GB2312"/>
                <w:i w:val="0"/>
                <w:iCs w:val="0"/>
                <w:color w:val="auto"/>
                <w:sz w:val="20"/>
                <w:szCs w:val="20"/>
                <w:u w:val="none"/>
              </w:rPr>
              <w:t>打造企业用户动态管理系统，企业法人可对企业关联人员信息进行动态更新，确保注册数据的准确性和真实性。</w:t>
            </w:r>
          </w:p>
        </w:tc>
        <w:tc>
          <w:tcPr>
            <w:tcW w:w="1652" w:type="dxa"/>
            <w:vMerge w:val="continue"/>
            <w:tcBorders>
              <w:top w:val="nil"/>
              <w:left w:val="single" w:color="000000" w:sz="4" w:space="0"/>
              <w:bottom w:val="nil"/>
              <w:right w:val="single" w:color="000000" w:sz="4" w:space="0"/>
            </w:tcBorders>
            <w:shd w:val="clear" w:color="auto" w:fill="auto"/>
            <w:noWrap/>
            <w:vAlign w:val="center"/>
          </w:tcPr>
          <w:p/>
        </w:tc>
        <w:tc>
          <w:tcPr>
            <w:tcW w:w="4268"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eastAsia="仿宋_GB2312" w:cs="仿宋_GB2312"/>
                <w:i w:val="0"/>
                <w:iCs w:val="0"/>
                <w:color w:val="auto"/>
                <w:sz w:val="20"/>
                <w:szCs w:val="20"/>
                <w:u w:val="none"/>
              </w:rPr>
            </w:pPr>
            <w:r>
              <w:rPr>
                <w:rFonts w:hint="eastAsia" w:ascii="仿宋_GB2312" w:eastAsia="仿宋_GB2312" w:cs="仿宋_GB2312"/>
                <w:i w:val="0"/>
                <w:iCs w:val="0"/>
                <w:color w:val="auto"/>
                <w:kern w:val="0"/>
                <w:sz w:val="20"/>
                <w:szCs w:val="20"/>
                <w:u w:val="none"/>
                <w:lang w:val="en-US" w:eastAsia="zh-CN"/>
              </w:rPr>
              <w:t>运维公司</w:t>
            </w:r>
          </w:p>
        </w:tc>
        <w:tc>
          <w:tcPr>
            <w:tcW w:w="1564"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color w:val="auto"/>
                <w:lang w:val="en-US"/>
              </w:rPr>
            </w:pPr>
            <w:r>
              <w:rPr>
                <w:rFonts w:hint="eastAsia" w:ascii="仿宋_GB2312" w:eastAsia="仿宋_GB2312" w:cs="仿宋_GB2312"/>
                <w:i w:val="0"/>
                <w:iCs w:val="0"/>
                <w:color w:val="auto"/>
                <w:kern w:val="0"/>
                <w:sz w:val="20"/>
                <w:szCs w:val="20"/>
                <w:u w:val="none"/>
                <w:lang w:val="en-US" w:eastAsia="zh-CN"/>
              </w:rPr>
              <w:t>2023年1月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8" w:hRule="atLeast"/>
          <w:jc w:val="center"/>
        </w:trPr>
        <w:tc>
          <w:tcPr>
            <w:tcW w:w="416"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ascii="仿宋_GB2312" w:eastAsia="仿宋_GB2312" w:cs="仿宋_GB2312"/>
                <w:i w:val="0"/>
                <w:iCs w:val="0"/>
                <w:color w:val="auto"/>
                <w:kern w:val="0"/>
                <w:sz w:val="20"/>
                <w:szCs w:val="20"/>
                <w:u w:val="none"/>
                <w:lang w:val="en-US" w:eastAsia="zh-CN"/>
              </w:rPr>
            </w:pPr>
            <w:r>
              <w:rPr>
                <w:rFonts w:hint="eastAsia" w:ascii="仿宋_GB2312" w:eastAsia="仿宋_GB2312" w:cs="仿宋_GB2312"/>
                <w:i w:val="0"/>
                <w:iCs w:val="0"/>
                <w:color w:val="auto"/>
                <w:kern w:val="0"/>
                <w:sz w:val="20"/>
                <w:szCs w:val="20"/>
                <w:u w:val="none"/>
                <w:lang w:val="en-US" w:eastAsia="zh-CN"/>
              </w:rPr>
              <w:t>50</w:t>
            </w:r>
          </w:p>
        </w:tc>
        <w:tc>
          <w:tcPr>
            <w:tcW w:w="842" w:type="dxa"/>
            <w:vMerge w:val="continue"/>
            <w:tcBorders>
              <w:top w:val="nil"/>
              <w:left w:val="single" w:color="000000" w:sz="4" w:space="0"/>
              <w:bottom w:val="single" w:color="auto" w:sz="4" w:space="0"/>
              <w:right w:val="single" w:color="000000" w:sz="4" w:space="0"/>
            </w:tcBorders>
            <w:shd w:val="clear" w:color="auto" w:fill="auto"/>
            <w:noWrap/>
            <w:vAlign w:val="center"/>
          </w:tcPr>
          <w:p/>
        </w:tc>
        <w:tc>
          <w:tcPr>
            <w:tcW w:w="5873"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仿宋_GB2312" w:eastAsia="仿宋_GB2312" w:cs="仿宋_GB2312"/>
                <w:i w:val="0"/>
                <w:iCs w:val="0"/>
                <w:color w:val="auto"/>
                <w:kern w:val="0"/>
                <w:sz w:val="20"/>
                <w:szCs w:val="20"/>
                <w:u w:val="none"/>
                <w:lang w:val="en-US" w:eastAsia="zh-CN"/>
              </w:rPr>
            </w:pPr>
            <w:r>
              <w:rPr>
                <w:rFonts w:hint="eastAsia" w:ascii="仿宋_GB2312" w:eastAsia="仿宋_GB2312" w:cs="仿宋_GB2312"/>
                <w:i w:val="0"/>
                <w:iCs w:val="0"/>
                <w:color w:val="auto"/>
                <w:kern w:val="0"/>
                <w:sz w:val="20"/>
                <w:szCs w:val="20"/>
                <w:u w:val="none"/>
                <w:lang w:val="en-US" w:eastAsia="zh-CN"/>
              </w:rPr>
              <w:t>充分发挥商会、协会作用，引导商会、协会企业注册“贵商易”。</w:t>
            </w:r>
          </w:p>
        </w:tc>
        <w:tc>
          <w:tcPr>
            <w:tcW w:w="1652" w:type="dxa"/>
            <w:vMerge w:val="continue"/>
            <w:tcBorders>
              <w:top w:val="nil"/>
              <w:left w:val="single" w:color="000000" w:sz="4" w:space="0"/>
              <w:bottom w:val="single" w:color="000000" w:sz="4" w:space="0"/>
              <w:right w:val="single" w:color="000000" w:sz="4" w:space="0"/>
            </w:tcBorders>
            <w:shd w:val="clear" w:color="auto" w:fill="auto"/>
            <w:noWrap/>
            <w:vAlign w:val="center"/>
          </w:tcPr>
          <w:p/>
        </w:tc>
        <w:tc>
          <w:tcPr>
            <w:tcW w:w="4268"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eastAsia="仿宋_GB2312" w:cs="仿宋_GB2312"/>
                <w:i w:val="0"/>
                <w:iCs w:val="0"/>
                <w:color w:val="auto"/>
                <w:kern w:val="0"/>
                <w:sz w:val="20"/>
                <w:szCs w:val="20"/>
                <w:u w:val="none"/>
                <w:lang w:val="en-US" w:eastAsia="zh-CN"/>
              </w:rPr>
            </w:pPr>
            <w:r>
              <w:rPr>
                <w:rFonts w:hint="eastAsia" w:ascii="仿宋_GB2312" w:eastAsia="仿宋_GB2312" w:cs="仿宋_GB2312"/>
                <w:i w:val="0"/>
                <w:iCs w:val="0"/>
                <w:color w:val="auto"/>
                <w:kern w:val="0"/>
                <w:sz w:val="20"/>
                <w:szCs w:val="20"/>
                <w:u w:val="none"/>
                <w:lang w:val="en-US" w:eastAsia="zh-CN"/>
              </w:rPr>
              <w:t>市工商联</w:t>
            </w:r>
          </w:p>
        </w:tc>
        <w:tc>
          <w:tcPr>
            <w:tcW w:w="1564"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eastAsia="仿宋_GB2312" w:cs="仿宋_GB2312"/>
                <w:i w:val="0"/>
                <w:iCs w:val="0"/>
                <w:color w:val="auto"/>
                <w:kern w:val="0"/>
                <w:sz w:val="20"/>
                <w:szCs w:val="20"/>
                <w:u w:val="none"/>
                <w:lang w:val="en-US" w:eastAsia="zh-CN"/>
              </w:rPr>
            </w:pPr>
            <w:r>
              <w:rPr>
                <w:rFonts w:hint="eastAsia" w:ascii="仿宋_GB2312" w:eastAsia="仿宋_GB2312" w:cs="仿宋_GB2312"/>
                <w:i w:val="0"/>
                <w:iCs w:val="0"/>
                <w:color w:val="auto"/>
                <w:kern w:val="0"/>
                <w:sz w:val="20"/>
                <w:szCs w:val="20"/>
                <w:u w:val="none"/>
                <w:lang w:val="en-US" w:eastAsia="zh-CN"/>
              </w:rPr>
              <w:t>长期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2" w:hRule="atLeast"/>
          <w:jc w:val="center"/>
        </w:trPr>
        <w:tc>
          <w:tcPr>
            <w:tcW w:w="416"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eastAsia="仿宋_GB2312" w:cs="仿宋_GB2312"/>
                <w:i w:val="0"/>
                <w:iCs w:val="0"/>
                <w:color w:val="auto"/>
                <w:kern w:val="0"/>
                <w:sz w:val="20"/>
                <w:szCs w:val="20"/>
                <w:u w:val="none"/>
                <w:lang w:val="en-US" w:eastAsia="zh-CN"/>
              </w:rPr>
            </w:pPr>
            <w:r>
              <w:rPr>
                <w:rFonts w:hint="eastAsia" w:ascii="方正小标宋简体" w:eastAsia="方正小标宋简体" w:cs="方正小标宋简体"/>
                <w:i w:val="0"/>
                <w:iCs w:val="0"/>
                <w:color w:val="auto"/>
                <w:kern w:val="0"/>
                <w:sz w:val="20"/>
                <w:szCs w:val="20"/>
                <w:u w:val="none"/>
                <w:lang w:val="en-US" w:eastAsia="zh-CN"/>
              </w:rPr>
              <w:t>序号</w:t>
            </w:r>
          </w:p>
        </w:tc>
        <w:tc>
          <w:tcPr>
            <w:tcW w:w="842"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eastAsia="仿宋_GB2312" w:cs="仿宋_GB2312"/>
                <w:i w:val="0"/>
                <w:iCs w:val="0"/>
                <w:color w:val="auto"/>
                <w:sz w:val="20"/>
                <w:szCs w:val="20"/>
                <w:u w:val="none"/>
              </w:rPr>
            </w:pPr>
            <w:r>
              <w:rPr>
                <w:rFonts w:hint="eastAsia" w:ascii="方正小标宋简体" w:eastAsia="方正小标宋简体" w:cs="方正小标宋简体"/>
                <w:i w:val="0"/>
                <w:iCs w:val="0"/>
                <w:color w:val="auto"/>
                <w:kern w:val="0"/>
                <w:sz w:val="20"/>
                <w:szCs w:val="20"/>
                <w:u w:val="none"/>
                <w:lang w:val="en-US" w:eastAsia="zh-CN"/>
              </w:rPr>
              <w:t>项目</w:t>
            </w:r>
          </w:p>
        </w:tc>
        <w:tc>
          <w:tcPr>
            <w:tcW w:w="5873"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eastAsia="仿宋_GB2312" w:cs="仿宋_GB2312"/>
                <w:i w:val="0"/>
                <w:iCs w:val="0"/>
                <w:color w:val="auto"/>
                <w:kern w:val="0"/>
                <w:sz w:val="20"/>
                <w:szCs w:val="20"/>
                <w:u w:val="none"/>
                <w:lang w:val="en-US" w:eastAsia="zh-CN"/>
              </w:rPr>
            </w:pPr>
            <w:r>
              <w:rPr>
                <w:rFonts w:hint="eastAsia" w:ascii="方正小标宋简体" w:eastAsia="方正小标宋简体" w:cs="方正小标宋简体"/>
                <w:i w:val="0"/>
                <w:iCs w:val="0"/>
                <w:color w:val="auto"/>
                <w:kern w:val="0"/>
                <w:sz w:val="20"/>
                <w:szCs w:val="20"/>
                <w:u w:val="none"/>
                <w:lang w:val="en-US" w:eastAsia="zh-CN"/>
              </w:rPr>
              <w:t>工作任务</w:t>
            </w:r>
          </w:p>
        </w:tc>
        <w:tc>
          <w:tcPr>
            <w:tcW w:w="1652"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eastAsia="仿宋_GB2312" w:cs="仿宋_GB2312"/>
                <w:i w:val="0"/>
                <w:iCs w:val="0"/>
                <w:color w:val="auto"/>
                <w:sz w:val="20"/>
                <w:szCs w:val="20"/>
                <w:u w:val="none"/>
              </w:rPr>
            </w:pPr>
            <w:r>
              <w:rPr>
                <w:rFonts w:hint="eastAsia" w:ascii="方正小标宋简体" w:eastAsia="方正小标宋简体" w:cs="方正小标宋简体"/>
                <w:i w:val="0"/>
                <w:iCs w:val="0"/>
                <w:color w:val="auto"/>
                <w:kern w:val="0"/>
                <w:sz w:val="20"/>
                <w:szCs w:val="20"/>
                <w:u w:val="none"/>
                <w:lang w:val="en-US" w:eastAsia="zh-CN"/>
              </w:rPr>
              <w:t>牵头单位</w:t>
            </w:r>
          </w:p>
        </w:tc>
        <w:tc>
          <w:tcPr>
            <w:tcW w:w="4268"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eastAsia="仿宋_GB2312" w:cs="仿宋_GB2312"/>
                <w:i w:val="0"/>
                <w:iCs w:val="0"/>
                <w:color w:val="auto"/>
                <w:kern w:val="0"/>
                <w:sz w:val="20"/>
                <w:szCs w:val="20"/>
                <w:u w:val="none"/>
                <w:lang w:val="en-US" w:eastAsia="zh-CN"/>
              </w:rPr>
            </w:pPr>
            <w:r>
              <w:rPr>
                <w:rFonts w:hint="eastAsia" w:ascii="方正小标宋简体" w:eastAsia="方正小标宋简体" w:cs="方正小标宋简体"/>
                <w:i w:val="0"/>
                <w:iCs w:val="0"/>
                <w:color w:val="auto"/>
                <w:kern w:val="0"/>
                <w:sz w:val="20"/>
                <w:szCs w:val="20"/>
                <w:u w:val="none"/>
                <w:lang w:val="en-US" w:eastAsia="zh-CN"/>
              </w:rPr>
              <w:t>责任单位</w:t>
            </w:r>
          </w:p>
        </w:tc>
        <w:tc>
          <w:tcPr>
            <w:tcW w:w="1564"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eastAsia="仿宋_GB2312" w:cs="仿宋_GB2312"/>
                <w:i w:val="0"/>
                <w:iCs w:val="0"/>
                <w:color w:val="auto"/>
                <w:kern w:val="0"/>
                <w:sz w:val="20"/>
                <w:szCs w:val="20"/>
                <w:u w:val="none"/>
                <w:lang w:val="en-US" w:eastAsia="zh-CN"/>
              </w:rPr>
            </w:pPr>
            <w:r>
              <w:rPr>
                <w:rFonts w:hint="eastAsia" w:ascii="方正小标宋简体" w:eastAsia="方正小标宋简体" w:cs="方正小标宋简体"/>
                <w:i w:val="0"/>
                <w:iCs w:val="0"/>
                <w:color w:val="auto"/>
                <w:kern w:val="0"/>
                <w:sz w:val="20"/>
                <w:szCs w:val="20"/>
                <w:u w:val="none"/>
                <w:lang w:val="en-US" w:eastAsia="zh-CN"/>
              </w:rPr>
              <w:t>完成时限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6" w:hRule="atLeast"/>
          <w:jc w:val="center"/>
        </w:trPr>
        <w:tc>
          <w:tcPr>
            <w:tcW w:w="416"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ascii="仿宋_GB2312" w:eastAsia="仿宋_GB2312" w:cs="仿宋_GB2312"/>
                <w:i w:val="0"/>
                <w:iCs w:val="0"/>
                <w:color w:val="auto"/>
                <w:kern w:val="2"/>
                <w:sz w:val="20"/>
                <w:szCs w:val="20"/>
                <w:u w:val="none"/>
                <w:lang w:val="en-US" w:eastAsia="zh-CN" w:bidi="ar-SA"/>
              </w:rPr>
            </w:pPr>
            <w:r>
              <w:rPr>
                <w:rFonts w:hint="eastAsia" w:ascii="仿宋_GB2312" w:eastAsia="仿宋_GB2312" w:cs="仿宋_GB2312"/>
                <w:i w:val="0"/>
                <w:iCs w:val="0"/>
                <w:color w:val="auto"/>
                <w:kern w:val="2"/>
                <w:sz w:val="20"/>
                <w:szCs w:val="20"/>
                <w:u w:val="none"/>
                <w:lang w:val="en-US" w:eastAsia="zh-CN" w:bidi="ar-SA"/>
              </w:rPr>
              <w:t>51</w:t>
            </w:r>
          </w:p>
        </w:tc>
        <w:tc>
          <w:tcPr>
            <w:tcW w:w="842" w:type="dxa"/>
            <w:vMerge w:val="restart"/>
            <w:tcBorders>
              <w:top w:val="single" w:color="auto" w:sz="4" w:space="0"/>
              <w:left w:val="single" w:color="000000" w:sz="4" w:space="0"/>
              <w:bottom w:val="nil"/>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仿宋_GB2312" w:eastAsia="仿宋_GB2312" w:cs="仿宋_GB2312"/>
                <w:i w:val="0"/>
                <w:iCs w:val="0"/>
                <w:color w:val="auto"/>
                <w:sz w:val="20"/>
                <w:szCs w:val="20"/>
                <w:u w:val="none"/>
              </w:rPr>
            </w:pPr>
            <w:r>
              <w:rPr>
                <w:rFonts w:hint="eastAsia" w:ascii="仿宋_GB2312" w:eastAsia="仿宋_GB2312" w:cs="仿宋_GB2312"/>
                <w:i w:val="0"/>
                <w:iCs w:val="0"/>
                <w:color w:val="auto"/>
                <w:kern w:val="0"/>
                <w:sz w:val="20"/>
                <w:szCs w:val="20"/>
                <w:u w:val="none"/>
                <w:lang w:val="en-US" w:eastAsia="zh-CN"/>
              </w:rPr>
              <w:t>使用率</w:t>
            </w:r>
          </w:p>
        </w:tc>
        <w:tc>
          <w:tcPr>
            <w:tcW w:w="5873"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eastAsia="仿宋_GB2312" w:cs="仿宋_GB2312"/>
                <w:i w:val="0"/>
                <w:iCs w:val="0"/>
                <w:color w:val="auto"/>
                <w:kern w:val="0"/>
                <w:sz w:val="20"/>
                <w:szCs w:val="20"/>
                <w:u w:val="none"/>
                <w:lang w:val="en-US" w:eastAsia="zh-CN"/>
              </w:rPr>
            </w:pPr>
            <w:r>
              <w:rPr>
                <w:rFonts w:hint="eastAsia" w:ascii="仿宋_GB2312" w:eastAsia="仿宋_GB2312" w:cs="仿宋_GB2312"/>
                <w:i w:val="0"/>
                <w:iCs w:val="0"/>
                <w:color w:val="auto"/>
                <w:kern w:val="0"/>
                <w:sz w:val="20"/>
                <w:szCs w:val="20"/>
                <w:u w:val="none"/>
                <w:lang w:val="en-US" w:eastAsia="zh-CN"/>
              </w:rPr>
              <w:t>制定提升使用率工作推进方案，加强业务统筹和部门联动，细化工作任务，确保2023年使用率达到30%以上。</w:t>
            </w:r>
          </w:p>
        </w:tc>
        <w:tc>
          <w:tcPr>
            <w:tcW w:w="1652" w:type="dxa"/>
            <w:vMerge w:val="restart"/>
            <w:tcBorders>
              <w:top w:val="single" w:color="auto" w:sz="4" w:space="0"/>
              <w:left w:val="single" w:color="000000" w:sz="4" w:space="0"/>
              <w:bottom w:val="nil"/>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仿宋_GB2312" w:eastAsia="仿宋_GB2312" w:cs="仿宋_GB2312"/>
                <w:i w:val="0"/>
                <w:iCs w:val="0"/>
                <w:color w:val="auto"/>
                <w:sz w:val="20"/>
                <w:szCs w:val="20"/>
                <w:u w:val="none"/>
              </w:rPr>
            </w:pPr>
            <w:r>
              <w:rPr>
                <w:rFonts w:hint="eastAsia" w:ascii="仿宋_GB2312" w:eastAsia="仿宋_GB2312" w:cs="仿宋_GB2312"/>
                <w:i w:val="0"/>
                <w:iCs w:val="0"/>
                <w:color w:val="auto"/>
                <w:kern w:val="0"/>
                <w:sz w:val="20"/>
                <w:szCs w:val="20"/>
                <w:u w:val="none"/>
                <w:lang w:val="en-US" w:eastAsia="zh-CN"/>
              </w:rPr>
              <w:t>市大数据局</w:t>
            </w:r>
          </w:p>
        </w:tc>
        <w:tc>
          <w:tcPr>
            <w:tcW w:w="4268"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eastAsia="仿宋_GB2312" w:cs="仿宋_GB2312"/>
                <w:i w:val="0"/>
                <w:iCs w:val="0"/>
                <w:color w:val="auto"/>
                <w:kern w:val="0"/>
                <w:sz w:val="20"/>
                <w:szCs w:val="20"/>
                <w:u w:val="none"/>
                <w:lang w:val="en-US" w:eastAsia="zh-CN"/>
              </w:rPr>
            </w:pPr>
            <w:r>
              <w:rPr>
                <w:rFonts w:hint="eastAsia" w:ascii="仿宋_GB2312" w:eastAsia="仿宋_GB2312" w:cs="仿宋_GB2312"/>
                <w:i w:val="0"/>
                <w:iCs w:val="0"/>
                <w:color w:val="auto"/>
                <w:kern w:val="0"/>
                <w:sz w:val="20"/>
                <w:szCs w:val="20"/>
                <w:u w:val="none"/>
                <w:lang w:val="en-US" w:eastAsia="zh-CN"/>
              </w:rPr>
              <w:t>市大数据局、市政务服务中心、贵安新区工业和信息化局、政务综合服务中心</w:t>
            </w:r>
          </w:p>
        </w:tc>
        <w:tc>
          <w:tcPr>
            <w:tcW w:w="1564"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eastAsia="仿宋_GB2312" w:cs="仿宋_GB2312"/>
                <w:i w:val="0"/>
                <w:iCs w:val="0"/>
                <w:color w:val="auto"/>
                <w:kern w:val="0"/>
                <w:sz w:val="20"/>
                <w:szCs w:val="20"/>
                <w:u w:val="none"/>
                <w:lang w:val="en-US" w:eastAsia="zh-CN"/>
              </w:rPr>
            </w:pPr>
            <w:r>
              <w:rPr>
                <w:rFonts w:hint="eastAsia" w:ascii="仿宋_GB2312" w:eastAsia="仿宋_GB2312" w:cs="仿宋_GB2312"/>
                <w:i w:val="0"/>
                <w:iCs w:val="0"/>
                <w:color w:val="auto"/>
                <w:kern w:val="0"/>
                <w:sz w:val="20"/>
                <w:szCs w:val="20"/>
                <w:u w:val="none"/>
                <w:lang w:val="en-US" w:eastAsia="zh-CN"/>
              </w:rPr>
              <w:t>2022年12月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34" w:hRule="atLeast"/>
          <w:jc w:val="center"/>
        </w:trPr>
        <w:tc>
          <w:tcPr>
            <w:tcW w:w="416"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ascii="仿宋_GB2312" w:eastAsia="仿宋_GB2312" w:cs="仿宋_GB2312"/>
                <w:i w:val="0"/>
                <w:iCs w:val="0"/>
                <w:color w:val="auto"/>
                <w:kern w:val="2"/>
                <w:sz w:val="20"/>
                <w:szCs w:val="20"/>
                <w:u w:val="none"/>
                <w:lang w:val="en-US" w:eastAsia="zh-CN" w:bidi="ar-SA"/>
              </w:rPr>
            </w:pPr>
            <w:r>
              <w:rPr>
                <w:rFonts w:hint="eastAsia" w:ascii="仿宋_GB2312" w:eastAsia="仿宋_GB2312" w:cs="仿宋_GB2312"/>
                <w:i w:val="0"/>
                <w:iCs w:val="0"/>
                <w:color w:val="auto"/>
                <w:kern w:val="2"/>
                <w:sz w:val="20"/>
                <w:szCs w:val="20"/>
                <w:u w:val="none"/>
                <w:lang w:val="en-US" w:eastAsia="zh-CN" w:bidi="ar-SA"/>
              </w:rPr>
              <w:t>52</w:t>
            </w:r>
          </w:p>
        </w:tc>
        <w:tc>
          <w:tcPr>
            <w:tcW w:w="842" w:type="dxa"/>
            <w:vMerge w:val="continue"/>
            <w:tcBorders>
              <w:top w:val="nil"/>
              <w:left w:val="single" w:color="000000" w:sz="4" w:space="0"/>
              <w:bottom w:val="nil"/>
              <w:right w:val="single" w:color="000000" w:sz="4" w:space="0"/>
            </w:tcBorders>
            <w:shd w:val="clear" w:color="auto" w:fill="auto"/>
            <w:noWrap/>
            <w:vAlign w:val="center"/>
          </w:tcPr>
          <w:p/>
        </w:tc>
        <w:tc>
          <w:tcPr>
            <w:tcW w:w="5873"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eastAsia="仿宋_GB2312" w:cs="仿宋_GB2312"/>
                <w:i w:val="0"/>
                <w:iCs w:val="0"/>
                <w:color w:val="auto"/>
                <w:sz w:val="20"/>
                <w:szCs w:val="20"/>
                <w:u w:val="none"/>
              </w:rPr>
            </w:pPr>
            <w:r>
              <w:rPr>
                <w:rFonts w:hint="eastAsia" w:ascii="仿宋_GB2312" w:eastAsia="仿宋_GB2312" w:cs="仿宋_GB2312"/>
                <w:i w:val="0"/>
                <w:iCs w:val="0"/>
                <w:color w:val="auto"/>
                <w:kern w:val="0"/>
                <w:sz w:val="20"/>
                <w:szCs w:val="20"/>
                <w:u w:val="none"/>
                <w:lang w:val="en-US" w:eastAsia="zh-CN"/>
              </w:rPr>
              <w:t>统筹各级各部门“贵阳贵安专区”涉企服务功能需求，督促和指导运维公司按需求完成功能开发、建设。简化、优化平台功能使用流程，提升使用率。</w:t>
            </w:r>
          </w:p>
        </w:tc>
        <w:tc>
          <w:tcPr>
            <w:tcW w:w="1652" w:type="dxa"/>
            <w:vMerge w:val="continue"/>
            <w:tcBorders>
              <w:top w:val="nil"/>
              <w:left w:val="single" w:color="000000" w:sz="4" w:space="0"/>
              <w:bottom w:val="nil"/>
              <w:right w:val="single" w:color="000000" w:sz="4" w:space="0"/>
            </w:tcBorders>
            <w:shd w:val="clear" w:color="auto" w:fill="auto"/>
            <w:noWrap/>
            <w:vAlign w:val="center"/>
          </w:tcPr>
          <w:p/>
        </w:tc>
        <w:tc>
          <w:tcPr>
            <w:tcW w:w="4268"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eastAsia="仿宋_GB2312" w:cs="仿宋_GB2312"/>
                <w:i w:val="0"/>
                <w:iCs w:val="0"/>
                <w:color w:val="auto"/>
                <w:kern w:val="0"/>
                <w:sz w:val="20"/>
                <w:szCs w:val="20"/>
                <w:u w:val="none"/>
                <w:lang w:val="en-US" w:eastAsia="zh-CN"/>
              </w:rPr>
            </w:pPr>
            <w:r>
              <w:rPr>
                <w:rFonts w:hint="eastAsia" w:ascii="仿宋_GB2312" w:eastAsia="仿宋_GB2312" w:cs="仿宋_GB2312"/>
                <w:i w:val="0"/>
                <w:iCs w:val="0"/>
                <w:color w:val="auto"/>
                <w:kern w:val="0"/>
                <w:sz w:val="20"/>
                <w:szCs w:val="20"/>
                <w:u w:val="none"/>
                <w:lang w:val="en-US" w:eastAsia="zh-CN"/>
              </w:rPr>
              <w:t>市大数据局、市政务服务中心，贵安新区工业和信息化局、政务综合服务中心，市发展改革委、市财政局、市工业和信息化局、市科技局、市人力资源社会保障局、市文化和旅游局、市投资促进局、市商务局、市国资委、市市场监管局、市税务局、市金融办、市教育局、市政务服务中心</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eastAsia="仿宋_GB2312" w:cs="仿宋_GB2312"/>
                <w:i w:val="0"/>
                <w:iCs w:val="0"/>
                <w:color w:val="auto"/>
                <w:kern w:val="0"/>
                <w:sz w:val="20"/>
                <w:szCs w:val="20"/>
                <w:u w:val="none"/>
                <w:lang w:val="en-US" w:eastAsia="zh-CN"/>
              </w:rPr>
            </w:pPr>
            <w:r>
              <w:rPr>
                <w:rFonts w:hint="eastAsia" w:ascii="仿宋_GB2312" w:eastAsia="仿宋_GB2312" w:cs="仿宋_GB2312"/>
                <w:i w:val="0"/>
                <w:iCs w:val="0"/>
                <w:color w:val="auto"/>
                <w:kern w:val="0"/>
                <w:sz w:val="20"/>
                <w:szCs w:val="20"/>
                <w:u w:val="none"/>
                <w:lang w:val="en-US" w:eastAsia="zh-CN"/>
              </w:rPr>
              <w:t>贵安新区经济发展局、组织人事部，财政金融工作局、工业和信息化局、投资促进局、市场监管局、税务局、政务综合服务中心，贵阳贵安各部门、各区〔市、县〕政府、开发区管委会</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eastAsia="仿宋_GB2312" w:cs="仿宋_GB2312"/>
                <w:i w:val="0"/>
                <w:iCs w:val="0"/>
                <w:color w:val="auto"/>
                <w:sz w:val="20"/>
                <w:szCs w:val="20"/>
                <w:u w:val="none"/>
              </w:rPr>
            </w:pPr>
            <w:r>
              <w:rPr>
                <w:rFonts w:hint="eastAsia" w:ascii="仿宋_GB2312" w:eastAsia="仿宋_GB2312" w:cs="仿宋_GB2312"/>
                <w:i w:val="0"/>
                <w:iCs w:val="0"/>
                <w:color w:val="auto"/>
                <w:kern w:val="0"/>
                <w:sz w:val="20"/>
                <w:szCs w:val="20"/>
                <w:u w:val="none"/>
                <w:lang w:val="en-US" w:eastAsia="zh-CN"/>
              </w:rPr>
              <w:t>运维公司</w:t>
            </w:r>
          </w:p>
        </w:tc>
        <w:tc>
          <w:tcPr>
            <w:tcW w:w="1564"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eastAsia="仿宋_GB2312" w:cs="仿宋_GB2312"/>
                <w:i w:val="0"/>
                <w:iCs w:val="0"/>
                <w:color w:val="auto"/>
                <w:sz w:val="20"/>
                <w:szCs w:val="20"/>
                <w:u w:val="none"/>
              </w:rPr>
            </w:pPr>
            <w:r>
              <w:rPr>
                <w:rFonts w:hint="eastAsia" w:ascii="仿宋_GB2312" w:eastAsia="仿宋_GB2312" w:cs="仿宋_GB2312"/>
                <w:i w:val="0"/>
                <w:iCs w:val="0"/>
                <w:color w:val="auto"/>
                <w:kern w:val="0"/>
                <w:sz w:val="20"/>
                <w:szCs w:val="20"/>
                <w:u w:val="none"/>
                <w:lang w:val="en-US" w:eastAsia="zh-CN"/>
              </w:rPr>
              <w:t>长期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9" w:hRule="atLeast"/>
          <w:jc w:val="center"/>
        </w:trPr>
        <w:tc>
          <w:tcPr>
            <w:tcW w:w="416"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ascii="仿宋_GB2312" w:eastAsia="仿宋_GB2312" w:cs="仿宋_GB2312"/>
                <w:i w:val="0"/>
                <w:iCs w:val="0"/>
                <w:color w:val="auto"/>
                <w:kern w:val="2"/>
                <w:sz w:val="20"/>
                <w:szCs w:val="20"/>
                <w:u w:val="none"/>
                <w:lang w:val="en-US" w:eastAsia="zh-CN" w:bidi="ar-SA"/>
              </w:rPr>
            </w:pPr>
            <w:r>
              <w:rPr>
                <w:rFonts w:hint="eastAsia" w:ascii="仿宋_GB2312" w:eastAsia="仿宋_GB2312" w:cs="仿宋_GB2312"/>
                <w:i w:val="0"/>
                <w:iCs w:val="0"/>
                <w:color w:val="auto"/>
                <w:kern w:val="2"/>
                <w:sz w:val="20"/>
                <w:szCs w:val="20"/>
                <w:u w:val="none"/>
                <w:lang w:val="en-US" w:eastAsia="zh-CN" w:bidi="ar-SA"/>
              </w:rPr>
              <w:t>53</w:t>
            </w:r>
          </w:p>
        </w:tc>
        <w:tc>
          <w:tcPr>
            <w:tcW w:w="842" w:type="dxa"/>
            <w:vMerge w:val="continue"/>
            <w:tcBorders>
              <w:top w:val="nil"/>
              <w:left w:val="single" w:color="000000" w:sz="4" w:space="0"/>
              <w:bottom w:val="nil"/>
              <w:right w:val="single" w:color="000000" w:sz="4" w:space="0"/>
            </w:tcBorders>
            <w:shd w:val="clear" w:color="auto" w:fill="auto"/>
            <w:noWrap/>
            <w:vAlign w:val="center"/>
          </w:tcPr>
          <w:p/>
        </w:tc>
        <w:tc>
          <w:tcPr>
            <w:tcW w:w="5873"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eastAsia="仿宋_GB2312" w:cs="仿宋_GB2312"/>
                <w:i w:val="0"/>
                <w:iCs w:val="0"/>
                <w:color w:val="auto"/>
                <w:kern w:val="0"/>
                <w:sz w:val="20"/>
                <w:szCs w:val="20"/>
                <w:u w:val="none"/>
                <w:lang w:val="en-US" w:eastAsia="zh-CN"/>
              </w:rPr>
            </w:pPr>
            <w:r>
              <w:rPr>
                <w:rFonts w:hint="eastAsia" w:ascii="仿宋_GB2312" w:eastAsia="仿宋_GB2312" w:cs="仿宋_GB2312"/>
                <w:i w:val="0"/>
                <w:iCs w:val="0"/>
                <w:color w:val="auto"/>
                <w:kern w:val="0"/>
                <w:sz w:val="20"/>
                <w:szCs w:val="20"/>
                <w:u w:val="none"/>
                <w:lang w:val="en-US" w:eastAsia="zh-CN"/>
              </w:rPr>
              <w:t>依托省市两级数据资源优势，做好七找功能完善及数据保障协调工作。</w:t>
            </w:r>
          </w:p>
        </w:tc>
        <w:tc>
          <w:tcPr>
            <w:tcW w:w="1652" w:type="dxa"/>
            <w:vMerge w:val="continue"/>
            <w:tcBorders>
              <w:top w:val="nil"/>
              <w:left w:val="single" w:color="000000" w:sz="4" w:space="0"/>
              <w:bottom w:val="nil"/>
              <w:right w:val="single" w:color="000000" w:sz="4" w:space="0"/>
            </w:tcBorders>
            <w:shd w:val="clear" w:color="auto" w:fill="auto"/>
            <w:noWrap/>
            <w:vAlign w:val="center"/>
          </w:tcPr>
          <w:p/>
        </w:tc>
        <w:tc>
          <w:tcPr>
            <w:tcW w:w="4268"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eastAsia="仿宋_GB2312" w:cs="仿宋_GB2312"/>
                <w:i w:val="0"/>
                <w:iCs w:val="0"/>
                <w:color w:val="auto"/>
                <w:kern w:val="0"/>
                <w:sz w:val="20"/>
                <w:szCs w:val="20"/>
                <w:u w:val="none"/>
                <w:lang w:val="en-US" w:eastAsia="zh-CN"/>
              </w:rPr>
            </w:pPr>
            <w:r>
              <w:rPr>
                <w:rFonts w:hint="eastAsia" w:ascii="仿宋_GB2312" w:eastAsia="仿宋_GB2312" w:cs="仿宋_GB2312"/>
                <w:i w:val="0"/>
                <w:iCs w:val="0"/>
                <w:color w:val="auto"/>
                <w:kern w:val="0"/>
                <w:sz w:val="20"/>
                <w:szCs w:val="20"/>
                <w:u w:val="none"/>
                <w:lang w:val="en-US" w:eastAsia="zh-CN"/>
              </w:rPr>
              <w:t>市大数据局</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eastAsia="仿宋_GB2312" w:cs="仿宋_GB2312"/>
                <w:i w:val="0"/>
                <w:iCs w:val="0"/>
                <w:color w:val="auto"/>
                <w:kern w:val="0"/>
                <w:sz w:val="18"/>
                <w:szCs w:val="18"/>
                <w:u w:val="none"/>
                <w:lang w:val="en-US" w:eastAsia="zh-CN"/>
              </w:rPr>
            </w:pPr>
            <w:r>
              <w:rPr>
                <w:rFonts w:hint="eastAsia" w:ascii="仿宋_GB2312" w:eastAsia="仿宋_GB2312" w:cs="仿宋_GB2312"/>
                <w:i w:val="0"/>
                <w:iCs w:val="0"/>
                <w:color w:val="auto"/>
                <w:kern w:val="0"/>
                <w:sz w:val="20"/>
                <w:szCs w:val="20"/>
                <w:u w:val="none"/>
                <w:lang w:val="en-US" w:eastAsia="zh-CN"/>
              </w:rPr>
              <w:t>贵安新区工业和信息化局</w:t>
            </w:r>
          </w:p>
        </w:tc>
        <w:tc>
          <w:tcPr>
            <w:tcW w:w="1564"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eastAsia="仿宋_GB2312" w:cs="仿宋_GB2312"/>
                <w:i w:val="0"/>
                <w:iCs w:val="0"/>
                <w:color w:val="auto"/>
                <w:kern w:val="0"/>
                <w:sz w:val="20"/>
                <w:szCs w:val="20"/>
                <w:u w:val="none"/>
                <w:lang w:val="en-US" w:eastAsia="zh-CN"/>
              </w:rPr>
            </w:pPr>
            <w:r>
              <w:rPr>
                <w:rFonts w:hint="eastAsia" w:ascii="仿宋_GB2312" w:eastAsia="仿宋_GB2312" w:cs="仿宋_GB2312"/>
                <w:i w:val="0"/>
                <w:iCs w:val="0"/>
                <w:color w:val="auto"/>
                <w:kern w:val="0"/>
                <w:sz w:val="20"/>
                <w:szCs w:val="20"/>
                <w:u w:val="none"/>
                <w:lang w:val="en-US" w:eastAsia="zh-CN"/>
              </w:rPr>
              <w:t>长期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2" w:hRule="atLeast"/>
          <w:jc w:val="center"/>
        </w:trPr>
        <w:tc>
          <w:tcPr>
            <w:tcW w:w="416"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ascii="仿宋_GB2312" w:eastAsia="仿宋_GB2312" w:cs="仿宋_GB2312"/>
                <w:i w:val="0"/>
                <w:iCs w:val="0"/>
                <w:color w:val="auto"/>
                <w:kern w:val="2"/>
                <w:sz w:val="20"/>
                <w:szCs w:val="20"/>
                <w:u w:val="none"/>
                <w:lang w:val="en-US" w:eastAsia="zh-CN" w:bidi="ar-SA"/>
              </w:rPr>
            </w:pPr>
            <w:r>
              <w:rPr>
                <w:rFonts w:hint="eastAsia" w:ascii="仿宋_GB2312" w:eastAsia="仿宋_GB2312" w:cs="仿宋_GB2312"/>
                <w:i w:val="0"/>
                <w:iCs w:val="0"/>
                <w:color w:val="auto"/>
                <w:kern w:val="2"/>
                <w:sz w:val="20"/>
                <w:szCs w:val="20"/>
                <w:u w:val="none"/>
                <w:lang w:val="en-US" w:eastAsia="zh-CN" w:bidi="ar-SA"/>
              </w:rPr>
              <w:t>54</w:t>
            </w:r>
          </w:p>
        </w:tc>
        <w:tc>
          <w:tcPr>
            <w:tcW w:w="842" w:type="dxa"/>
            <w:vMerge w:val="continue"/>
            <w:tcBorders>
              <w:top w:val="nil"/>
              <w:left w:val="single" w:color="000000" w:sz="4" w:space="0"/>
              <w:bottom w:val="nil"/>
              <w:right w:val="single" w:color="000000" w:sz="4" w:space="0"/>
            </w:tcBorders>
            <w:shd w:val="clear" w:color="auto" w:fill="auto"/>
            <w:noWrap/>
            <w:vAlign w:val="center"/>
          </w:tcPr>
          <w:p/>
        </w:tc>
        <w:tc>
          <w:tcPr>
            <w:tcW w:w="5873"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eastAsia="仿宋_GB2312" w:cs="仿宋_GB2312"/>
                <w:i w:val="0"/>
                <w:iCs w:val="0"/>
                <w:color w:val="auto"/>
                <w:kern w:val="0"/>
                <w:sz w:val="20"/>
                <w:szCs w:val="20"/>
                <w:u w:val="none"/>
                <w:lang w:val="en-US" w:eastAsia="zh-CN"/>
              </w:rPr>
            </w:pPr>
            <w:r>
              <w:rPr>
                <w:rFonts w:hint="eastAsia" w:ascii="仿宋_GB2312" w:eastAsia="仿宋_GB2312" w:cs="仿宋_GB2312"/>
                <w:i w:val="0"/>
                <w:iCs w:val="0"/>
                <w:color w:val="auto"/>
                <w:kern w:val="0"/>
                <w:sz w:val="20"/>
                <w:szCs w:val="20"/>
                <w:u w:val="none"/>
                <w:lang w:val="en-US" w:eastAsia="zh-CN"/>
              </w:rPr>
              <w:t>搭建数据后台，提供数据、企业注册查询等功能。</w:t>
            </w:r>
          </w:p>
        </w:tc>
        <w:tc>
          <w:tcPr>
            <w:tcW w:w="1652" w:type="dxa"/>
            <w:vMerge w:val="continue"/>
            <w:tcBorders>
              <w:top w:val="nil"/>
              <w:left w:val="single" w:color="000000" w:sz="4" w:space="0"/>
              <w:bottom w:val="nil"/>
              <w:right w:val="single" w:color="000000" w:sz="4" w:space="0"/>
            </w:tcBorders>
            <w:shd w:val="clear" w:color="auto" w:fill="auto"/>
            <w:noWrap/>
            <w:vAlign w:val="center"/>
          </w:tcPr>
          <w:p/>
        </w:tc>
        <w:tc>
          <w:tcPr>
            <w:tcW w:w="4268"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eastAsia="仿宋_GB2312" w:cs="仿宋_GB2312"/>
                <w:i w:val="0"/>
                <w:iCs w:val="0"/>
                <w:color w:val="auto"/>
                <w:kern w:val="0"/>
                <w:sz w:val="20"/>
                <w:szCs w:val="20"/>
                <w:u w:val="none"/>
                <w:lang w:val="en-US" w:eastAsia="zh-CN"/>
              </w:rPr>
            </w:pPr>
            <w:r>
              <w:rPr>
                <w:rFonts w:hint="eastAsia" w:ascii="仿宋_GB2312" w:eastAsia="仿宋_GB2312" w:cs="仿宋_GB2312"/>
                <w:i w:val="0"/>
                <w:iCs w:val="0"/>
                <w:color w:val="auto"/>
                <w:kern w:val="0"/>
                <w:sz w:val="20"/>
                <w:szCs w:val="20"/>
                <w:u w:val="none"/>
                <w:lang w:val="en-US" w:eastAsia="zh-CN"/>
              </w:rPr>
              <w:t>运维公司</w:t>
            </w:r>
          </w:p>
        </w:tc>
        <w:tc>
          <w:tcPr>
            <w:tcW w:w="1564"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ascii="仿宋_GB2312" w:eastAsia="仿宋_GB2312" w:cs="仿宋_GB2312"/>
                <w:i w:val="0"/>
                <w:iCs w:val="0"/>
                <w:color w:val="auto"/>
                <w:kern w:val="0"/>
                <w:sz w:val="20"/>
                <w:szCs w:val="20"/>
                <w:u w:val="none"/>
                <w:lang w:val="en-US" w:eastAsia="zh-CN"/>
              </w:rPr>
            </w:pPr>
            <w:r>
              <w:rPr>
                <w:rFonts w:hint="eastAsia" w:ascii="仿宋_GB2312" w:eastAsia="仿宋_GB2312" w:cs="仿宋_GB2312"/>
                <w:i w:val="0"/>
                <w:iCs w:val="0"/>
                <w:color w:val="auto"/>
                <w:kern w:val="0"/>
                <w:sz w:val="20"/>
                <w:szCs w:val="20"/>
                <w:u w:val="none"/>
                <w:lang w:val="en-US" w:eastAsia="zh-CN"/>
              </w:rPr>
              <w:t>2022年12月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2" w:hRule="atLeast"/>
          <w:jc w:val="center"/>
        </w:trPr>
        <w:tc>
          <w:tcPr>
            <w:tcW w:w="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ascii="仿宋_GB2312" w:eastAsia="仿宋_GB2312" w:cs="仿宋_GB2312"/>
                <w:i w:val="0"/>
                <w:iCs w:val="0"/>
                <w:color w:val="auto"/>
                <w:kern w:val="2"/>
                <w:sz w:val="20"/>
                <w:szCs w:val="20"/>
                <w:u w:val="none"/>
                <w:lang w:val="en-US" w:eastAsia="zh-CN" w:bidi="ar-SA"/>
              </w:rPr>
            </w:pPr>
            <w:r>
              <w:rPr>
                <w:rFonts w:hint="eastAsia" w:ascii="仿宋_GB2312" w:eastAsia="仿宋_GB2312" w:cs="仿宋_GB2312"/>
                <w:i w:val="0"/>
                <w:iCs w:val="0"/>
                <w:color w:val="auto"/>
                <w:kern w:val="2"/>
                <w:sz w:val="20"/>
                <w:szCs w:val="20"/>
                <w:u w:val="none"/>
                <w:lang w:val="en-US" w:eastAsia="zh-CN" w:bidi="ar-SA"/>
              </w:rPr>
              <w:t>55</w:t>
            </w:r>
          </w:p>
        </w:tc>
        <w:tc>
          <w:tcPr>
            <w:tcW w:w="842" w:type="dxa"/>
            <w:vMerge w:val="continue"/>
            <w:tcBorders>
              <w:top w:val="nil"/>
              <w:left w:val="single" w:color="000000" w:sz="4" w:space="0"/>
              <w:bottom w:val="single" w:color="auto" w:sz="4" w:space="0"/>
              <w:right w:val="single" w:color="000000" w:sz="4" w:space="0"/>
            </w:tcBorders>
            <w:shd w:val="clear" w:color="auto" w:fill="auto"/>
            <w:noWrap/>
            <w:vAlign w:val="center"/>
          </w:tcPr>
          <w:p/>
        </w:tc>
        <w:tc>
          <w:tcPr>
            <w:tcW w:w="5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eastAsia="仿宋_GB2312" w:cs="仿宋_GB2312"/>
                <w:i w:val="0"/>
                <w:iCs w:val="0"/>
                <w:color w:val="auto"/>
                <w:sz w:val="20"/>
                <w:szCs w:val="20"/>
                <w:u w:val="none"/>
              </w:rPr>
            </w:pPr>
            <w:r>
              <w:rPr>
                <w:rFonts w:hint="eastAsia" w:ascii="仿宋_GB2312" w:eastAsia="仿宋_GB2312" w:cs="仿宋_GB2312"/>
                <w:i w:val="0"/>
                <w:iCs w:val="0"/>
                <w:color w:val="auto"/>
                <w:kern w:val="0"/>
                <w:sz w:val="20"/>
                <w:szCs w:val="20"/>
                <w:u w:val="none"/>
                <w:lang w:val="en-US" w:eastAsia="zh-CN"/>
              </w:rPr>
              <w:t>定期分析各版块使用率数据，对平台功能使用中存在的堵点、盲点开展精准调度。</w:t>
            </w:r>
          </w:p>
        </w:tc>
        <w:tc>
          <w:tcPr>
            <w:tcW w:w="1652" w:type="dxa"/>
            <w:vMerge w:val="continue"/>
            <w:tcBorders>
              <w:top w:val="nil"/>
              <w:left w:val="single" w:color="000000" w:sz="4" w:space="0"/>
              <w:bottom w:val="single" w:color="auto" w:sz="4" w:space="0"/>
              <w:right w:val="single" w:color="000000" w:sz="4" w:space="0"/>
            </w:tcBorders>
            <w:shd w:val="clear" w:color="auto" w:fill="auto"/>
            <w:noWrap/>
            <w:vAlign w:val="center"/>
          </w:tcPr>
          <w:p/>
        </w:tc>
        <w:tc>
          <w:tcPr>
            <w:tcW w:w="4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eastAsia="仿宋_GB2312" w:cs="仿宋_GB2312"/>
                <w:i w:val="0"/>
                <w:iCs w:val="0"/>
                <w:color w:val="auto"/>
                <w:kern w:val="0"/>
                <w:sz w:val="20"/>
                <w:szCs w:val="20"/>
                <w:u w:val="none"/>
                <w:lang w:val="en-US" w:eastAsia="zh-CN"/>
              </w:rPr>
            </w:pPr>
            <w:r>
              <w:rPr>
                <w:rFonts w:hint="eastAsia" w:ascii="仿宋_GB2312" w:eastAsia="仿宋_GB2312" w:cs="仿宋_GB2312"/>
                <w:i w:val="0"/>
                <w:iCs w:val="0"/>
                <w:color w:val="auto"/>
                <w:kern w:val="0"/>
                <w:sz w:val="20"/>
                <w:szCs w:val="20"/>
                <w:u w:val="none"/>
                <w:lang w:val="en-US" w:eastAsia="zh-CN"/>
              </w:rPr>
              <w:t>市大数据局</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eastAsia="仿宋_GB2312" w:cs="仿宋_GB2312"/>
                <w:i w:val="0"/>
                <w:iCs w:val="0"/>
                <w:color w:val="auto"/>
                <w:sz w:val="20"/>
                <w:szCs w:val="20"/>
                <w:u w:val="none"/>
              </w:rPr>
            </w:pPr>
            <w:r>
              <w:rPr>
                <w:rFonts w:hint="eastAsia" w:ascii="仿宋_GB2312" w:eastAsia="仿宋_GB2312" w:cs="仿宋_GB2312"/>
                <w:i w:val="0"/>
                <w:iCs w:val="0"/>
                <w:color w:val="auto"/>
                <w:kern w:val="0"/>
                <w:sz w:val="20"/>
                <w:szCs w:val="20"/>
                <w:u w:val="none"/>
                <w:lang w:val="en-US" w:eastAsia="zh-CN"/>
              </w:rPr>
              <w:t>运维公司</w:t>
            </w:r>
          </w:p>
        </w:tc>
        <w:tc>
          <w:tcPr>
            <w:tcW w:w="1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eastAsia="仿宋_GB2312" w:cs="仿宋_GB2312"/>
                <w:i w:val="0"/>
                <w:iCs w:val="0"/>
                <w:color w:val="auto"/>
                <w:sz w:val="20"/>
                <w:szCs w:val="20"/>
                <w:u w:val="none"/>
              </w:rPr>
            </w:pPr>
            <w:r>
              <w:rPr>
                <w:rFonts w:hint="eastAsia" w:ascii="仿宋_GB2312" w:eastAsia="仿宋_GB2312" w:cs="仿宋_GB2312"/>
                <w:i w:val="0"/>
                <w:iCs w:val="0"/>
                <w:color w:val="auto"/>
                <w:kern w:val="0"/>
                <w:sz w:val="20"/>
                <w:szCs w:val="20"/>
                <w:u w:val="none"/>
                <w:lang w:val="en-US" w:eastAsia="zh-CN"/>
              </w:rPr>
              <w:t>长期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atLeast"/>
          <w:jc w:val="center"/>
        </w:trPr>
        <w:tc>
          <w:tcPr>
            <w:tcW w:w="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eastAsia="仿宋_GB2312" w:cs="仿宋_GB2312"/>
                <w:i w:val="0"/>
                <w:iCs w:val="0"/>
                <w:color w:val="auto"/>
                <w:sz w:val="20"/>
                <w:szCs w:val="20"/>
                <w:u w:val="none"/>
                <w:lang w:val="en-US" w:eastAsia="zh-CN"/>
              </w:rPr>
            </w:pPr>
            <w:r>
              <w:rPr>
                <w:rFonts w:hint="eastAsia" w:ascii="方正小标宋简体" w:eastAsia="方正小标宋简体" w:cs="方正小标宋简体"/>
                <w:i w:val="0"/>
                <w:iCs w:val="0"/>
                <w:color w:val="auto"/>
                <w:kern w:val="0"/>
                <w:sz w:val="20"/>
                <w:szCs w:val="20"/>
                <w:u w:val="none"/>
                <w:lang w:val="en-US" w:eastAsia="zh-CN"/>
              </w:rPr>
              <w:t>序号</w:t>
            </w:r>
          </w:p>
        </w:tc>
        <w:tc>
          <w:tcPr>
            <w:tcW w:w="842"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eastAsia="仿宋_GB2312" w:cs="仿宋_GB2312"/>
                <w:i w:val="0"/>
                <w:iCs w:val="0"/>
                <w:color w:val="auto"/>
                <w:kern w:val="0"/>
                <w:sz w:val="20"/>
                <w:szCs w:val="20"/>
                <w:u w:val="none"/>
                <w:lang w:val="en-US" w:eastAsia="zh-CN"/>
              </w:rPr>
            </w:pPr>
            <w:r>
              <w:rPr>
                <w:rFonts w:hint="eastAsia" w:ascii="方正小标宋简体" w:eastAsia="方正小标宋简体" w:cs="方正小标宋简体"/>
                <w:i w:val="0"/>
                <w:iCs w:val="0"/>
                <w:color w:val="auto"/>
                <w:kern w:val="0"/>
                <w:sz w:val="20"/>
                <w:szCs w:val="20"/>
                <w:u w:val="none"/>
                <w:lang w:val="en-US" w:eastAsia="zh-CN"/>
              </w:rPr>
              <w:t>项目</w:t>
            </w:r>
          </w:p>
        </w:tc>
        <w:tc>
          <w:tcPr>
            <w:tcW w:w="5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eastAsia="仿宋_GB2312" w:cs="仿宋_GB2312"/>
                <w:i w:val="0"/>
                <w:iCs w:val="0"/>
                <w:color w:val="auto"/>
                <w:kern w:val="0"/>
                <w:sz w:val="20"/>
                <w:szCs w:val="20"/>
                <w:u w:val="none"/>
                <w:lang w:val="en-US" w:eastAsia="zh-CN"/>
              </w:rPr>
            </w:pPr>
            <w:r>
              <w:rPr>
                <w:rFonts w:hint="eastAsia" w:ascii="方正小标宋简体" w:eastAsia="方正小标宋简体" w:cs="方正小标宋简体"/>
                <w:i w:val="0"/>
                <w:iCs w:val="0"/>
                <w:color w:val="auto"/>
                <w:kern w:val="0"/>
                <w:sz w:val="20"/>
                <w:szCs w:val="20"/>
                <w:u w:val="none"/>
                <w:lang w:val="en-US" w:eastAsia="zh-CN"/>
              </w:rPr>
              <w:t>工作任务</w:t>
            </w:r>
          </w:p>
        </w:tc>
        <w:tc>
          <w:tcPr>
            <w:tcW w:w="1652"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eastAsia="仿宋_GB2312" w:cs="仿宋_GB2312"/>
                <w:i w:val="0"/>
                <w:iCs w:val="0"/>
                <w:color w:val="auto"/>
                <w:kern w:val="0"/>
                <w:sz w:val="20"/>
                <w:szCs w:val="20"/>
                <w:u w:val="none"/>
                <w:lang w:val="en-US" w:eastAsia="zh-CN"/>
              </w:rPr>
            </w:pPr>
            <w:r>
              <w:rPr>
                <w:rFonts w:hint="eastAsia" w:ascii="方正小标宋简体" w:eastAsia="方正小标宋简体" w:cs="方正小标宋简体"/>
                <w:i w:val="0"/>
                <w:iCs w:val="0"/>
                <w:color w:val="auto"/>
                <w:kern w:val="0"/>
                <w:sz w:val="20"/>
                <w:szCs w:val="20"/>
                <w:u w:val="none"/>
                <w:lang w:val="en-US" w:eastAsia="zh-CN"/>
              </w:rPr>
              <w:t>牵头单位</w:t>
            </w:r>
          </w:p>
        </w:tc>
        <w:tc>
          <w:tcPr>
            <w:tcW w:w="4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eastAsia="仿宋_GB2312" w:cs="仿宋_GB2312"/>
                <w:i w:val="0"/>
                <w:iCs w:val="0"/>
                <w:color w:val="auto"/>
                <w:kern w:val="0"/>
                <w:sz w:val="20"/>
                <w:szCs w:val="20"/>
                <w:u w:val="none"/>
                <w:lang w:val="en-US" w:eastAsia="zh-CN"/>
              </w:rPr>
            </w:pPr>
            <w:r>
              <w:rPr>
                <w:rFonts w:hint="eastAsia" w:ascii="方正小标宋简体" w:eastAsia="方正小标宋简体" w:cs="方正小标宋简体"/>
                <w:i w:val="0"/>
                <w:iCs w:val="0"/>
                <w:color w:val="auto"/>
                <w:kern w:val="0"/>
                <w:sz w:val="20"/>
                <w:szCs w:val="20"/>
                <w:u w:val="none"/>
                <w:lang w:val="en-US" w:eastAsia="zh-CN"/>
              </w:rPr>
              <w:t>责任单位</w:t>
            </w:r>
          </w:p>
        </w:tc>
        <w:tc>
          <w:tcPr>
            <w:tcW w:w="1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eastAsia="仿宋_GB2312" w:cs="仿宋_GB2312"/>
                <w:i w:val="0"/>
                <w:iCs w:val="0"/>
                <w:color w:val="auto"/>
                <w:kern w:val="0"/>
                <w:sz w:val="20"/>
                <w:szCs w:val="20"/>
                <w:u w:val="none"/>
                <w:lang w:val="en-US" w:eastAsia="zh-CN"/>
              </w:rPr>
            </w:pPr>
            <w:r>
              <w:rPr>
                <w:rFonts w:hint="eastAsia" w:ascii="方正小标宋简体" w:eastAsia="方正小标宋简体" w:cs="方正小标宋简体"/>
                <w:i w:val="0"/>
                <w:iCs w:val="0"/>
                <w:color w:val="auto"/>
                <w:kern w:val="0"/>
                <w:sz w:val="20"/>
                <w:szCs w:val="20"/>
                <w:u w:val="none"/>
                <w:lang w:val="en-US" w:eastAsia="zh-CN"/>
              </w:rPr>
              <w:t>完成时限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atLeast"/>
          <w:jc w:val="center"/>
        </w:trPr>
        <w:tc>
          <w:tcPr>
            <w:tcW w:w="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ascii="仿宋_GB2312" w:eastAsia="仿宋_GB2312" w:cs="仿宋_GB2312"/>
                <w:i w:val="0"/>
                <w:iCs w:val="0"/>
                <w:color w:val="auto"/>
                <w:kern w:val="2"/>
                <w:sz w:val="20"/>
                <w:szCs w:val="20"/>
                <w:u w:val="none"/>
                <w:lang w:val="en-US" w:eastAsia="zh-CN" w:bidi="ar-SA"/>
              </w:rPr>
            </w:pPr>
            <w:r>
              <w:rPr>
                <w:rFonts w:hint="eastAsia" w:ascii="仿宋_GB2312" w:eastAsia="仿宋_GB2312" w:cs="仿宋_GB2312"/>
                <w:i w:val="0"/>
                <w:iCs w:val="0"/>
                <w:color w:val="auto"/>
                <w:kern w:val="2"/>
                <w:sz w:val="20"/>
                <w:szCs w:val="20"/>
                <w:u w:val="none"/>
                <w:lang w:val="en-US" w:eastAsia="zh-CN" w:bidi="ar-SA"/>
              </w:rPr>
              <w:t>56</w:t>
            </w:r>
          </w:p>
        </w:tc>
        <w:tc>
          <w:tcPr>
            <w:tcW w:w="842" w:type="dxa"/>
            <w:vMerge w:val="restart"/>
            <w:tcBorders>
              <w:top w:val="single" w:color="auto" w:sz="4" w:space="0"/>
              <w:left w:val="single" w:color="000000" w:sz="4" w:space="0"/>
              <w:bottom w:val="nil"/>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eastAsia="仿宋_GB2312" w:cs="仿宋_GB2312"/>
                <w:i w:val="0"/>
                <w:iCs w:val="0"/>
                <w:color w:val="auto"/>
                <w:sz w:val="20"/>
                <w:szCs w:val="20"/>
                <w:u w:val="none"/>
              </w:rPr>
            </w:pPr>
            <w:r>
              <w:rPr>
                <w:rFonts w:hint="eastAsia" w:ascii="仿宋_GB2312" w:eastAsia="仿宋_GB2312" w:cs="仿宋_GB2312"/>
                <w:i w:val="0"/>
                <w:iCs w:val="0"/>
                <w:color w:val="auto"/>
                <w:kern w:val="0"/>
                <w:sz w:val="20"/>
                <w:szCs w:val="20"/>
                <w:u w:val="none"/>
                <w:lang w:val="en-US" w:eastAsia="zh-CN"/>
              </w:rPr>
              <w:t>适配率</w:t>
            </w:r>
          </w:p>
        </w:tc>
        <w:tc>
          <w:tcPr>
            <w:tcW w:w="5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eastAsia="仿宋_GB2312" w:cs="仿宋_GB2312"/>
                <w:i w:val="0"/>
                <w:iCs w:val="0"/>
                <w:color w:val="auto"/>
                <w:sz w:val="20"/>
                <w:szCs w:val="20"/>
                <w:u w:val="none"/>
              </w:rPr>
            </w:pPr>
            <w:r>
              <w:rPr>
                <w:rFonts w:hint="eastAsia" w:ascii="仿宋_GB2312" w:eastAsia="仿宋_GB2312" w:cs="仿宋_GB2312"/>
                <w:i w:val="0"/>
                <w:iCs w:val="0"/>
                <w:color w:val="auto"/>
                <w:kern w:val="0"/>
                <w:sz w:val="20"/>
                <w:szCs w:val="20"/>
                <w:u w:val="none"/>
                <w:lang w:val="en-US" w:eastAsia="zh-CN"/>
              </w:rPr>
              <w:t>制定提升政策适配率工作推进方案，明确工作程序、业务审核和“一把手”负责机制，确保2023年适配率达到100%。</w:t>
            </w:r>
          </w:p>
        </w:tc>
        <w:tc>
          <w:tcPr>
            <w:tcW w:w="1652" w:type="dxa"/>
            <w:vMerge w:val="restart"/>
            <w:tcBorders>
              <w:top w:val="single" w:color="auto" w:sz="4" w:space="0"/>
              <w:left w:val="single" w:color="000000" w:sz="4" w:space="0"/>
              <w:bottom w:val="nil"/>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eastAsia="仿宋_GB2312" w:cs="仿宋_GB2312"/>
                <w:i w:val="0"/>
                <w:iCs w:val="0"/>
                <w:color w:val="auto"/>
                <w:sz w:val="20"/>
                <w:szCs w:val="20"/>
                <w:u w:val="none"/>
              </w:rPr>
            </w:pPr>
            <w:r>
              <w:rPr>
                <w:rFonts w:hint="eastAsia" w:ascii="仿宋_GB2312" w:eastAsia="仿宋_GB2312" w:cs="仿宋_GB2312"/>
                <w:i w:val="0"/>
                <w:iCs w:val="0"/>
                <w:color w:val="auto"/>
                <w:kern w:val="0"/>
                <w:sz w:val="20"/>
                <w:szCs w:val="20"/>
                <w:u w:val="none"/>
                <w:lang w:val="en-US" w:eastAsia="zh-CN"/>
              </w:rPr>
              <w:t>市发展改革委</w:t>
            </w:r>
          </w:p>
        </w:tc>
        <w:tc>
          <w:tcPr>
            <w:tcW w:w="4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eastAsia="仿宋_GB2312" w:cs="仿宋_GB2312"/>
                <w:i w:val="0"/>
                <w:iCs w:val="0"/>
                <w:color w:val="auto"/>
                <w:sz w:val="20"/>
                <w:szCs w:val="20"/>
                <w:u w:val="none"/>
              </w:rPr>
            </w:pPr>
            <w:r>
              <w:rPr>
                <w:rFonts w:hint="eastAsia" w:ascii="仿宋_GB2312" w:eastAsia="仿宋_GB2312" w:cs="仿宋_GB2312"/>
                <w:i w:val="0"/>
                <w:iCs w:val="0"/>
                <w:color w:val="auto"/>
                <w:kern w:val="0"/>
                <w:sz w:val="20"/>
                <w:szCs w:val="20"/>
                <w:u w:val="none"/>
                <w:lang w:val="en-US" w:eastAsia="zh-CN"/>
              </w:rPr>
              <w:t>市发展改革委</w:t>
            </w:r>
          </w:p>
        </w:tc>
        <w:tc>
          <w:tcPr>
            <w:tcW w:w="1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eastAsia="仿宋_GB2312" w:cs="仿宋_GB2312"/>
                <w:i w:val="0"/>
                <w:iCs w:val="0"/>
                <w:color w:val="auto"/>
                <w:sz w:val="20"/>
                <w:szCs w:val="20"/>
                <w:u w:val="none"/>
              </w:rPr>
            </w:pPr>
            <w:r>
              <w:rPr>
                <w:rFonts w:hint="eastAsia" w:ascii="仿宋_GB2312" w:eastAsia="仿宋_GB2312" w:cs="仿宋_GB2312"/>
                <w:i w:val="0"/>
                <w:iCs w:val="0"/>
                <w:color w:val="auto"/>
                <w:kern w:val="0"/>
                <w:sz w:val="20"/>
                <w:szCs w:val="20"/>
                <w:u w:val="none"/>
                <w:lang w:val="en-US" w:eastAsia="zh-CN"/>
              </w:rPr>
              <w:t>2022年12月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6" w:hRule="atLeast"/>
          <w:jc w:val="center"/>
        </w:trPr>
        <w:tc>
          <w:tcPr>
            <w:tcW w:w="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ascii="仿宋_GB2312" w:eastAsia="仿宋_GB2312" w:cs="仿宋_GB2312"/>
                <w:i w:val="0"/>
                <w:iCs w:val="0"/>
                <w:color w:val="auto"/>
                <w:kern w:val="2"/>
                <w:sz w:val="20"/>
                <w:szCs w:val="20"/>
                <w:u w:val="none"/>
                <w:lang w:val="en-US" w:eastAsia="zh-CN" w:bidi="ar-SA"/>
              </w:rPr>
            </w:pPr>
            <w:r>
              <w:rPr>
                <w:rFonts w:hint="eastAsia" w:ascii="仿宋_GB2312" w:eastAsia="仿宋_GB2312" w:cs="仿宋_GB2312"/>
                <w:i w:val="0"/>
                <w:iCs w:val="0"/>
                <w:color w:val="auto"/>
                <w:kern w:val="2"/>
                <w:sz w:val="20"/>
                <w:szCs w:val="20"/>
                <w:u w:val="none"/>
                <w:lang w:val="en-US" w:eastAsia="zh-CN" w:bidi="ar-SA"/>
              </w:rPr>
              <w:t>57</w:t>
            </w:r>
          </w:p>
        </w:tc>
        <w:tc>
          <w:tcPr>
            <w:tcW w:w="842" w:type="dxa"/>
            <w:vMerge w:val="continue"/>
            <w:tcBorders>
              <w:top w:val="nil"/>
              <w:left w:val="single" w:color="000000" w:sz="4" w:space="0"/>
              <w:bottom w:val="nil"/>
              <w:right w:val="single" w:color="000000" w:sz="4" w:space="0"/>
            </w:tcBorders>
            <w:shd w:val="clear" w:color="auto" w:fill="auto"/>
            <w:noWrap/>
            <w:vAlign w:val="center"/>
          </w:tcPr>
          <w:p/>
        </w:tc>
        <w:tc>
          <w:tcPr>
            <w:tcW w:w="5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eastAsia="仿宋_GB2312" w:cs="仿宋_GB2312"/>
                <w:i w:val="0"/>
                <w:iCs w:val="0"/>
                <w:color w:val="auto"/>
                <w:sz w:val="20"/>
                <w:szCs w:val="20"/>
                <w:u w:val="none"/>
              </w:rPr>
            </w:pPr>
            <w:r>
              <w:rPr>
                <w:rFonts w:hint="eastAsia" w:ascii="仿宋_GB2312" w:eastAsia="仿宋_GB2312" w:cs="仿宋_GB2312"/>
                <w:i w:val="0"/>
                <w:iCs w:val="0"/>
                <w:color w:val="auto"/>
                <w:sz w:val="20"/>
                <w:szCs w:val="20"/>
                <w:u w:val="none"/>
              </w:rPr>
              <w:t>市、区（市、县）两级涉企政策统一由市发展改革委、贵安新区经济发展局审核通过后准予发布，确保政策“应上尽上”。</w:t>
            </w:r>
          </w:p>
        </w:tc>
        <w:tc>
          <w:tcPr>
            <w:tcW w:w="1652" w:type="dxa"/>
            <w:vMerge w:val="continue"/>
            <w:tcBorders>
              <w:top w:val="nil"/>
              <w:left w:val="single" w:color="000000" w:sz="4" w:space="0"/>
              <w:bottom w:val="nil"/>
              <w:right w:val="single" w:color="000000" w:sz="4" w:space="0"/>
            </w:tcBorders>
            <w:shd w:val="clear" w:color="auto" w:fill="auto"/>
            <w:noWrap/>
            <w:vAlign w:val="center"/>
          </w:tcPr>
          <w:p/>
        </w:tc>
        <w:tc>
          <w:tcPr>
            <w:tcW w:w="4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eastAsia="仿宋_GB2312" w:cs="仿宋_GB2312"/>
                <w:i w:val="0"/>
                <w:iCs w:val="0"/>
                <w:color w:val="auto"/>
                <w:sz w:val="20"/>
                <w:szCs w:val="20"/>
                <w:u w:val="none"/>
              </w:rPr>
            </w:pPr>
            <w:r>
              <w:rPr>
                <w:rFonts w:hint="eastAsia" w:ascii="仿宋_GB2312" w:eastAsia="仿宋_GB2312" w:cs="仿宋_GB2312"/>
                <w:i w:val="0"/>
                <w:iCs w:val="0"/>
                <w:color w:val="auto"/>
                <w:kern w:val="0"/>
                <w:sz w:val="20"/>
                <w:szCs w:val="20"/>
                <w:u w:val="none"/>
                <w:lang w:val="en-US" w:eastAsia="zh-CN"/>
              </w:rPr>
              <w:t>市发展改革委、贵安新区经济发展局，贵阳贵安各部门、各区〔市、县〕政府、开发区管委会</w:t>
            </w:r>
          </w:p>
        </w:tc>
        <w:tc>
          <w:tcPr>
            <w:tcW w:w="1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eastAsia="仿宋_GB2312" w:cs="仿宋_GB2312"/>
                <w:i w:val="0"/>
                <w:iCs w:val="0"/>
                <w:color w:val="auto"/>
                <w:sz w:val="20"/>
                <w:szCs w:val="20"/>
                <w:u w:val="none"/>
              </w:rPr>
            </w:pPr>
            <w:r>
              <w:rPr>
                <w:rFonts w:hint="eastAsia" w:ascii="仿宋_GB2312" w:eastAsia="仿宋_GB2312" w:cs="仿宋_GB2312"/>
                <w:i w:val="0"/>
                <w:iCs w:val="0"/>
                <w:color w:val="auto"/>
                <w:kern w:val="0"/>
                <w:sz w:val="20"/>
                <w:szCs w:val="20"/>
                <w:u w:val="none"/>
                <w:lang w:val="en-US" w:eastAsia="zh-CN"/>
              </w:rPr>
              <w:t>长期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jc w:val="center"/>
        </w:trPr>
        <w:tc>
          <w:tcPr>
            <w:tcW w:w="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ascii="仿宋_GB2312" w:eastAsia="仿宋_GB2312" w:cs="仿宋_GB2312"/>
                <w:i w:val="0"/>
                <w:iCs w:val="0"/>
                <w:color w:val="auto"/>
                <w:kern w:val="2"/>
                <w:sz w:val="20"/>
                <w:szCs w:val="20"/>
                <w:u w:val="none"/>
                <w:lang w:val="en-US" w:eastAsia="zh-CN" w:bidi="ar-SA"/>
              </w:rPr>
            </w:pPr>
            <w:r>
              <w:rPr>
                <w:rFonts w:hint="eastAsia" w:ascii="仿宋_GB2312" w:eastAsia="仿宋_GB2312" w:cs="仿宋_GB2312"/>
                <w:i w:val="0"/>
                <w:iCs w:val="0"/>
                <w:color w:val="auto"/>
                <w:kern w:val="2"/>
                <w:sz w:val="20"/>
                <w:szCs w:val="20"/>
                <w:u w:val="none"/>
                <w:lang w:val="en-US" w:eastAsia="zh-CN" w:bidi="ar-SA"/>
              </w:rPr>
              <w:t>58</w:t>
            </w:r>
          </w:p>
        </w:tc>
        <w:tc>
          <w:tcPr>
            <w:tcW w:w="842" w:type="dxa"/>
            <w:vMerge w:val="continue"/>
            <w:tcBorders>
              <w:top w:val="nil"/>
              <w:left w:val="single" w:color="000000" w:sz="4" w:space="0"/>
              <w:bottom w:val="single" w:color="auto" w:sz="4" w:space="0"/>
              <w:right w:val="single" w:color="000000" w:sz="4" w:space="0"/>
            </w:tcBorders>
            <w:shd w:val="clear" w:color="auto" w:fill="auto"/>
            <w:noWrap/>
            <w:vAlign w:val="center"/>
          </w:tcPr>
          <w:p/>
        </w:tc>
        <w:tc>
          <w:tcPr>
            <w:tcW w:w="5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eastAsia="仿宋_GB2312" w:cs="仿宋_GB2312"/>
                <w:i w:val="0"/>
                <w:iCs w:val="0"/>
                <w:color w:val="auto"/>
                <w:sz w:val="20"/>
                <w:szCs w:val="20"/>
                <w:u w:val="none"/>
              </w:rPr>
            </w:pPr>
            <w:r>
              <w:rPr>
                <w:rFonts w:hint="eastAsia" w:ascii="仿宋_GB2312" w:eastAsia="仿宋_GB2312" w:cs="仿宋_GB2312"/>
                <w:i w:val="0"/>
                <w:iCs w:val="0"/>
                <w:color w:val="auto"/>
                <w:sz w:val="20"/>
                <w:szCs w:val="20"/>
                <w:u w:val="none"/>
              </w:rPr>
              <w:t>定期开展业务指导和工作培训，明确政策范围和标签标注规则，提高各级、各部门政策上传、政策标签标注工作效率。</w:t>
            </w:r>
          </w:p>
        </w:tc>
        <w:tc>
          <w:tcPr>
            <w:tcW w:w="1652" w:type="dxa"/>
            <w:vMerge w:val="continue"/>
            <w:tcBorders>
              <w:top w:val="nil"/>
              <w:left w:val="single" w:color="000000" w:sz="4" w:space="0"/>
              <w:bottom w:val="single" w:color="auto" w:sz="4" w:space="0"/>
              <w:right w:val="single" w:color="000000" w:sz="4" w:space="0"/>
            </w:tcBorders>
            <w:shd w:val="clear" w:color="auto" w:fill="auto"/>
            <w:noWrap/>
            <w:vAlign w:val="center"/>
          </w:tcPr>
          <w:p/>
        </w:tc>
        <w:tc>
          <w:tcPr>
            <w:tcW w:w="4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eastAsia="仿宋_GB2312" w:cs="仿宋_GB2312"/>
                <w:i w:val="0"/>
                <w:iCs w:val="0"/>
                <w:color w:val="auto"/>
                <w:kern w:val="0"/>
                <w:sz w:val="20"/>
                <w:szCs w:val="20"/>
                <w:u w:val="none"/>
                <w:lang w:val="en-US" w:eastAsia="zh-CN"/>
              </w:rPr>
            </w:pPr>
            <w:r>
              <w:rPr>
                <w:rFonts w:hint="eastAsia" w:ascii="仿宋_GB2312" w:eastAsia="仿宋_GB2312" w:cs="仿宋_GB2312"/>
                <w:i w:val="0"/>
                <w:iCs w:val="0"/>
                <w:color w:val="auto"/>
                <w:kern w:val="0"/>
                <w:sz w:val="20"/>
                <w:szCs w:val="20"/>
                <w:u w:val="none"/>
                <w:lang w:val="en-US" w:eastAsia="zh-CN"/>
              </w:rPr>
              <w:t>市发展改革委、贵安新区经济发展局</w:t>
            </w:r>
          </w:p>
        </w:tc>
        <w:tc>
          <w:tcPr>
            <w:tcW w:w="1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eastAsia="仿宋_GB2312" w:cs="仿宋_GB2312"/>
                <w:i w:val="0"/>
                <w:iCs w:val="0"/>
                <w:color w:val="auto"/>
                <w:kern w:val="0"/>
                <w:sz w:val="20"/>
                <w:szCs w:val="20"/>
                <w:u w:val="none"/>
                <w:lang w:val="en-US" w:eastAsia="zh-CN"/>
              </w:rPr>
            </w:pPr>
            <w:r>
              <w:rPr>
                <w:rFonts w:hint="eastAsia" w:ascii="仿宋_GB2312" w:eastAsia="仿宋_GB2312" w:cs="仿宋_GB2312"/>
                <w:i w:val="0"/>
                <w:iCs w:val="0"/>
                <w:color w:val="auto"/>
                <w:kern w:val="0"/>
                <w:sz w:val="20"/>
                <w:szCs w:val="20"/>
                <w:u w:val="none"/>
                <w:lang w:val="en-US" w:eastAsia="zh-CN"/>
              </w:rPr>
              <w:t>长期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7" w:hRule="atLeast"/>
          <w:jc w:val="center"/>
        </w:trPr>
        <w:tc>
          <w:tcPr>
            <w:tcW w:w="416"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ascii="仿宋_GB2312" w:eastAsia="仿宋_GB2312" w:cs="仿宋_GB2312"/>
                <w:i w:val="0"/>
                <w:iCs w:val="0"/>
                <w:color w:val="auto"/>
                <w:kern w:val="2"/>
                <w:sz w:val="20"/>
                <w:szCs w:val="20"/>
                <w:u w:val="none"/>
                <w:lang w:val="en-US" w:eastAsia="zh-CN" w:bidi="ar-SA"/>
              </w:rPr>
            </w:pPr>
            <w:r>
              <w:rPr>
                <w:rFonts w:hint="eastAsia" w:ascii="仿宋_GB2312" w:eastAsia="仿宋_GB2312" w:cs="仿宋_GB2312"/>
                <w:i w:val="0"/>
                <w:iCs w:val="0"/>
                <w:color w:val="auto"/>
                <w:kern w:val="2"/>
                <w:sz w:val="20"/>
                <w:szCs w:val="20"/>
                <w:u w:val="none"/>
                <w:lang w:val="en-US" w:eastAsia="zh-CN" w:bidi="ar-SA"/>
              </w:rPr>
              <w:t>59</w:t>
            </w:r>
          </w:p>
        </w:tc>
        <w:tc>
          <w:tcPr>
            <w:tcW w:w="842" w:type="dxa"/>
            <w:vMerge w:val="restart"/>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eastAsia="仿宋_GB2312" w:cs="仿宋_GB2312"/>
                <w:i w:val="0"/>
                <w:iCs w:val="0"/>
                <w:color w:val="auto"/>
                <w:kern w:val="0"/>
                <w:sz w:val="20"/>
                <w:szCs w:val="20"/>
                <w:u w:val="none"/>
                <w:lang w:val="en-US" w:eastAsia="zh-CN"/>
              </w:rPr>
            </w:pPr>
            <w:r>
              <w:rPr>
                <w:rFonts w:hint="eastAsia" w:ascii="仿宋_GB2312" w:eastAsia="仿宋_GB2312" w:cs="仿宋_GB2312"/>
                <w:i w:val="0"/>
                <w:iCs w:val="0"/>
                <w:color w:val="auto"/>
                <w:kern w:val="0"/>
                <w:sz w:val="20"/>
                <w:szCs w:val="20"/>
                <w:u w:val="none"/>
                <w:lang w:val="en-US" w:eastAsia="zh-CN"/>
              </w:rPr>
              <w:t>兑现率</w:t>
            </w:r>
          </w:p>
        </w:tc>
        <w:tc>
          <w:tcPr>
            <w:tcW w:w="5873"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eastAsia="仿宋_GB2312" w:cs="仿宋_GB2312"/>
                <w:i w:val="0"/>
                <w:iCs w:val="0"/>
                <w:color w:val="auto"/>
                <w:kern w:val="0"/>
                <w:sz w:val="20"/>
                <w:szCs w:val="20"/>
                <w:u w:val="none"/>
                <w:lang w:val="en-US" w:eastAsia="zh-CN"/>
              </w:rPr>
            </w:pPr>
            <w:r>
              <w:rPr>
                <w:rFonts w:hint="eastAsia" w:ascii="仿宋_GB2312" w:eastAsia="仿宋_GB2312" w:cs="仿宋_GB2312"/>
                <w:i w:val="0"/>
                <w:iCs w:val="0"/>
                <w:color w:val="auto"/>
                <w:kern w:val="0"/>
                <w:sz w:val="20"/>
                <w:szCs w:val="20"/>
                <w:u w:val="none"/>
                <w:lang w:val="en-US" w:eastAsia="zh-CN"/>
              </w:rPr>
              <w:t>制定提升政策兑现率工作推进方案，涉及资金兑现的政策事项须由同级财政部门审核确认部门预算予以保障后发布，确保2023年兑现率达到100%。</w:t>
            </w:r>
          </w:p>
        </w:tc>
        <w:tc>
          <w:tcPr>
            <w:tcW w:w="1652" w:type="dxa"/>
            <w:vMerge w:val="restart"/>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eastAsia="仿宋_GB2312" w:cs="仿宋_GB2312"/>
                <w:i w:val="0"/>
                <w:iCs w:val="0"/>
                <w:color w:val="auto"/>
                <w:kern w:val="0"/>
                <w:sz w:val="20"/>
                <w:szCs w:val="20"/>
                <w:u w:val="none"/>
                <w:lang w:val="en-US" w:eastAsia="zh-CN"/>
              </w:rPr>
            </w:pPr>
            <w:r>
              <w:rPr>
                <w:rFonts w:hint="eastAsia" w:ascii="仿宋_GB2312" w:eastAsia="仿宋_GB2312" w:cs="仿宋_GB2312"/>
                <w:i w:val="0"/>
                <w:iCs w:val="0"/>
                <w:color w:val="auto"/>
                <w:kern w:val="0"/>
                <w:sz w:val="20"/>
                <w:szCs w:val="20"/>
                <w:u w:val="none"/>
                <w:lang w:val="en-US" w:eastAsia="zh-CN"/>
              </w:rPr>
              <w:t>市财政局</w:t>
            </w:r>
          </w:p>
        </w:tc>
        <w:tc>
          <w:tcPr>
            <w:tcW w:w="4268"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eastAsia="仿宋_GB2312" w:cs="仿宋_GB2312"/>
                <w:i w:val="0"/>
                <w:iCs w:val="0"/>
                <w:color w:val="auto"/>
                <w:kern w:val="0"/>
                <w:sz w:val="20"/>
                <w:szCs w:val="20"/>
                <w:u w:val="none"/>
                <w:lang w:val="en-US" w:eastAsia="zh-CN"/>
              </w:rPr>
            </w:pPr>
            <w:r>
              <w:rPr>
                <w:rFonts w:hint="eastAsia" w:ascii="仿宋_GB2312" w:eastAsia="仿宋_GB2312" w:cs="仿宋_GB2312"/>
                <w:i w:val="0"/>
                <w:iCs w:val="0"/>
                <w:color w:val="auto"/>
                <w:kern w:val="0"/>
                <w:sz w:val="20"/>
                <w:szCs w:val="20"/>
                <w:u w:val="none"/>
                <w:lang w:val="en-US" w:eastAsia="zh-CN"/>
              </w:rPr>
              <w:t>市财政局，贵安新区财政金融工作局，贵阳贵安各部门、各区〔市、县〕政府、开发区管委会</w:t>
            </w:r>
          </w:p>
        </w:tc>
        <w:tc>
          <w:tcPr>
            <w:tcW w:w="1564"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eastAsia="仿宋_GB2312" w:cs="仿宋_GB2312"/>
                <w:i w:val="0"/>
                <w:iCs w:val="0"/>
                <w:color w:val="auto"/>
                <w:kern w:val="0"/>
                <w:sz w:val="20"/>
                <w:szCs w:val="20"/>
                <w:u w:val="none"/>
                <w:lang w:val="en-US" w:eastAsia="zh-CN"/>
              </w:rPr>
            </w:pPr>
            <w:r>
              <w:rPr>
                <w:rFonts w:hint="eastAsia" w:ascii="仿宋_GB2312" w:eastAsia="仿宋_GB2312" w:cs="仿宋_GB2312"/>
                <w:i w:val="0"/>
                <w:iCs w:val="0"/>
                <w:color w:val="auto"/>
                <w:kern w:val="0"/>
                <w:sz w:val="20"/>
                <w:szCs w:val="20"/>
                <w:u w:val="none"/>
                <w:lang w:val="en-US" w:eastAsia="zh-CN"/>
              </w:rPr>
              <w:t>2022年12月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ascii="仿宋_GB2312" w:eastAsia="仿宋_GB2312" w:cs="仿宋_GB2312"/>
                <w:i w:val="0"/>
                <w:iCs w:val="0"/>
                <w:color w:val="auto"/>
                <w:kern w:val="2"/>
                <w:sz w:val="20"/>
                <w:szCs w:val="20"/>
                <w:u w:val="none"/>
                <w:lang w:val="en-US" w:eastAsia="zh-CN" w:bidi="ar-SA"/>
              </w:rPr>
            </w:pPr>
            <w:r>
              <w:rPr>
                <w:rFonts w:hint="eastAsia" w:ascii="仿宋_GB2312" w:eastAsia="仿宋_GB2312" w:cs="仿宋_GB2312"/>
                <w:i w:val="0"/>
                <w:iCs w:val="0"/>
                <w:color w:val="auto"/>
                <w:kern w:val="2"/>
                <w:sz w:val="20"/>
                <w:szCs w:val="20"/>
                <w:u w:val="none"/>
                <w:lang w:val="en-US" w:eastAsia="zh-CN" w:bidi="ar-SA"/>
              </w:rPr>
              <w:t>60</w:t>
            </w:r>
          </w:p>
        </w:tc>
        <w:tc>
          <w:tcPr>
            <w:tcW w:w="842"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tc>
        <w:tc>
          <w:tcPr>
            <w:tcW w:w="5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eastAsia="仿宋_GB2312" w:cs="仿宋_GB2312"/>
                <w:i w:val="0"/>
                <w:iCs w:val="0"/>
                <w:color w:val="auto"/>
                <w:sz w:val="20"/>
                <w:szCs w:val="20"/>
                <w:u w:val="none"/>
              </w:rPr>
            </w:pPr>
            <w:r>
              <w:rPr>
                <w:rFonts w:hint="eastAsia" w:ascii="仿宋_GB2312" w:eastAsia="仿宋_GB2312" w:cs="仿宋_GB2312"/>
                <w:i w:val="0"/>
                <w:iCs w:val="0"/>
                <w:color w:val="auto"/>
                <w:kern w:val="0"/>
                <w:sz w:val="20"/>
                <w:szCs w:val="20"/>
                <w:u w:val="none"/>
                <w:lang w:val="en-US" w:eastAsia="zh-CN"/>
              </w:rPr>
              <w:t>各级各政策实施部门及时完成政策资金兑现并填报兑付数据。</w:t>
            </w:r>
          </w:p>
        </w:tc>
        <w:tc>
          <w:tcPr>
            <w:tcW w:w="1652"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tc>
        <w:tc>
          <w:tcPr>
            <w:tcW w:w="4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eastAsia="仿宋_GB2312" w:cs="仿宋_GB2312"/>
                <w:i w:val="0"/>
                <w:iCs w:val="0"/>
                <w:color w:val="auto"/>
                <w:sz w:val="20"/>
                <w:szCs w:val="20"/>
                <w:u w:val="none"/>
              </w:rPr>
            </w:pPr>
            <w:r>
              <w:rPr>
                <w:rFonts w:hint="eastAsia" w:ascii="仿宋_GB2312" w:eastAsia="仿宋_GB2312" w:cs="仿宋_GB2312"/>
                <w:i w:val="0"/>
                <w:iCs w:val="0"/>
                <w:color w:val="auto"/>
                <w:kern w:val="0"/>
                <w:sz w:val="20"/>
                <w:szCs w:val="20"/>
                <w:u w:val="none"/>
                <w:lang w:val="en-US" w:eastAsia="zh-CN"/>
              </w:rPr>
              <w:t>贵阳贵安各部门、各区〔市、县〕政府、开发区管委会</w:t>
            </w:r>
          </w:p>
        </w:tc>
        <w:tc>
          <w:tcPr>
            <w:tcW w:w="1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eastAsia="仿宋_GB2312" w:cs="仿宋_GB2312"/>
                <w:i w:val="0"/>
                <w:iCs w:val="0"/>
                <w:color w:val="auto"/>
                <w:sz w:val="20"/>
                <w:szCs w:val="20"/>
                <w:u w:val="none"/>
              </w:rPr>
            </w:pPr>
            <w:r>
              <w:rPr>
                <w:rFonts w:hint="eastAsia" w:ascii="仿宋_GB2312" w:eastAsia="仿宋_GB2312" w:cs="仿宋_GB2312"/>
                <w:i w:val="0"/>
                <w:iCs w:val="0"/>
                <w:color w:val="auto"/>
                <w:kern w:val="0"/>
                <w:sz w:val="20"/>
                <w:szCs w:val="20"/>
                <w:u w:val="none"/>
                <w:lang w:val="en-US" w:eastAsia="zh-CN"/>
              </w:rPr>
              <w:t>长期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0" w:hRule="atLeast"/>
          <w:jc w:val="center"/>
        </w:trPr>
        <w:tc>
          <w:tcPr>
            <w:tcW w:w="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ascii="仿宋_GB2312" w:eastAsia="仿宋_GB2312" w:cs="仿宋_GB2312"/>
                <w:i w:val="0"/>
                <w:iCs w:val="0"/>
                <w:color w:val="auto"/>
                <w:kern w:val="2"/>
                <w:sz w:val="20"/>
                <w:szCs w:val="20"/>
                <w:u w:val="none"/>
                <w:lang w:val="en-US" w:eastAsia="zh-CN" w:bidi="ar-SA"/>
              </w:rPr>
            </w:pPr>
            <w:r>
              <w:rPr>
                <w:rFonts w:hint="eastAsia" w:ascii="仿宋_GB2312" w:eastAsia="仿宋_GB2312" w:cs="仿宋_GB2312"/>
                <w:i w:val="0"/>
                <w:iCs w:val="0"/>
                <w:color w:val="auto"/>
                <w:kern w:val="2"/>
                <w:sz w:val="20"/>
                <w:szCs w:val="20"/>
                <w:u w:val="none"/>
                <w:lang w:val="en-US" w:eastAsia="zh-CN" w:bidi="ar-SA"/>
              </w:rPr>
              <w:t>61</w:t>
            </w:r>
          </w:p>
        </w:tc>
        <w:tc>
          <w:tcPr>
            <w:tcW w:w="842"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tc>
        <w:tc>
          <w:tcPr>
            <w:tcW w:w="5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eastAsia="仿宋_GB2312" w:cs="仿宋_GB2312"/>
                <w:i w:val="0"/>
                <w:iCs w:val="0"/>
                <w:color w:val="auto"/>
                <w:sz w:val="20"/>
                <w:szCs w:val="20"/>
                <w:u w:val="none"/>
              </w:rPr>
            </w:pPr>
            <w:r>
              <w:rPr>
                <w:rFonts w:hint="eastAsia" w:ascii="仿宋_GB2312" w:eastAsia="仿宋_GB2312" w:cs="仿宋_GB2312"/>
                <w:i w:val="0"/>
                <w:iCs w:val="0"/>
                <w:color w:val="auto"/>
                <w:kern w:val="0"/>
                <w:sz w:val="20"/>
                <w:szCs w:val="20"/>
                <w:u w:val="none"/>
                <w:lang w:val="en-US" w:eastAsia="zh-CN"/>
              </w:rPr>
              <w:t>引入金融机构，合作开发政策资金直兑系统，政策发布上线即代表各政策实施部门对“贵商易”运维单位授权，以不见面兑现原则实现政策资金直达企业。</w:t>
            </w:r>
          </w:p>
        </w:tc>
        <w:tc>
          <w:tcPr>
            <w:tcW w:w="1652"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tc>
        <w:tc>
          <w:tcPr>
            <w:tcW w:w="4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eastAsia="仿宋_GB2312" w:cs="仿宋_GB2312"/>
                <w:i w:val="0"/>
                <w:iCs w:val="0"/>
                <w:color w:val="auto"/>
                <w:sz w:val="20"/>
                <w:szCs w:val="20"/>
                <w:u w:val="none"/>
              </w:rPr>
            </w:pPr>
            <w:r>
              <w:rPr>
                <w:rFonts w:hint="eastAsia" w:ascii="仿宋_GB2312" w:eastAsia="仿宋_GB2312" w:cs="仿宋_GB2312"/>
                <w:i w:val="0"/>
                <w:iCs w:val="0"/>
                <w:color w:val="auto"/>
                <w:kern w:val="0"/>
                <w:sz w:val="20"/>
                <w:szCs w:val="20"/>
                <w:u w:val="none"/>
                <w:lang w:val="en-US" w:eastAsia="zh-CN"/>
              </w:rPr>
              <w:t>市金融办、市财政局、贵安新区财政金融工作局、运维公司</w:t>
            </w:r>
          </w:p>
        </w:tc>
        <w:tc>
          <w:tcPr>
            <w:tcW w:w="1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eastAsia="仿宋_GB2312" w:cs="仿宋_GB2312"/>
                <w:i w:val="0"/>
                <w:iCs w:val="0"/>
                <w:color w:val="auto"/>
                <w:sz w:val="20"/>
                <w:szCs w:val="20"/>
                <w:u w:val="none"/>
              </w:rPr>
            </w:pPr>
            <w:r>
              <w:rPr>
                <w:rFonts w:hint="eastAsia" w:ascii="仿宋_GB2312" w:eastAsia="仿宋_GB2312" w:cs="仿宋_GB2312"/>
                <w:i w:val="0"/>
                <w:iCs w:val="0"/>
                <w:color w:val="auto"/>
                <w:kern w:val="0"/>
                <w:sz w:val="20"/>
                <w:szCs w:val="20"/>
                <w:u w:val="none"/>
                <w:lang w:val="en-US" w:eastAsia="zh-CN"/>
              </w:rPr>
              <w:t>2022年12月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0" w:hRule="atLeast"/>
          <w:jc w:val="center"/>
        </w:trPr>
        <w:tc>
          <w:tcPr>
            <w:tcW w:w="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ascii="仿宋_GB2312" w:eastAsia="仿宋_GB2312" w:cs="仿宋_GB2312"/>
                <w:i w:val="0"/>
                <w:iCs w:val="0"/>
                <w:color w:val="auto"/>
                <w:kern w:val="2"/>
                <w:sz w:val="20"/>
                <w:szCs w:val="20"/>
                <w:u w:val="none"/>
                <w:lang w:val="en-US" w:eastAsia="zh-CN" w:bidi="ar-SA"/>
              </w:rPr>
            </w:pPr>
            <w:r>
              <w:rPr>
                <w:rFonts w:hint="eastAsia" w:ascii="仿宋_GB2312" w:eastAsia="仿宋_GB2312" w:cs="仿宋_GB2312"/>
                <w:i w:val="0"/>
                <w:iCs w:val="0"/>
                <w:color w:val="auto"/>
                <w:kern w:val="2"/>
                <w:sz w:val="20"/>
                <w:szCs w:val="20"/>
                <w:u w:val="none"/>
                <w:lang w:val="en-US" w:eastAsia="zh-CN" w:bidi="ar-SA"/>
              </w:rPr>
              <w:t>62</w:t>
            </w:r>
          </w:p>
        </w:tc>
        <w:tc>
          <w:tcPr>
            <w:tcW w:w="842" w:type="dxa"/>
            <w:vMerge w:val="restart"/>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eastAsia="仿宋_GB2312" w:cs="仿宋_GB2312"/>
                <w:i w:val="0"/>
                <w:iCs w:val="0"/>
                <w:color w:val="auto"/>
                <w:sz w:val="20"/>
                <w:szCs w:val="20"/>
                <w:u w:val="none"/>
              </w:rPr>
            </w:pPr>
            <w:r>
              <w:rPr>
                <w:rFonts w:hint="eastAsia" w:ascii="仿宋_GB2312" w:eastAsia="仿宋_GB2312" w:cs="仿宋_GB2312"/>
                <w:i w:val="0"/>
                <w:iCs w:val="0"/>
                <w:color w:val="auto"/>
                <w:kern w:val="0"/>
                <w:sz w:val="20"/>
                <w:szCs w:val="20"/>
                <w:u w:val="none"/>
                <w:lang w:val="en-US" w:eastAsia="zh-CN"/>
              </w:rPr>
              <w:t>满意率</w:t>
            </w:r>
          </w:p>
        </w:tc>
        <w:tc>
          <w:tcPr>
            <w:tcW w:w="5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eastAsia="仿宋_GB2312" w:cs="仿宋_GB2312"/>
                <w:i w:val="0"/>
                <w:iCs w:val="0"/>
                <w:color w:val="auto"/>
                <w:sz w:val="20"/>
                <w:szCs w:val="20"/>
                <w:u w:val="none"/>
              </w:rPr>
            </w:pPr>
            <w:r>
              <w:rPr>
                <w:rFonts w:hint="eastAsia" w:ascii="仿宋_GB2312" w:eastAsia="仿宋_GB2312" w:cs="仿宋_GB2312"/>
                <w:i w:val="0"/>
                <w:iCs w:val="0"/>
                <w:color w:val="auto"/>
                <w:sz w:val="20"/>
                <w:szCs w:val="20"/>
                <w:u w:val="none"/>
              </w:rPr>
              <w:t>制定提升满意率工作推进方案，明确工作目标、实施范围、评价方式、工作机制等，确保</w:t>
            </w:r>
            <w:r>
              <w:rPr>
                <w:rFonts w:hint="eastAsia" w:ascii="仿宋_GB2312" w:eastAsia="仿宋_GB2312" w:cs="仿宋_GB2312"/>
                <w:i w:val="0"/>
                <w:iCs w:val="0"/>
                <w:color w:val="auto"/>
                <w:sz w:val="20"/>
                <w:szCs w:val="20"/>
                <w:u w:val="none"/>
                <w:lang w:val="en-US" w:eastAsia="zh-CN"/>
              </w:rPr>
              <w:t>2023年</w:t>
            </w:r>
            <w:r>
              <w:rPr>
                <w:rFonts w:hint="eastAsia" w:ascii="仿宋_GB2312" w:eastAsia="仿宋_GB2312" w:cs="仿宋_GB2312"/>
                <w:i w:val="0"/>
                <w:iCs w:val="0"/>
                <w:color w:val="auto"/>
                <w:sz w:val="20"/>
                <w:szCs w:val="20"/>
                <w:u w:val="none"/>
              </w:rPr>
              <w:t>满意率达到90%以上。</w:t>
            </w:r>
          </w:p>
        </w:tc>
        <w:tc>
          <w:tcPr>
            <w:tcW w:w="1652" w:type="dxa"/>
            <w:vMerge w:val="restart"/>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eastAsia="仿宋_GB2312" w:cs="仿宋_GB2312"/>
                <w:i w:val="0"/>
                <w:iCs w:val="0"/>
                <w:color w:val="auto"/>
                <w:sz w:val="20"/>
                <w:szCs w:val="20"/>
                <w:u w:val="none"/>
              </w:rPr>
            </w:pPr>
            <w:r>
              <w:rPr>
                <w:rFonts w:hint="eastAsia" w:ascii="仿宋_GB2312" w:eastAsia="仿宋_GB2312" w:cs="仿宋_GB2312"/>
                <w:i w:val="0"/>
                <w:iCs w:val="0"/>
                <w:color w:val="auto"/>
                <w:kern w:val="0"/>
                <w:sz w:val="20"/>
                <w:szCs w:val="20"/>
                <w:u w:val="none"/>
                <w:lang w:val="en-US" w:eastAsia="zh-CN"/>
              </w:rPr>
              <w:t>市政务服务中心</w:t>
            </w:r>
          </w:p>
        </w:tc>
        <w:tc>
          <w:tcPr>
            <w:tcW w:w="4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eastAsia="仿宋_GB2312" w:cs="仿宋_GB2312"/>
                <w:i w:val="0"/>
                <w:iCs w:val="0"/>
                <w:color w:val="auto"/>
                <w:sz w:val="20"/>
                <w:szCs w:val="20"/>
                <w:u w:val="none"/>
              </w:rPr>
            </w:pPr>
            <w:r>
              <w:rPr>
                <w:rFonts w:hint="eastAsia" w:ascii="仿宋_GB2312" w:eastAsia="仿宋_GB2312" w:cs="仿宋_GB2312"/>
                <w:i w:val="0"/>
                <w:iCs w:val="0"/>
                <w:color w:val="auto"/>
                <w:kern w:val="0"/>
                <w:sz w:val="20"/>
                <w:szCs w:val="20"/>
                <w:u w:val="none"/>
                <w:lang w:val="en-US" w:eastAsia="zh-CN"/>
              </w:rPr>
              <w:t>市政务服务中心</w:t>
            </w:r>
          </w:p>
        </w:tc>
        <w:tc>
          <w:tcPr>
            <w:tcW w:w="1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eastAsia="仿宋_GB2312" w:cs="仿宋_GB2312"/>
                <w:i w:val="0"/>
                <w:iCs w:val="0"/>
                <w:color w:val="auto"/>
                <w:sz w:val="20"/>
                <w:szCs w:val="20"/>
                <w:u w:val="none"/>
              </w:rPr>
            </w:pPr>
            <w:r>
              <w:rPr>
                <w:rFonts w:hint="eastAsia" w:ascii="仿宋_GB2312" w:eastAsia="仿宋_GB2312" w:cs="仿宋_GB2312"/>
                <w:i w:val="0"/>
                <w:iCs w:val="0"/>
                <w:color w:val="auto"/>
                <w:kern w:val="0"/>
                <w:sz w:val="20"/>
                <w:szCs w:val="20"/>
                <w:u w:val="none"/>
                <w:lang w:val="en-US" w:eastAsia="zh-CN"/>
              </w:rPr>
              <w:t>2022年12月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0" w:hRule="atLeast"/>
          <w:jc w:val="center"/>
        </w:trPr>
        <w:tc>
          <w:tcPr>
            <w:tcW w:w="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ascii="仿宋_GB2312" w:eastAsia="仿宋_GB2312" w:cs="仿宋_GB2312"/>
                <w:i w:val="0"/>
                <w:iCs w:val="0"/>
                <w:color w:val="auto"/>
                <w:sz w:val="20"/>
                <w:szCs w:val="20"/>
                <w:u w:val="none"/>
                <w:lang w:val="en-US" w:eastAsia="zh-CN"/>
              </w:rPr>
            </w:pPr>
            <w:r>
              <w:rPr>
                <w:rFonts w:hint="eastAsia" w:ascii="仿宋_GB2312" w:eastAsia="仿宋_GB2312" w:cs="仿宋_GB2312"/>
                <w:i w:val="0"/>
                <w:iCs w:val="0"/>
                <w:color w:val="auto"/>
                <w:sz w:val="20"/>
                <w:szCs w:val="20"/>
                <w:u w:val="none"/>
                <w:lang w:val="en-US" w:eastAsia="zh-CN"/>
              </w:rPr>
              <w:t>63</w:t>
            </w:r>
          </w:p>
        </w:tc>
        <w:tc>
          <w:tcPr>
            <w:tcW w:w="842"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tc>
        <w:tc>
          <w:tcPr>
            <w:tcW w:w="5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eastAsia="仿宋_GB2312" w:cs="仿宋_GB2312"/>
                <w:i w:val="0"/>
                <w:iCs w:val="0"/>
                <w:color w:val="auto"/>
                <w:sz w:val="20"/>
                <w:szCs w:val="20"/>
                <w:u w:val="none"/>
              </w:rPr>
            </w:pPr>
            <w:r>
              <w:rPr>
                <w:rFonts w:hint="eastAsia" w:ascii="仿宋_GB2312" w:eastAsia="仿宋_GB2312" w:cs="仿宋_GB2312"/>
                <w:i w:val="0"/>
                <w:iCs w:val="0"/>
                <w:color w:val="auto"/>
                <w:kern w:val="0"/>
                <w:sz w:val="20"/>
                <w:szCs w:val="20"/>
                <w:u w:val="none"/>
                <w:lang w:val="en-US" w:eastAsia="zh-CN"/>
              </w:rPr>
              <w:t>开发“贵商易”满意率评价体系，在用户使用“贵商易”功能重点环节设置用户评价程序，收集用户使用情况和满意程度。</w:t>
            </w:r>
          </w:p>
        </w:tc>
        <w:tc>
          <w:tcPr>
            <w:tcW w:w="1652"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tc>
        <w:tc>
          <w:tcPr>
            <w:tcW w:w="4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eastAsia="仿宋_GB2312" w:cs="仿宋_GB2312"/>
                <w:i w:val="0"/>
                <w:iCs w:val="0"/>
                <w:color w:val="auto"/>
                <w:sz w:val="20"/>
                <w:szCs w:val="20"/>
                <w:u w:val="none"/>
              </w:rPr>
            </w:pPr>
            <w:r>
              <w:rPr>
                <w:rFonts w:hint="eastAsia" w:ascii="仿宋_GB2312" w:eastAsia="仿宋_GB2312" w:cs="仿宋_GB2312"/>
                <w:i w:val="0"/>
                <w:iCs w:val="0"/>
                <w:color w:val="auto"/>
                <w:kern w:val="0"/>
                <w:sz w:val="20"/>
                <w:szCs w:val="20"/>
                <w:u w:val="none"/>
                <w:lang w:val="en-US" w:eastAsia="zh-CN"/>
              </w:rPr>
              <w:t>市政务服务中心</w:t>
            </w:r>
          </w:p>
        </w:tc>
        <w:tc>
          <w:tcPr>
            <w:tcW w:w="1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eastAsia="仿宋_GB2312" w:cs="仿宋_GB2312"/>
                <w:i w:val="0"/>
                <w:iCs w:val="0"/>
                <w:color w:val="auto"/>
                <w:sz w:val="20"/>
                <w:szCs w:val="20"/>
                <w:u w:val="none"/>
              </w:rPr>
            </w:pPr>
            <w:r>
              <w:rPr>
                <w:rFonts w:hint="eastAsia" w:ascii="仿宋_GB2312" w:eastAsia="仿宋_GB2312" w:cs="仿宋_GB2312"/>
                <w:i w:val="0"/>
                <w:iCs w:val="0"/>
                <w:color w:val="auto"/>
                <w:kern w:val="0"/>
                <w:sz w:val="20"/>
                <w:szCs w:val="20"/>
                <w:u w:val="none"/>
                <w:lang w:val="en-US" w:eastAsia="zh-CN"/>
              </w:rPr>
              <w:t>202</w:t>
            </w:r>
            <w:r>
              <w:rPr>
                <w:rFonts w:ascii="仿宋_GB2312" w:eastAsia="仿宋_GB2312" w:cs="仿宋_GB2312"/>
                <w:i w:val="0"/>
                <w:iCs w:val="0"/>
                <w:color w:val="auto"/>
                <w:kern w:val="0"/>
                <w:sz w:val="20"/>
                <w:szCs w:val="20"/>
                <w:u w:val="none"/>
                <w:lang w:eastAsia="zh-CN"/>
              </w:rPr>
              <w:t>3</w:t>
            </w:r>
            <w:r>
              <w:rPr>
                <w:rFonts w:hint="eastAsia" w:ascii="仿宋_GB2312" w:eastAsia="仿宋_GB2312" w:cs="仿宋_GB2312"/>
                <w:i w:val="0"/>
                <w:iCs w:val="0"/>
                <w:color w:val="auto"/>
                <w:kern w:val="0"/>
                <w:sz w:val="20"/>
                <w:szCs w:val="20"/>
                <w:u w:val="none"/>
                <w:lang w:val="en-US" w:eastAsia="zh-CN"/>
              </w:rPr>
              <w:t>年</w:t>
            </w:r>
            <w:r>
              <w:rPr>
                <w:rFonts w:ascii="仿宋_GB2312" w:eastAsia="仿宋_GB2312" w:cs="仿宋_GB2312"/>
                <w:i w:val="0"/>
                <w:iCs w:val="0"/>
                <w:color w:val="auto"/>
                <w:kern w:val="0"/>
                <w:sz w:val="20"/>
                <w:szCs w:val="20"/>
                <w:u w:val="none"/>
                <w:lang w:eastAsia="zh-CN"/>
              </w:rPr>
              <w:t>3</w:t>
            </w:r>
            <w:r>
              <w:rPr>
                <w:rFonts w:hint="eastAsia" w:ascii="仿宋_GB2312" w:eastAsia="仿宋_GB2312" w:cs="仿宋_GB2312"/>
                <w:i w:val="0"/>
                <w:iCs w:val="0"/>
                <w:color w:val="auto"/>
                <w:kern w:val="0"/>
                <w:sz w:val="20"/>
                <w:szCs w:val="20"/>
                <w:u w:val="none"/>
                <w:lang w:val="en-US" w:eastAsia="zh-CN"/>
              </w:rPr>
              <w:t>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ascii="仿宋_GB2312" w:eastAsia="仿宋_GB2312" w:cs="仿宋_GB2312"/>
                <w:i w:val="0"/>
                <w:iCs w:val="0"/>
                <w:color w:val="auto"/>
                <w:sz w:val="20"/>
                <w:szCs w:val="20"/>
                <w:u w:val="none"/>
                <w:lang w:val="en-US" w:eastAsia="zh-CN"/>
              </w:rPr>
            </w:pPr>
            <w:r>
              <w:rPr>
                <w:rFonts w:hint="eastAsia" w:ascii="仿宋_GB2312" w:eastAsia="仿宋_GB2312" w:cs="仿宋_GB2312"/>
                <w:i w:val="0"/>
                <w:iCs w:val="0"/>
                <w:color w:val="auto"/>
                <w:sz w:val="20"/>
                <w:szCs w:val="20"/>
                <w:u w:val="none"/>
                <w:lang w:val="en-US" w:eastAsia="zh-CN"/>
              </w:rPr>
              <w:t>64</w:t>
            </w:r>
          </w:p>
        </w:tc>
        <w:tc>
          <w:tcPr>
            <w:tcW w:w="842"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tc>
        <w:tc>
          <w:tcPr>
            <w:tcW w:w="5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eastAsia="仿宋_GB2312" w:cs="仿宋_GB2312"/>
                <w:i w:val="0"/>
                <w:iCs w:val="0"/>
                <w:color w:val="auto"/>
                <w:sz w:val="20"/>
                <w:szCs w:val="20"/>
                <w:u w:val="none"/>
              </w:rPr>
            </w:pPr>
            <w:r>
              <w:rPr>
                <w:rFonts w:hint="eastAsia" w:ascii="仿宋_GB2312" w:eastAsia="仿宋_GB2312" w:cs="仿宋_GB2312"/>
                <w:i w:val="0"/>
                <w:iCs w:val="0"/>
                <w:color w:val="auto"/>
                <w:kern w:val="0"/>
                <w:sz w:val="20"/>
                <w:szCs w:val="20"/>
                <w:u w:val="none"/>
                <w:lang w:val="en-US" w:eastAsia="zh-CN"/>
              </w:rPr>
              <w:t>加强满意率结果应用，以企业反馈意见为平台整改重要依据，不断完善平台功能和服务机制。</w:t>
            </w:r>
          </w:p>
        </w:tc>
        <w:tc>
          <w:tcPr>
            <w:tcW w:w="1652"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tc>
        <w:tc>
          <w:tcPr>
            <w:tcW w:w="4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eastAsia="仿宋_GB2312" w:cs="仿宋_GB2312"/>
                <w:i w:val="0"/>
                <w:iCs w:val="0"/>
                <w:color w:val="auto"/>
                <w:sz w:val="20"/>
                <w:szCs w:val="20"/>
                <w:u w:val="none"/>
              </w:rPr>
            </w:pPr>
            <w:r>
              <w:rPr>
                <w:rFonts w:hint="eastAsia" w:ascii="仿宋_GB2312" w:eastAsia="仿宋_GB2312" w:cs="仿宋_GB2312"/>
                <w:i w:val="0"/>
                <w:iCs w:val="0"/>
                <w:color w:val="auto"/>
                <w:kern w:val="0"/>
                <w:sz w:val="20"/>
                <w:szCs w:val="20"/>
                <w:u w:val="none"/>
                <w:lang w:val="en-US" w:eastAsia="zh-CN"/>
              </w:rPr>
              <w:t>贵阳贵安各部门、各区〔市、县〕政府、开发区管委会</w:t>
            </w:r>
          </w:p>
        </w:tc>
        <w:tc>
          <w:tcPr>
            <w:tcW w:w="1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eastAsia="仿宋_GB2312" w:cs="仿宋_GB2312"/>
                <w:i w:val="0"/>
                <w:iCs w:val="0"/>
                <w:color w:val="auto"/>
                <w:sz w:val="20"/>
                <w:szCs w:val="20"/>
                <w:u w:val="none"/>
              </w:rPr>
            </w:pPr>
            <w:r>
              <w:rPr>
                <w:rFonts w:hint="eastAsia" w:ascii="仿宋_GB2312" w:eastAsia="仿宋_GB2312" w:cs="仿宋_GB2312"/>
                <w:i w:val="0"/>
                <w:iCs w:val="0"/>
                <w:color w:val="auto"/>
                <w:kern w:val="0"/>
                <w:sz w:val="20"/>
                <w:szCs w:val="20"/>
                <w:u w:val="none"/>
                <w:lang w:val="en-US" w:eastAsia="zh-CN"/>
              </w:rPr>
              <w:t>长期</w:t>
            </w:r>
          </w:p>
        </w:tc>
      </w:tr>
    </w:tbl>
    <w:p>
      <w:pPr>
        <w:rPr>
          <w:rFonts w:hint="eastAsia" w:ascii="仿宋_GB2312" w:eastAsia="仿宋_GB2312" w:cs="仿宋_GB2312"/>
          <w:sz w:val="32"/>
          <w:szCs w:val="32"/>
        </w:rPr>
        <w:sectPr>
          <w:pgSz w:w="16838" w:h="11906" w:orient="landscape"/>
          <w:pgMar w:top="1633" w:right="1383" w:bottom="1576" w:left="1383" w:header="851" w:footer="992" w:gutter="0"/>
          <w:pgNumType w:fmt="decimal"/>
          <w:rtlGutter w:val="1"/>
          <w:docGrid w:type="lines" w:linePitch="341" w:charSpace="0"/>
        </w:sectPr>
      </w:pPr>
      <w:r>
        <w:rPr>
          <w:rFonts w:hint="eastAsia" w:ascii="仿宋_GB2312" w:eastAsia="仿宋_GB2312" w:cs="仿宋_GB2312"/>
          <w:sz w:val="32"/>
          <w:szCs w:val="32"/>
        </w:rPr>
        <w:br w:type="page"/>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黑体" w:hAnsi="黑体" w:eastAsia="黑体" w:cs="黑体"/>
          <w:sz w:val="32"/>
          <w:szCs w:val="32"/>
          <w:lang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3</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eastAsia="方正小标宋简体" w:cs="方正小标宋简体"/>
          <w:sz w:val="44"/>
          <w:szCs w:val="44"/>
        </w:rPr>
      </w:pPr>
      <w:r>
        <w:rPr>
          <w:rFonts w:hint="eastAsia" w:ascii="方正小标宋简体" w:eastAsia="方正小标宋简体" w:cs="方正小标宋简体"/>
          <w:sz w:val="44"/>
          <w:szCs w:val="44"/>
        </w:rPr>
        <w:t>“贵商易”六率定义及算法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rPr>
        <w:t>一、知晓率：已注册市场主体的法人、高管和实控人知晓“贵商易”的数量比。计算公式为：1.企业知晓率。以企业为单位，抽查知晓平台的企业数量（1名高管人员知晓即算企业知晓）/抽查的企业总数。2.企业重点人群知晓率。以人员为单位，抽查企业3类重点人群知晓平台人员数量/抽查企业3类重点人群总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二、注册率：各级各部门引导市场主体注册“贵商易”的数量比。计算公式为：已注册的市场主体数/应注册的市场主体总量。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rPr>
        <w:t>三、使用率：已注册市场主体用户使用</w:t>
      </w:r>
      <w:r>
        <w:rPr>
          <w:rFonts w:hint="eastAsia" w:ascii="方正仿宋_GBK" w:hAnsi="方正仿宋_GBK" w:eastAsia="方正仿宋_GBK" w:cs="方正仿宋_GBK"/>
          <w:sz w:val="32"/>
          <w:szCs w:val="32"/>
          <w:lang w:eastAsia="zh-CN"/>
        </w:rPr>
        <w:t>“贵商易”</w:t>
      </w:r>
      <w:r>
        <w:rPr>
          <w:rFonts w:hint="eastAsia" w:ascii="方正仿宋_GBK" w:hAnsi="方正仿宋_GBK" w:eastAsia="方正仿宋_GBK" w:cs="方正仿宋_GBK"/>
          <w:sz w:val="32"/>
          <w:szCs w:val="32"/>
        </w:rPr>
        <w:t>的频率。计算公式为：每月访问平台的用户数/平台注册的所有用户数。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四、适配率：由有数据、有企业名单支撑的政策标签与已发布政策梳理出来的政策标签总量比。计算公式为：有数据、有企业名单支撑的政策标</w:t>
      </w:r>
      <w:r>
        <w:rPr>
          <w:rFonts w:hint="eastAsia" w:ascii="方正仿宋_GBK" w:hAnsi="方正仿宋_GBK" w:eastAsia="方正仿宋_GBK" w:cs="方正仿宋_GBK"/>
          <w:sz w:val="32"/>
          <w:szCs w:val="32"/>
          <w:lang w:eastAsia="zh-CN"/>
        </w:rPr>
        <w:t>签</w:t>
      </w:r>
      <w:r>
        <w:rPr>
          <w:rFonts w:hint="eastAsia" w:ascii="方正仿宋_GBK" w:hAnsi="方正仿宋_GBK" w:eastAsia="方正仿宋_GBK" w:cs="方正仿宋_GBK"/>
          <w:sz w:val="32"/>
          <w:szCs w:val="32"/>
        </w:rPr>
        <w:t>/已发布政策梳理出来的政策标签总量。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五、兑现率：已上传政策兑现事项财政资金兑付企业数量比。计算公式为：已完成兑付的企业数量/所有通过兑付事项审批的企业数量。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cs="仿宋_GB2312"/>
          <w:sz w:val="32"/>
          <w:szCs w:val="32"/>
          <w:lang w:val="en-US" w:eastAsia="zh-CN"/>
        </w:rPr>
      </w:pPr>
      <w:r>
        <w:rPr>
          <w:rFonts w:hint="eastAsia" w:ascii="方正仿宋_GBK" w:hAnsi="方正仿宋_GBK" w:eastAsia="方正仿宋_GBK" w:cs="方正仿宋_GBK"/>
          <w:sz w:val="32"/>
          <w:szCs w:val="32"/>
        </w:rPr>
        <w:t>六、满意率：主要指市场主体对平台政策申报的办理满意率。计算公式为：用户评价的满意数/用户的评价数。</w:t>
      </w:r>
    </w:p>
    <w:sectPr>
      <w:pgSz w:w="11906" w:h="16838"/>
      <w:pgMar w:top="2098" w:right="1587" w:bottom="1701" w:left="1587" w:header="851" w:footer="992" w:gutter="0"/>
      <w:pgNumType w:fmt="decimal"/>
      <w:rtlGutter w:val="1"/>
      <w:docGrid w:type="lines" w:linePitch="34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3665" distR="113665" simplePos="0" relativeHeight="1024" behindDoc="0" locked="0" layoutInCell="1" allowOverlap="1">
              <wp:simplePos x="0" y="0"/>
              <wp:positionH relativeFrom="margin">
                <wp:align>outside</wp:align>
              </wp:positionH>
              <wp:positionV relativeFrom="paragraph">
                <wp:posOffset>0</wp:posOffset>
              </wp:positionV>
              <wp:extent cx="145415" cy="133350"/>
              <wp:effectExtent l="0" t="0" r="0" b="0"/>
              <wp:wrapNone/>
              <wp:docPr id="1" name="文本框 1"/>
              <wp:cNvGraphicFramePr/>
              <a:graphic xmlns:a="http://schemas.openxmlformats.org/drawingml/2006/main">
                <a:graphicData uri="http://schemas.microsoft.com/office/word/2010/wordprocessingShape">
                  <wps:wsp>
                    <wps:cNvSpPr/>
                    <wps:spPr>
                      <a:xfrm>
                        <a:off x="0" y="0"/>
                        <a:ext cx="145389" cy="133159"/>
                      </a:xfrm>
                      <a:prstGeom prst="rect">
                        <a:avLst/>
                      </a:prstGeom>
                      <a:noFill/>
                      <a:ln w="6350" cap="flat" cmpd="sng">
                        <a:noFill/>
                        <a:prstDash val="solid"/>
                        <a:round/>
                      </a:ln>
                    </wps:spPr>
                    <wps:txbx>
                      <w:txbxContent>
                        <w:p>
                          <w:pPr>
                            <w:pStyle w:val="10"/>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lang w:eastAsia="zh-CN"/>
                            </w:rPr>
                            <w:t xml:space="preserve">— </w:t>
                          </w:r>
                          <w:r>
                            <w:rPr>
                              <w:rFonts w:hint="eastAsia" w:ascii="方正仿宋_GBK" w:hAnsi="方正仿宋_GBK" w:eastAsia="方正仿宋_GBK" w:cs="方正仿宋_GBK"/>
                              <w:sz w:val="28"/>
                              <w:szCs w:val="28"/>
                              <w:lang w:eastAsia="zh-CN"/>
                            </w:rPr>
                            <w:fldChar w:fldCharType="begin"/>
                          </w:r>
                          <w:r>
                            <w:rPr>
                              <w:rFonts w:hint="eastAsia" w:ascii="方正仿宋_GBK" w:hAnsi="方正仿宋_GBK" w:eastAsia="方正仿宋_GBK" w:cs="方正仿宋_GBK"/>
                              <w:sz w:val="28"/>
                              <w:szCs w:val="28"/>
                              <w:lang w:eastAsia="zh-CN"/>
                            </w:rPr>
                            <w:instrText xml:space="preserve"> PAGE  \* MERGEFORMAT </w:instrText>
                          </w:r>
                          <w:r>
                            <w:rPr>
                              <w:rFonts w:hint="eastAsia" w:ascii="方正仿宋_GBK" w:hAnsi="方正仿宋_GBK" w:eastAsia="方正仿宋_GBK" w:cs="方正仿宋_GBK"/>
                              <w:sz w:val="28"/>
                              <w:szCs w:val="28"/>
                              <w:lang w:eastAsia="zh-CN"/>
                            </w:rPr>
                            <w:fldChar w:fldCharType="separate"/>
                          </w:r>
                          <w:r>
                            <w:rPr>
                              <w:rFonts w:hint="eastAsia" w:ascii="方正仿宋_GBK" w:hAnsi="方正仿宋_GBK" w:eastAsia="方正仿宋_GBK" w:cs="方正仿宋_GBK"/>
                              <w:sz w:val="28"/>
                              <w:szCs w:val="28"/>
                              <w:lang w:eastAsia="zh-CN"/>
                            </w:rPr>
                            <w:t>1</w:t>
                          </w:r>
                          <w:r>
                            <w:rPr>
                              <w:rFonts w:hint="eastAsia" w:ascii="方正仿宋_GBK" w:hAnsi="方正仿宋_GBK" w:eastAsia="方正仿宋_GBK" w:cs="方正仿宋_GBK"/>
                              <w:sz w:val="28"/>
                              <w:szCs w:val="28"/>
                              <w:lang w:eastAsia="zh-CN"/>
                            </w:rPr>
                            <w:fldChar w:fldCharType="end"/>
                          </w:r>
                          <w:r>
                            <w:rPr>
                              <w:rFonts w:hint="eastAsia" w:ascii="方正仿宋_GBK" w:hAnsi="方正仿宋_GBK" w:eastAsia="方正仿宋_GBK" w:cs="方正仿宋_GBK"/>
                              <w:sz w:val="28"/>
                              <w:szCs w:val="28"/>
                              <w:lang w:eastAsia="zh-CN"/>
                            </w:rPr>
                            <w:t xml:space="preserve"> —</w:t>
                          </w:r>
                        </w:p>
                      </w:txbxContent>
                    </wps:txbx>
                    <wps:bodyPr vert="horz" wrap="none" lIns="0" tIns="0" rIns="0" bIns="0" anchor="t" anchorCtr="0" upright="0">
                      <a:spAutoFit/>
                    </wps:bodyPr>
                  </wps:wsp>
                </a:graphicData>
              </a:graphic>
            </wp:anchor>
          </w:drawing>
        </mc:Choice>
        <mc:Fallback>
          <w:pict>
            <v:rect id="文本框 1" o:spid="_x0000_s1026" o:spt="1" style="position:absolute;left:0pt;margin-top:0pt;height:10.5pt;width:11.45pt;mso-position-horizontal:outside;mso-position-horizontal-relative:margin;mso-wrap-style:none;z-index:1024;mso-width-relative:page;mso-height-relative:page;" filled="f" stroked="f" coordsize="21600,21600" o:gfxdata="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b0G+4dUA&#10;AAADAQAADwAAAAAAAAABACAAAAAiAAAAZHJzL2Rvd25yZXYueG1sUEsBAhQAFAAAAAgAh07iQC17&#10;TrvpAQAApgMAAA4AAAAAAAAAAQAgAAAAJAEAAGRycy9lMm9Eb2MueG1sUEsFBgAAAAAGAAYAWQEA&#10;AH8FAAAAAA==&#10;">
              <v:fill on="f" focussize="0,0"/>
              <v:stroke on="f" weight="0.5pt" joinstyle="round"/>
              <v:imagedata o:title=""/>
              <o:lock v:ext="edit" aspectratio="f"/>
              <v:textbox inset="0mm,0mm,0mm,0mm" style="mso-fit-shape-to-text:t;">
                <w:txbxContent>
                  <w:p>
                    <w:pPr>
                      <w:pStyle w:val="10"/>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lang w:eastAsia="zh-CN"/>
                      </w:rPr>
                      <w:t xml:space="preserve">— </w:t>
                    </w:r>
                    <w:r>
                      <w:rPr>
                        <w:rFonts w:hint="eastAsia" w:ascii="方正仿宋_GBK" w:hAnsi="方正仿宋_GBK" w:eastAsia="方正仿宋_GBK" w:cs="方正仿宋_GBK"/>
                        <w:sz w:val="28"/>
                        <w:szCs w:val="28"/>
                        <w:lang w:eastAsia="zh-CN"/>
                      </w:rPr>
                      <w:fldChar w:fldCharType="begin"/>
                    </w:r>
                    <w:r>
                      <w:rPr>
                        <w:rFonts w:hint="eastAsia" w:ascii="方正仿宋_GBK" w:hAnsi="方正仿宋_GBK" w:eastAsia="方正仿宋_GBK" w:cs="方正仿宋_GBK"/>
                        <w:sz w:val="28"/>
                        <w:szCs w:val="28"/>
                        <w:lang w:eastAsia="zh-CN"/>
                      </w:rPr>
                      <w:instrText xml:space="preserve"> PAGE  \* MERGEFORMAT </w:instrText>
                    </w:r>
                    <w:r>
                      <w:rPr>
                        <w:rFonts w:hint="eastAsia" w:ascii="方正仿宋_GBK" w:hAnsi="方正仿宋_GBK" w:eastAsia="方正仿宋_GBK" w:cs="方正仿宋_GBK"/>
                        <w:sz w:val="28"/>
                        <w:szCs w:val="28"/>
                        <w:lang w:eastAsia="zh-CN"/>
                      </w:rPr>
                      <w:fldChar w:fldCharType="separate"/>
                    </w:r>
                    <w:r>
                      <w:rPr>
                        <w:rFonts w:hint="eastAsia" w:ascii="方正仿宋_GBK" w:hAnsi="方正仿宋_GBK" w:eastAsia="方正仿宋_GBK" w:cs="方正仿宋_GBK"/>
                        <w:sz w:val="28"/>
                        <w:szCs w:val="28"/>
                        <w:lang w:eastAsia="zh-CN"/>
                      </w:rPr>
                      <w:t>1</w:t>
                    </w:r>
                    <w:r>
                      <w:rPr>
                        <w:rFonts w:hint="eastAsia" w:ascii="方正仿宋_GBK" w:hAnsi="方正仿宋_GBK" w:eastAsia="方正仿宋_GBK" w:cs="方正仿宋_GBK"/>
                        <w:sz w:val="28"/>
                        <w:szCs w:val="28"/>
                        <w:lang w:eastAsia="zh-CN"/>
                      </w:rPr>
                      <w:fldChar w:fldCharType="end"/>
                    </w:r>
                    <w:r>
                      <w:rPr>
                        <w:rFonts w:hint="eastAsia" w:ascii="方正仿宋_GBK" w:hAnsi="方正仿宋_GBK" w:eastAsia="方正仿宋_GBK" w:cs="方正仿宋_GBK"/>
                        <w:sz w:val="28"/>
                        <w:szCs w:val="28"/>
                        <w:lang w:eastAsia="zh-CN"/>
                      </w:rPr>
                      <w:t xml:space="preserve"> —</w:t>
                    </w:r>
                  </w:p>
                </w:txbxContent>
              </v:textbox>
            </v:rect>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dit="readOnly" w:enforcement="0"/>
  <w:defaultTabStop w:val="420"/>
  <w:drawingGridHorizontalSpacing w:val="105"/>
  <w:drawingGridVerticalSpacing w:val="170"/>
  <w:displayHorizontalDrawingGridEvery w:val="1"/>
  <w:displayVerticalDrawingGridEvery w:val="1"/>
  <w:noPunctuationKerning w:val="1"/>
  <w:characterSpacingControl w:val="compressPunctuation"/>
  <w:compat>
    <w:spaceForUL/>
    <w:balanceSingleByteDoubleByteWidth/>
    <w:ulTrailSpace/>
    <w:doNotExpandShiftReturn/>
    <w:adjustLineHeightInTable/>
    <w:useFELayout/>
    <w:doNotUseIndentAsNumberingTabStop/>
    <w:compatSetting w:name="compatibilityMode" w:uri="http://schemas.microsoft.com/office/word" w:val="14"/>
  </w:compat>
  <w:docVars>
    <w:docVar w:name="commondata" w:val="eyJoZGlkIjoiZGIyOWNiYTBmMmZhNTU5ZDQ3YmZkZTI2ZDRlNDUwNmEifQ=="/>
  </w:docVars>
  <w:rsids>
    <w:rsidRoot w:val="00000000"/>
    <w:rsid w:val="129E446A"/>
    <w:rsid w:val="1593437E"/>
    <w:rsid w:val="2B856076"/>
    <w:rsid w:val="59481BB7"/>
    <w:rsid w:val="64942DED"/>
    <w:rsid w:val="79C37FD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Calibri" w:hAnsi="Calibri" w:eastAsia="宋体" w:cs="Arial"/>
      <w:kern w:val="2"/>
      <w:sz w:val="21"/>
      <w:szCs w:val="24"/>
      <w:lang w:val="en-US" w:eastAsia="zh-CN" w:bidi="ar-SA"/>
    </w:rPr>
  </w:style>
  <w:style w:type="paragraph" w:styleId="5">
    <w:name w:val="heading 1"/>
    <w:basedOn w:val="1"/>
    <w:next w:val="1"/>
    <w:uiPriority w:val="0"/>
    <w:pPr>
      <w:keepNext/>
      <w:keepLines/>
      <w:widowControl w:val="0"/>
      <w:spacing w:before="340" w:after="330" w:line="578" w:lineRule="auto"/>
      <w:outlineLvl w:val="0"/>
    </w:pPr>
    <w:rPr>
      <w:b/>
      <w:bCs/>
      <w:kern w:val="44"/>
      <w:sz w:val="44"/>
    </w:rPr>
  </w:style>
  <w:style w:type="paragraph" w:styleId="6">
    <w:name w:val="heading 2"/>
    <w:basedOn w:val="1"/>
    <w:next w:val="1"/>
    <w:uiPriority w:val="0"/>
    <w:pPr>
      <w:keepNext/>
      <w:keepLines/>
      <w:widowControl/>
      <w:adjustRightInd w:val="0"/>
      <w:outlineLvl w:val="1"/>
    </w:pPr>
    <w:rPr>
      <w:rFonts w:ascii="Cambria" w:hAnsi="Cambria" w:eastAsia="楷体"/>
      <w:bCs/>
      <w:spacing w:val="4"/>
      <w:kern w:val="0"/>
      <w:szCs w:val="32"/>
      <w:lang w:val="zh-CN"/>
    </w:rPr>
  </w:style>
  <w:style w:type="paragraph" w:styleId="7">
    <w:name w:val="heading 3"/>
    <w:basedOn w:val="1"/>
    <w:next w:val="1"/>
    <w:uiPriority w:val="0"/>
    <w:pPr>
      <w:keepNext/>
      <w:keepLines/>
      <w:widowControl w:val="0"/>
      <w:spacing w:before="260" w:after="260" w:line="415" w:lineRule="auto"/>
      <w:outlineLvl w:val="2"/>
    </w:pPr>
    <w:rPr>
      <w:b/>
      <w:sz w:val="32"/>
    </w:rPr>
  </w:style>
  <w:style w:type="character" w:default="1" w:styleId="13">
    <w:name w:val="Default Paragraph Font"/>
    <w:uiPriority w:val="0"/>
  </w:style>
  <w:style w:type="table" w:default="1" w:styleId="12">
    <w:name w:val="Normal Table"/>
    <w:semiHidden/>
    <w:qFormat/>
    <w:uiPriority w:val="0"/>
    <w:tblPr>
      <w:tblCellMar>
        <w:top w:w="0" w:type="dxa"/>
        <w:left w:w="108" w:type="dxa"/>
        <w:bottom w:w="0" w:type="dxa"/>
        <w:right w:w="108" w:type="dxa"/>
      </w:tblCellMar>
    </w:tblPr>
  </w:style>
  <w:style w:type="paragraph" w:customStyle="1" w:styleId="2">
    <w:name w:val="标题 Char Char"/>
    <w:basedOn w:val="3"/>
    <w:next w:val="4"/>
    <w:uiPriority w:val="0"/>
    <w:pPr>
      <w:jc w:val="center"/>
      <w:outlineLvl w:val="0"/>
    </w:pPr>
    <w:rPr>
      <w:rFonts w:ascii="Arial" w:hAnsi="Arial"/>
      <w:b/>
      <w:sz w:val="32"/>
    </w:rPr>
  </w:style>
  <w:style w:type="paragraph" w:customStyle="1" w:styleId="3">
    <w:name w:val="正文 New New New New New New New"/>
    <w:next w:val="2"/>
    <w:uiPriority w:val="0"/>
    <w:pPr>
      <w:widowControl w:val="0"/>
      <w:jc w:val="both"/>
    </w:pPr>
    <w:rPr>
      <w:rFonts w:ascii="Calibri" w:hAnsi="Calibri" w:eastAsia="宋体" w:cs="Times New Roman"/>
      <w:kern w:val="2"/>
      <w:sz w:val="21"/>
      <w:szCs w:val="24"/>
      <w:lang w:val="en-US" w:eastAsia="zh-CN" w:bidi="ar-SA"/>
    </w:rPr>
  </w:style>
  <w:style w:type="paragraph" w:styleId="4">
    <w:name w:val="Subtitle"/>
    <w:basedOn w:val="1"/>
    <w:next w:val="1"/>
    <w:uiPriority w:val="0"/>
    <w:pPr>
      <w:jc w:val="center"/>
    </w:pPr>
    <w:rPr>
      <w:sz w:val="24"/>
    </w:rPr>
  </w:style>
  <w:style w:type="paragraph" w:styleId="8">
    <w:name w:val="table of authorities"/>
    <w:basedOn w:val="1"/>
    <w:next w:val="1"/>
    <w:uiPriority w:val="0"/>
    <w:pPr>
      <w:ind w:left="200" w:leftChars="200"/>
    </w:pPr>
    <w:rPr>
      <w:rFonts w:eastAsia="宋体" w:cs="Times New Roman"/>
      <w:sz w:val="21"/>
      <w:szCs w:val="24"/>
    </w:rPr>
  </w:style>
  <w:style w:type="paragraph" w:styleId="9">
    <w:name w:val="Body Text Indent"/>
    <w:basedOn w:val="1"/>
    <w:uiPriority w:val="0"/>
    <w:pPr>
      <w:adjustRightInd w:val="0"/>
      <w:snapToGrid w:val="0"/>
      <w:spacing w:line="300" w:lineRule="auto"/>
      <w:ind w:firstLine="200" w:firstLineChars="200"/>
    </w:pPr>
    <w:rPr>
      <w:rFonts w:ascii="黑体" w:eastAsia="黑体"/>
      <w:b/>
      <w:bCs/>
      <w:sz w:val="24"/>
    </w:rPr>
  </w:style>
  <w:style w:type="paragraph" w:styleId="10">
    <w:name w:val="footer"/>
    <w:basedOn w:val="1"/>
    <w:uiPriority w:val="0"/>
    <w:pPr>
      <w:tabs>
        <w:tab w:val="center" w:pos="4153"/>
        <w:tab w:val="right" w:pos="8306"/>
      </w:tabs>
      <w:snapToGrid w:val="0"/>
      <w:jc w:val="left"/>
    </w:pPr>
    <w:rPr>
      <w:sz w:val="18"/>
    </w:rPr>
  </w:style>
  <w:style w:type="paragraph" w:styleId="11">
    <w:name w:val="header"/>
    <w:basedOn w:val="1"/>
    <w:uiPriority w:val="0"/>
    <w:pPr>
      <w:pBdr>
        <w:top w:val="none" w:color="auto" w:sz="0" w:space="0"/>
        <w:left w:val="none" w:color="auto" w:sz="0" w:space="0"/>
        <w:bottom w:val="none" w:color="auto" w:sz="0" w:space="0"/>
        <w:right w:val="none" w:color="auto" w:sz="0" w:space="0"/>
      </w:pBdr>
      <w:tabs>
        <w:tab w:val="center" w:pos="4153"/>
        <w:tab w:val="right" w:pos="8306"/>
      </w:tabs>
      <w:snapToGrid w:val="0"/>
      <w:spacing w:line="240" w:lineRule="auto"/>
      <w:jc w:val="both"/>
      <w:outlineLvl w:val="9"/>
    </w:pPr>
    <w:rPr>
      <w:sz w:val="18"/>
    </w:rPr>
  </w:style>
  <w:style w:type="character" w:styleId="14">
    <w:name w:val="page number"/>
    <w:basedOn w:val="13"/>
    <w:uiPriority w:val="0"/>
  </w:style>
  <w:style w:type="character" w:customStyle="1" w:styleId="15">
    <w:name w:val="font51"/>
    <w:basedOn w:val="13"/>
    <w:uiPriority w:val="0"/>
    <w:rPr>
      <w:rFonts w:ascii="仿宋_GB2312" w:eastAsia="仿宋_GB2312" w:cs="仿宋_GB2312"/>
      <w:color w:val="000000"/>
      <w:sz w:val="24"/>
      <w:szCs w:val="24"/>
      <w:u w:val="none"/>
    </w:rPr>
  </w:style>
  <w:style w:type="character" w:customStyle="1" w:styleId="16">
    <w:name w:val="font71"/>
    <w:basedOn w:val="13"/>
    <w:uiPriority w:val="0"/>
    <w:rPr>
      <w:rFonts w:ascii="黑体" w:eastAsia="黑体" w:cs="黑体"/>
      <w:color w:val="000000"/>
      <w:sz w:val="24"/>
      <w:szCs w:val="24"/>
      <w:u w:val="none"/>
    </w:rPr>
  </w:style>
  <w:style w:type="character" w:customStyle="1" w:styleId="17">
    <w:name w:val="font31"/>
    <w:basedOn w:val="13"/>
    <w:uiPriority w:val="0"/>
    <w:rPr>
      <w:rFonts w:ascii="仿宋_GB2312" w:eastAsia="仿宋_GB2312" w:cs="仿宋_GB2312"/>
      <w:color w:val="000000"/>
      <w:sz w:val="20"/>
      <w:szCs w:val="20"/>
      <w:u w:val="none"/>
    </w:rPr>
  </w:style>
  <w:style w:type="character" w:customStyle="1" w:styleId="18">
    <w:name w:val="font01"/>
    <w:basedOn w:val="13"/>
    <w:uiPriority w:val="0"/>
    <w:rPr>
      <w:rFonts w:ascii="黑体" w:eastAsia="黑体" w:cs="黑体"/>
      <w:color w:val="000000"/>
      <w:sz w:val="20"/>
      <w:szCs w:val="20"/>
      <w:u w:val="none"/>
    </w:rPr>
  </w:style>
  <w:style w:type="paragraph" w:customStyle="1" w:styleId="19">
    <w:name w:val="Heading2"/>
    <w:basedOn w:val="1"/>
    <w:next w:val="1"/>
    <w:uiPriority w:val="0"/>
    <w:pPr>
      <w:jc w:val="left"/>
      <w:textAlignment w:val="baseline"/>
    </w:pPr>
    <w:rPr>
      <w:rFonts w:ascii="Times New Roman" w:hAnsi="Times New Roman" w:eastAsia="宋体" w:cs="Times New Roman"/>
      <w:color w:val="000000"/>
      <w:kern w:val="0"/>
      <w:sz w:val="32"/>
      <w:szCs w:val="32"/>
      <w:lang w:val="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Pages>20</Pages>
  <Words>11809</Words>
  <Characters>12088</Characters>
  <Lines>778</Lines>
  <Paragraphs>407</Paragraphs>
  <TotalTime>87</TotalTime>
  <ScaleCrop>false</ScaleCrop>
  <LinksUpToDate>false</LinksUpToDate>
  <CharactersWithSpaces>12092</CharactersWithSpaces>
  <Application>WPS Office_11.8.6.8811_F1E327BC-269C-435d-A152-05C5408002CA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2022-11-08T16:40:00Z</dcterms:created>
  <dc:creator>刘文静</dc:creator>
  <cp:lastModifiedBy>张艳红</cp:lastModifiedBy>
  <cp:lastPrinted>2022-12-13T07:50:15Z</cp:lastPrinted>
  <dcterms:modified xsi:type="dcterms:W3CDTF">2022-12-13T07:57:06Z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2052-11.8.6.8811</vt:lpwstr>
  </property>
  <property fmtid="{D5CDD505-2E9C-101B-9397-08002B2CF9AE}" pid="3" name="ICV">
    <vt:lpwstr>E62F7EE4A5154B87BE2453E6322FA8C3</vt:lpwstr>
  </property>
</Properties>
</file>