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60" w:lineRule="exact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</w:p>
    <w:tbl>
      <w:tblPr>
        <w:tblStyle w:val="6"/>
        <w:tblW w:w="9160" w:type="dxa"/>
        <w:tblInd w:w="-16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2830"/>
        <w:gridCol w:w="1697"/>
        <w:gridCol w:w="1086"/>
        <w:gridCol w:w="1007"/>
        <w:gridCol w:w="818"/>
        <w:gridCol w:w="11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91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val="en-US" w:eastAsia="zh-CN" w:bidi="ar"/>
              </w:rPr>
              <w:t>2022年重大建设项目和综合监管企业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  <w:t>所属行业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  <w:t>生产状况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  <w:t>责任单位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  <w:t>检查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宁德时代5万吨双氟磺酰亚氨锂项目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危化企业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在建危化项目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执法三科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每季度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项目建设完毕，责任单位为执法二科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中伟100万吨磷酸铁锂项目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危化企业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在建危化项目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执法三科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每季度</w:t>
            </w:r>
          </w:p>
        </w:tc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磷化集团40万吨PPA项目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危化企业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在建危化项目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执法三科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每季度</w:t>
            </w:r>
          </w:p>
        </w:tc>
        <w:tc>
          <w:tcPr>
            <w:tcW w:w="1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兖矿新城三期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建筑施工企业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在建项目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执法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三科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每季度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水东御府一期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建筑施工企业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在建项目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执法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三科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每季度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开阳县硒城街道青杠坡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道路施工项目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在建项目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执法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三科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每季度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K73+415-K74+795.764（贵州省贵阳公路管理局普通省道公路安全提升工程）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道路施工项目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在建项目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执法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三科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每季度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贵州南方乳业有限公司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农业企业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正常生产经营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执法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三科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每季度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贵州省开阳金福喜食品有限公司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农业企业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正常生产经营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执法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三科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每季度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拐二水库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水务项目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在建项目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执法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三科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每季度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后槽水库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水务项目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在建项目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执法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三科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每季度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贵州省开阳县物资贸易有限公司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道路交通企业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正常经营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执法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三科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每季度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开阳黔顺汽车客货运输有限公司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道路交通企业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正常经营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执法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三科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每季度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开阳石达燃气有限公司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燃气企业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正常经营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执法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三科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每季度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开阳县赣黔液化气石油气有限公司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燃气企业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正常经营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执法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三科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每季度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北京华联超市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商贸企业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正常经营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执法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三科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每季度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永辉超市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商贸企业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正常经营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执法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三科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科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每季度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8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  <w:t>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916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注：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纳入计划的其他领域的企业，实行全领域执法检查工作。  </w:t>
            </w:r>
          </w:p>
        </w:tc>
      </w:tr>
    </w:tbl>
    <w:p>
      <w:pPr>
        <w:tabs>
          <w:tab w:val="left" w:pos="7560"/>
        </w:tabs>
        <w:spacing w:line="560" w:lineRule="exact"/>
        <w:ind w:firstLine="4760" w:firstLineChars="1700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560"/>
        </w:tabs>
        <w:spacing w:line="560" w:lineRule="exact"/>
        <w:ind w:firstLine="4760" w:firstLineChars="1700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560"/>
        </w:tabs>
        <w:spacing w:line="560" w:lineRule="exact"/>
        <w:ind w:firstLine="4760" w:firstLineChars="1700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560"/>
        </w:tabs>
        <w:spacing w:line="560" w:lineRule="exact"/>
        <w:ind w:firstLine="4760" w:firstLineChars="1700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560"/>
        </w:tabs>
        <w:spacing w:line="560" w:lineRule="exact"/>
        <w:ind w:firstLine="4760" w:firstLineChars="1700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560"/>
        </w:tabs>
        <w:spacing w:line="560" w:lineRule="exact"/>
        <w:ind w:firstLine="4760" w:firstLineChars="1700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560"/>
        </w:tabs>
        <w:spacing w:line="560" w:lineRule="exact"/>
        <w:ind w:firstLine="4760" w:firstLineChars="1700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560"/>
        </w:tabs>
        <w:spacing w:line="560" w:lineRule="exact"/>
        <w:ind w:firstLine="4760" w:firstLineChars="1700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560"/>
        </w:tabs>
        <w:spacing w:line="560" w:lineRule="exact"/>
        <w:ind w:firstLine="4760" w:firstLineChars="1700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560"/>
        </w:tabs>
        <w:spacing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560"/>
        </w:tabs>
        <w:spacing w:line="560" w:lineRule="exact"/>
        <w:ind w:firstLine="4760" w:firstLineChars="1700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560"/>
        </w:tabs>
        <w:spacing w:line="560" w:lineRule="exact"/>
        <w:ind w:firstLine="4760" w:firstLineChars="1700"/>
        <w:rPr>
          <w:rFonts w:hint="eastAsia" w:ascii="仿宋_GB2312" w:eastAsia="仿宋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628" w:h="852" w:hRule="exact" w:wrap="around" w:vAnchor="text" w:hAnchor="page" w:x="8789" w:y="8"/>
      <w:ind w:firstLine="280" w:firstLineChars="10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3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618" w:h="1164" w:hRule="exact" w:wrap="around" w:vAnchor="text" w:hAnchor="margin" w:xAlign="outside" w:y="8"/>
      <w:ind w:firstLine="280" w:firstLineChars="10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MTczY2I2ODdkNzcyZTY5MDNiNzU1MDliZGUwZDkifQ=="/>
  </w:docVars>
  <w:rsids>
    <w:rsidRoot w:val="00000000"/>
    <w:rsid w:val="1C7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  <w:rPr>
      <w:color w:val="000000"/>
    </w:rPr>
  </w:style>
  <w:style w:type="paragraph" w:styleId="3">
    <w:name w:val="Normal (Web)"/>
    <w:basedOn w:val="1"/>
    <w:next w:val="4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4">
    <w:name w:val="index 9"/>
    <w:basedOn w:val="1"/>
    <w:next w:val="1"/>
    <w:qFormat/>
    <w:uiPriority w:val="0"/>
    <w:pPr>
      <w:ind w:left="3360"/>
    </w:pPr>
    <w:rPr>
      <w:rFonts w:ascii="Times New Roman" w:hAnsi="Times New Roman" w:eastAsia="宋体" w:cs="Times New Roma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2022-05-31T01:21:40Z</dcterms:created>
  <dc:creator>Administrator</dc:creator>
  <cp:lastModifiedBy>孔佑发</cp:lastModifiedBy>
  <dcterms:modified xsi:type="dcterms:W3CDTF">2022-05-31T01:21:58Z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D150592D38044B73BFA90E5F1AB54F16</vt:lpwstr>
  </property>
</Properties>
</file>