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CB731">
      <w:pPr>
        <w:snapToGrid w:val="0"/>
        <w:spacing w:line="560" w:lineRule="exact"/>
        <w:jc w:val="left"/>
        <w:rPr>
          <w:rFonts w:hint="eastAsia" w:ascii="方正小标宋简体" w:eastAsia="方正小标宋简体"/>
          <w:sz w:val="44"/>
          <w:szCs w:val="44"/>
        </w:rPr>
      </w:pPr>
      <w:r>
        <w:rPr>
          <w:rFonts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32"/>
        </w:rPr>
        <w:t>1</w:t>
      </w:r>
    </w:p>
    <w:p w14:paraId="0E7188C9"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开阳县202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中央</w:t>
      </w:r>
      <w:r>
        <w:rPr>
          <w:rFonts w:hint="eastAsia" w:ascii="方正小标宋简体" w:eastAsia="方正小标宋简体"/>
          <w:sz w:val="44"/>
          <w:szCs w:val="44"/>
        </w:rPr>
        <w:t>财政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常态化帮扶</w:t>
      </w:r>
      <w:r>
        <w:rPr>
          <w:rFonts w:hint="eastAsia" w:ascii="方正小标宋简体" w:eastAsia="方正小标宋简体"/>
          <w:sz w:val="44"/>
          <w:szCs w:val="44"/>
        </w:rPr>
        <w:t>（少数民族发展任务）</w:t>
      </w:r>
    </w:p>
    <w:p w14:paraId="594752AD"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资金安排表</w:t>
      </w:r>
    </w:p>
    <w:p w14:paraId="2BDAB999"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3E945137">
      <w:pPr>
        <w:spacing w:line="52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单元：万元</w:t>
      </w:r>
    </w:p>
    <w:tbl>
      <w:tblPr>
        <w:tblStyle w:val="4"/>
        <w:tblW w:w="139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2528"/>
        <w:gridCol w:w="2946"/>
        <w:gridCol w:w="4104"/>
        <w:gridCol w:w="2464"/>
      </w:tblGrid>
      <w:tr w14:paraId="190C4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23" w:type="dxa"/>
            <w:vMerge w:val="restart"/>
            <w:vAlign w:val="center"/>
          </w:tcPr>
          <w:p w14:paraId="22160845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2528" w:type="dxa"/>
            <w:vMerge w:val="restart"/>
            <w:vAlign w:val="center"/>
          </w:tcPr>
          <w:p w14:paraId="609211AB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单  位</w:t>
            </w:r>
          </w:p>
        </w:tc>
        <w:tc>
          <w:tcPr>
            <w:tcW w:w="2946" w:type="dxa"/>
            <w:vMerge w:val="restart"/>
            <w:vAlign w:val="center"/>
          </w:tcPr>
          <w:p w14:paraId="47E4FADD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合计</w:t>
            </w:r>
          </w:p>
        </w:tc>
        <w:tc>
          <w:tcPr>
            <w:tcW w:w="4104" w:type="dxa"/>
            <w:vAlign w:val="center"/>
          </w:tcPr>
          <w:p w14:paraId="0ADFF918">
            <w:pPr>
              <w:spacing w:line="520" w:lineRule="exact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项目类别</w:t>
            </w:r>
          </w:p>
        </w:tc>
        <w:tc>
          <w:tcPr>
            <w:tcW w:w="2464" w:type="dxa"/>
            <w:vMerge w:val="restart"/>
            <w:vAlign w:val="center"/>
          </w:tcPr>
          <w:p w14:paraId="09DF717C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</w:tr>
      <w:tr w14:paraId="10575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  <w:vMerge w:val="continue"/>
            <w:vAlign w:val="center"/>
          </w:tcPr>
          <w:p w14:paraId="0266FD67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528" w:type="dxa"/>
            <w:vMerge w:val="continue"/>
            <w:vAlign w:val="center"/>
          </w:tcPr>
          <w:p w14:paraId="0CE2C38F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946" w:type="dxa"/>
            <w:vMerge w:val="continue"/>
            <w:vAlign w:val="center"/>
          </w:tcPr>
          <w:p w14:paraId="35F6F2E3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04" w:type="dxa"/>
            <w:vAlign w:val="center"/>
          </w:tcPr>
          <w:p w14:paraId="379AC3ED">
            <w:pPr>
              <w:spacing w:line="520" w:lineRule="exact"/>
              <w:jc w:val="center"/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村基础设施</w:t>
            </w: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+产业发展</w:t>
            </w:r>
          </w:p>
        </w:tc>
        <w:tc>
          <w:tcPr>
            <w:tcW w:w="2464" w:type="dxa"/>
            <w:vMerge w:val="continue"/>
            <w:vAlign w:val="center"/>
          </w:tcPr>
          <w:p w14:paraId="68AC0509">
            <w:pPr>
              <w:spacing w:line="5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5D278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923" w:type="dxa"/>
            <w:vAlign w:val="center"/>
          </w:tcPr>
          <w:p w14:paraId="6FC92C2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8" w:type="dxa"/>
            <w:vAlign w:val="center"/>
          </w:tcPr>
          <w:p w14:paraId="65ABD0F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开阳县</w:t>
            </w:r>
          </w:p>
        </w:tc>
        <w:tc>
          <w:tcPr>
            <w:tcW w:w="2946" w:type="dxa"/>
            <w:vAlign w:val="center"/>
          </w:tcPr>
          <w:p w14:paraId="33E6DF26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230.00</w:t>
            </w:r>
          </w:p>
        </w:tc>
        <w:tc>
          <w:tcPr>
            <w:tcW w:w="4104" w:type="dxa"/>
            <w:vAlign w:val="center"/>
          </w:tcPr>
          <w:p w14:paraId="242E8A69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230.00</w:t>
            </w:r>
          </w:p>
        </w:tc>
        <w:tc>
          <w:tcPr>
            <w:tcW w:w="2464" w:type="dxa"/>
            <w:vAlign w:val="center"/>
          </w:tcPr>
          <w:p w14:paraId="42E6114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A43D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923" w:type="dxa"/>
          </w:tcPr>
          <w:p w14:paraId="31AC856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528" w:type="dxa"/>
          </w:tcPr>
          <w:p w14:paraId="1DD49C9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南江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乡</w:t>
            </w:r>
          </w:p>
        </w:tc>
        <w:tc>
          <w:tcPr>
            <w:tcW w:w="2946" w:type="dxa"/>
          </w:tcPr>
          <w:p w14:paraId="2A9157EF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150.00</w:t>
            </w:r>
          </w:p>
        </w:tc>
        <w:tc>
          <w:tcPr>
            <w:tcW w:w="4104" w:type="dxa"/>
            <w:vAlign w:val="top"/>
          </w:tcPr>
          <w:p w14:paraId="374256F2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150.00</w:t>
            </w:r>
          </w:p>
        </w:tc>
        <w:tc>
          <w:tcPr>
            <w:tcW w:w="2464" w:type="dxa"/>
          </w:tcPr>
          <w:p w14:paraId="361FCA82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16AC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923" w:type="dxa"/>
          </w:tcPr>
          <w:p w14:paraId="6403DD8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528" w:type="dxa"/>
          </w:tcPr>
          <w:p w14:paraId="0210BBD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禾丰乡</w:t>
            </w:r>
          </w:p>
        </w:tc>
        <w:tc>
          <w:tcPr>
            <w:tcW w:w="2946" w:type="dxa"/>
          </w:tcPr>
          <w:p w14:paraId="4A78AC69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38.00</w:t>
            </w:r>
          </w:p>
        </w:tc>
        <w:tc>
          <w:tcPr>
            <w:tcW w:w="4104" w:type="dxa"/>
            <w:vAlign w:val="top"/>
          </w:tcPr>
          <w:p w14:paraId="1A9A4EB9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38.00</w:t>
            </w:r>
          </w:p>
        </w:tc>
        <w:tc>
          <w:tcPr>
            <w:tcW w:w="2464" w:type="dxa"/>
          </w:tcPr>
          <w:p w14:paraId="6EF8CD7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1D2E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923" w:type="dxa"/>
          </w:tcPr>
          <w:p w14:paraId="250C753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528" w:type="dxa"/>
          </w:tcPr>
          <w:p w14:paraId="0A1360E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高寨乡</w:t>
            </w:r>
          </w:p>
        </w:tc>
        <w:tc>
          <w:tcPr>
            <w:tcW w:w="2946" w:type="dxa"/>
          </w:tcPr>
          <w:p w14:paraId="67376EE7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42.00</w:t>
            </w:r>
          </w:p>
        </w:tc>
        <w:tc>
          <w:tcPr>
            <w:tcW w:w="4104" w:type="dxa"/>
            <w:vAlign w:val="top"/>
          </w:tcPr>
          <w:p w14:paraId="6F50E5A4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42.00</w:t>
            </w:r>
          </w:p>
        </w:tc>
        <w:tc>
          <w:tcPr>
            <w:tcW w:w="2464" w:type="dxa"/>
          </w:tcPr>
          <w:p w14:paraId="2AC680D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5054E80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A6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_Style 2"/>
    <w:next w:val="1"/>
    <w:qFormat/>
    <w:uiPriority w:val="0"/>
    <w:pPr>
      <w:wordWrap w:val="0"/>
    </w:pPr>
    <w:rPr>
      <w:rFonts w:ascii="Times New Roman" w:hAnsi="Times New Roman" w:eastAsia="Times New Roman" w:cs="宋体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2026-08-12T03:56:02Z</dcterms:created>
  <dc:creator>Administrator</dc:creator>
  <cp:lastModifiedBy>朱颜辞镜花辞树</cp:lastModifiedBy>
  <dcterms:modified xsi:type="dcterms:W3CDTF">2026-08-12T03:56:10Z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eyJoZGlkIjoiMTEyMTNjYjEyNzYwMGIzNDBhN2ZhZDQwZmE1NjllOWEiLCJ1c2VySWQiOiI0MDk4Njc3MzkifQ==</vt:lpwstr>
  </property>
  <property fmtid="{D5CDD505-2E9C-101B-9397-08002B2CF9AE}" pid="4" name="ICV">
    <vt:lpwstr>59F1B2B1561C41488FC285FFA2EAB3AA_12</vt:lpwstr>
  </property>
</Properties>
</file>