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A8D3C">
      <w:pPr>
        <w:snapToGrid w:val="0"/>
        <w:spacing w:line="560" w:lineRule="exact"/>
        <w:jc w:val="left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ascii="黑体" w:hAnsi="黑体" w:eastAsia="黑体" w:cs="宋体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32"/>
        </w:rPr>
        <w:t>1</w:t>
      </w:r>
    </w:p>
    <w:p w14:paraId="635AEE8D"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开阳县202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中央</w:t>
      </w:r>
      <w:r>
        <w:rPr>
          <w:rFonts w:hint="eastAsia" w:ascii="方正小标宋简体" w:eastAsia="方正小标宋简体"/>
          <w:sz w:val="44"/>
          <w:szCs w:val="44"/>
        </w:rPr>
        <w:t>财政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常态化帮扶</w:t>
      </w:r>
      <w:r>
        <w:rPr>
          <w:rFonts w:hint="eastAsia" w:ascii="方正小标宋简体" w:eastAsia="方正小标宋简体"/>
          <w:sz w:val="44"/>
          <w:szCs w:val="44"/>
        </w:rPr>
        <w:t>（少数民族发展任务）</w:t>
      </w:r>
    </w:p>
    <w:p w14:paraId="250D116A"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资金安排表</w:t>
      </w:r>
      <w:bookmarkEnd w:id="0"/>
    </w:p>
    <w:p w14:paraId="2FDB34F7"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690BCBBA">
      <w:pPr>
        <w:spacing w:line="52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单元：万元</w:t>
      </w:r>
    </w:p>
    <w:tbl>
      <w:tblPr>
        <w:tblStyle w:val="2"/>
        <w:tblW w:w="139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2528"/>
        <w:gridCol w:w="2946"/>
        <w:gridCol w:w="4104"/>
        <w:gridCol w:w="2464"/>
      </w:tblGrid>
      <w:tr w14:paraId="50551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23" w:type="dxa"/>
            <w:vMerge w:val="restart"/>
            <w:vAlign w:val="center"/>
          </w:tcPr>
          <w:p w14:paraId="55E7DC9F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2528" w:type="dxa"/>
            <w:vMerge w:val="restart"/>
            <w:vAlign w:val="center"/>
          </w:tcPr>
          <w:p w14:paraId="124CBF8D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单  位</w:t>
            </w:r>
          </w:p>
        </w:tc>
        <w:tc>
          <w:tcPr>
            <w:tcW w:w="2946" w:type="dxa"/>
            <w:vMerge w:val="restart"/>
            <w:vAlign w:val="center"/>
          </w:tcPr>
          <w:p w14:paraId="2033623E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合计</w:t>
            </w:r>
          </w:p>
        </w:tc>
        <w:tc>
          <w:tcPr>
            <w:tcW w:w="4104" w:type="dxa"/>
            <w:vAlign w:val="center"/>
          </w:tcPr>
          <w:p w14:paraId="611D1ADA">
            <w:pPr>
              <w:spacing w:line="520" w:lineRule="exact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项目类别</w:t>
            </w:r>
          </w:p>
        </w:tc>
        <w:tc>
          <w:tcPr>
            <w:tcW w:w="2464" w:type="dxa"/>
            <w:vMerge w:val="restart"/>
            <w:vAlign w:val="center"/>
          </w:tcPr>
          <w:p w14:paraId="1CA000E8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备注</w:t>
            </w:r>
          </w:p>
        </w:tc>
      </w:tr>
      <w:tr w14:paraId="67AAB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Merge w:val="continue"/>
            <w:vAlign w:val="center"/>
          </w:tcPr>
          <w:p w14:paraId="3C30AFA6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528" w:type="dxa"/>
            <w:vMerge w:val="continue"/>
            <w:vAlign w:val="center"/>
          </w:tcPr>
          <w:p w14:paraId="1C47B8E8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946" w:type="dxa"/>
            <w:vMerge w:val="continue"/>
            <w:vAlign w:val="center"/>
          </w:tcPr>
          <w:p w14:paraId="7E6C8E11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104" w:type="dxa"/>
            <w:vAlign w:val="center"/>
          </w:tcPr>
          <w:p w14:paraId="21C6B902">
            <w:pPr>
              <w:spacing w:line="520" w:lineRule="exact"/>
              <w:jc w:val="center"/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村基础设施</w:t>
            </w:r>
          </w:p>
        </w:tc>
        <w:tc>
          <w:tcPr>
            <w:tcW w:w="2464" w:type="dxa"/>
            <w:vMerge w:val="continue"/>
            <w:vAlign w:val="center"/>
          </w:tcPr>
          <w:p w14:paraId="71D0772A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6344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923" w:type="dxa"/>
            <w:vAlign w:val="center"/>
          </w:tcPr>
          <w:p w14:paraId="61C76DE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8" w:type="dxa"/>
            <w:vAlign w:val="center"/>
          </w:tcPr>
          <w:p w14:paraId="630E468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开阳县</w:t>
            </w:r>
          </w:p>
        </w:tc>
        <w:tc>
          <w:tcPr>
            <w:tcW w:w="2946" w:type="dxa"/>
            <w:vAlign w:val="center"/>
          </w:tcPr>
          <w:p w14:paraId="5974E9DB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218.00</w:t>
            </w:r>
          </w:p>
        </w:tc>
        <w:tc>
          <w:tcPr>
            <w:tcW w:w="4104" w:type="dxa"/>
            <w:vAlign w:val="center"/>
          </w:tcPr>
          <w:p w14:paraId="793D7611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218.00</w:t>
            </w:r>
          </w:p>
        </w:tc>
        <w:tc>
          <w:tcPr>
            <w:tcW w:w="2464" w:type="dxa"/>
            <w:vAlign w:val="center"/>
          </w:tcPr>
          <w:p w14:paraId="2E8786E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9A61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923" w:type="dxa"/>
          </w:tcPr>
          <w:p w14:paraId="1982912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528" w:type="dxa"/>
          </w:tcPr>
          <w:p w14:paraId="70F9BF8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南江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乡</w:t>
            </w:r>
          </w:p>
        </w:tc>
        <w:tc>
          <w:tcPr>
            <w:tcW w:w="2946" w:type="dxa"/>
          </w:tcPr>
          <w:p w14:paraId="49894397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48.00</w:t>
            </w:r>
          </w:p>
        </w:tc>
        <w:tc>
          <w:tcPr>
            <w:tcW w:w="4104" w:type="dxa"/>
            <w:vAlign w:val="top"/>
          </w:tcPr>
          <w:p w14:paraId="041AF948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48.00</w:t>
            </w:r>
          </w:p>
        </w:tc>
        <w:tc>
          <w:tcPr>
            <w:tcW w:w="2464" w:type="dxa"/>
          </w:tcPr>
          <w:p w14:paraId="3116F79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3240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923" w:type="dxa"/>
          </w:tcPr>
          <w:p w14:paraId="0730E06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528" w:type="dxa"/>
          </w:tcPr>
          <w:p w14:paraId="00D6349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禾丰乡</w:t>
            </w:r>
          </w:p>
        </w:tc>
        <w:tc>
          <w:tcPr>
            <w:tcW w:w="2946" w:type="dxa"/>
          </w:tcPr>
          <w:p w14:paraId="5B36B2AF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110.00</w:t>
            </w:r>
          </w:p>
        </w:tc>
        <w:tc>
          <w:tcPr>
            <w:tcW w:w="4104" w:type="dxa"/>
            <w:vAlign w:val="top"/>
          </w:tcPr>
          <w:p w14:paraId="2D1BFCBA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110.00</w:t>
            </w:r>
          </w:p>
        </w:tc>
        <w:tc>
          <w:tcPr>
            <w:tcW w:w="2464" w:type="dxa"/>
          </w:tcPr>
          <w:p w14:paraId="345312D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96F9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923" w:type="dxa"/>
          </w:tcPr>
          <w:p w14:paraId="798F8F0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528" w:type="dxa"/>
          </w:tcPr>
          <w:p w14:paraId="4B99165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米坪乡</w:t>
            </w:r>
          </w:p>
        </w:tc>
        <w:tc>
          <w:tcPr>
            <w:tcW w:w="2946" w:type="dxa"/>
          </w:tcPr>
          <w:p w14:paraId="301503EF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32.00</w:t>
            </w:r>
          </w:p>
        </w:tc>
        <w:tc>
          <w:tcPr>
            <w:tcW w:w="4104" w:type="dxa"/>
            <w:vAlign w:val="top"/>
          </w:tcPr>
          <w:p w14:paraId="1430B4C2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32.00</w:t>
            </w:r>
          </w:p>
        </w:tc>
        <w:tc>
          <w:tcPr>
            <w:tcW w:w="2464" w:type="dxa"/>
          </w:tcPr>
          <w:p w14:paraId="7849AAC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B126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923" w:type="dxa"/>
          </w:tcPr>
          <w:p w14:paraId="64628C29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528" w:type="dxa"/>
          </w:tcPr>
          <w:p w14:paraId="4CBD6EE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南龙乡</w:t>
            </w:r>
          </w:p>
        </w:tc>
        <w:tc>
          <w:tcPr>
            <w:tcW w:w="2946" w:type="dxa"/>
          </w:tcPr>
          <w:p w14:paraId="27E3A9B7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28.00</w:t>
            </w:r>
          </w:p>
        </w:tc>
        <w:tc>
          <w:tcPr>
            <w:tcW w:w="4104" w:type="dxa"/>
            <w:vAlign w:val="top"/>
          </w:tcPr>
          <w:p w14:paraId="2D76F41D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28.00</w:t>
            </w:r>
          </w:p>
        </w:tc>
        <w:tc>
          <w:tcPr>
            <w:tcW w:w="2464" w:type="dxa"/>
          </w:tcPr>
          <w:p w14:paraId="74C3D15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27266BF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30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2026-08-13T01:02:00Z</dcterms:created>
  <dc:creator>Administrator</dc:creator>
  <cp:lastModifiedBy>朱颜辞镜花辞树</cp:lastModifiedBy>
  <dcterms:modified xsi:type="dcterms:W3CDTF">2026-08-13T01:03:06Z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eyJoZGlkIjoiMTEyMTNjYjEyNzYwMGIzNDBhN2ZhZDQwZmE1NjllOWEiLCJ1c2VySWQiOiI0MDk4Njc3MzkifQ==</vt:lpwstr>
  </property>
  <property fmtid="{D5CDD505-2E9C-101B-9397-08002B2CF9AE}" pid="4" name="ICV">
    <vt:lpwstr>085ECD7E0A7C4B0E81832CFBA593A935_12</vt:lpwstr>
  </property>
</Properties>
</file>