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F38C6">
      <w:pPr>
        <w:pStyle w:val="3"/>
      </w:pPr>
    </w:p>
    <w:p w14:paraId="0A942130">
      <w:pPr>
        <w:spacing w:line="520" w:lineRule="exact"/>
        <w:rPr>
          <w:rFonts w:hint="default" w:ascii="仿宋_GB2312" w:eastAsia="黑体"/>
          <w:sz w:val="32"/>
          <w:szCs w:val="32"/>
          <w:lang w:val="en-US" w:eastAsia="zh-CN"/>
        </w:rPr>
      </w:pPr>
      <w:r>
        <w:rPr>
          <w:rFonts w:ascii="黑体" w:hAnsi="黑体" w:eastAsia="黑体" w:cs="宋体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  <w:t>3</w:t>
      </w:r>
    </w:p>
    <w:p w14:paraId="3D4FACC6">
      <w:pPr>
        <w:snapToGrid w:val="0"/>
        <w:spacing w:line="580" w:lineRule="exact"/>
        <w:jc w:val="center"/>
        <w:rPr>
          <w:rFonts w:hint="eastAsia" w:ascii="方正小标宋简体" w:eastAsia="方正小标宋简体"/>
          <w:w w:val="9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w w:val="90"/>
          <w:kern w:val="0"/>
          <w:sz w:val="44"/>
          <w:szCs w:val="44"/>
        </w:rPr>
        <w:t>开阳县202</w:t>
      </w:r>
      <w:r>
        <w:rPr>
          <w:rFonts w:hint="eastAsia" w:ascii="方正小标宋简体" w:hAnsi="宋体" w:eastAsia="方正小标宋简体" w:cs="宋体"/>
          <w:bCs/>
          <w:w w:val="9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w w:val="90"/>
          <w:kern w:val="0"/>
          <w:sz w:val="44"/>
          <w:szCs w:val="44"/>
        </w:rPr>
        <w:t>年</w:t>
      </w:r>
      <w:r>
        <w:rPr>
          <w:rFonts w:hint="eastAsia" w:ascii="方正小标宋简体" w:eastAsia="方正小标宋简体"/>
          <w:w w:val="90"/>
          <w:sz w:val="44"/>
          <w:szCs w:val="44"/>
          <w:lang w:eastAsia="zh-CN"/>
        </w:rPr>
        <w:t>县级</w:t>
      </w:r>
      <w:bookmarkStart w:id="0" w:name="_GoBack"/>
      <w:bookmarkEnd w:id="0"/>
      <w:r>
        <w:rPr>
          <w:rFonts w:hint="eastAsia" w:ascii="方正小标宋简体" w:eastAsia="方正小标宋简体"/>
          <w:w w:val="90"/>
          <w:sz w:val="44"/>
          <w:szCs w:val="44"/>
        </w:rPr>
        <w:t>财政</w:t>
      </w:r>
      <w:r>
        <w:rPr>
          <w:rFonts w:hint="eastAsia" w:ascii="方正小标宋简体" w:eastAsia="方正小标宋简体"/>
          <w:w w:val="90"/>
          <w:sz w:val="44"/>
          <w:szCs w:val="44"/>
          <w:lang w:eastAsia="zh-CN"/>
        </w:rPr>
        <w:t>常态化帮扶</w:t>
      </w:r>
      <w:r>
        <w:rPr>
          <w:rFonts w:hint="eastAsia" w:ascii="方正小标宋简体" w:eastAsia="方正小标宋简体"/>
          <w:w w:val="90"/>
          <w:sz w:val="44"/>
          <w:szCs w:val="44"/>
        </w:rPr>
        <w:t>（少数民族发展任务）资金项目支出绩效目标申报表</w:t>
      </w:r>
    </w:p>
    <w:p w14:paraId="2D405CC6">
      <w:pPr>
        <w:snapToGrid w:val="0"/>
        <w:spacing w:line="580" w:lineRule="exact"/>
        <w:ind w:firstLine="640" w:firstLineChars="20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（202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sz w:val="32"/>
          <w:szCs w:val="32"/>
        </w:rPr>
        <w:t>年度）</w:t>
      </w:r>
    </w:p>
    <w:tbl>
      <w:tblPr>
        <w:tblStyle w:val="9"/>
        <w:tblW w:w="92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093"/>
        <w:gridCol w:w="1063"/>
        <w:gridCol w:w="1375"/>
        <w:gridCol w:w="533"/>
        <w:gridCol w:w="3024"/>
        <w:gridCol w:w="1534"/>
      </w:tblGrid>
      <w:tr w14:paraId="45085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768" w:type="dxa"/>
            <w:gridSpan w:val="2"/>
          </w:tcPr>
          <w:p w14:paraId="7F0EE14A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项目名称</w:t>
            </w:r>
          </w:p>
        </w:tc>
        <w:tc>
          <w:tcPr>
            <w:tcW w:w="7529" w:type="dxa"/>
            <w:gridSpan w:val="5"/>
          </w:tcPr>
          <w:p w14:paraId="5B823DCF">
            <w:pPr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开阳县202</w:t>
            </w:r>
            <w:r>
              <w:rPr>
                <w:rFonts w:hint="eastAsia" w:ascii="仿宋_GB2312" w:eastAsia="仿宋_GB231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Cs w:val="32"/>
              </w:rPr>
              <w:t>年</w:t>
            </w:r>
            <w:r>
              <w:rPr>
                <w:rFonts w:hint="eastAsia" w:ascii="仿宋_GB2312" w:eastAsia="仿宋_GB2312"/>
                <w:szCs w:val="32"/>
                <w:lang w:eastAsia="zh-CN"/>
              </w:rPr>
              <w:t>县级财政衔接推进乡村振兴</w:t>
            </w:r>
            <w:r>
              <w:rPr>
                <w:rFonts w:hint="eastAsia" w:ascii="仿宋_GB2312" w:eastAsia="仿宋_GB2312"/>
                <w:szCs w:val="32"/>
              </w:rPr>
              <w:t>（少数民族发展任务）资金</w:t>
            </w:r>
          </w:p>
        </w:tc>
      </w:tr>
      <w:tr w14:paraId="0F2FC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768" w:type="dxa"/>
            <w:gridSpan w:val="2"/>
          </w:tcPr>
          <w:p w14:paraId="6C439F04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县级主管部门</w:t>
            </w:r>
          </w:p>
        </w:tc>
        <w:tc>
          <w:tcPr>
            <w:tcW w:w="7529" w:type="dxa"/>
            <w:gridSpan w:val="5"/>
          </w:tcPr>
          <w:p w14:paraId="0A31FE79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开阳县民族宗教事务局</w:t>
            </w:r>
          </w:p>
        </w:tc>
      </w:tr>
      <w:tr w14:paraId="28E7E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768" w:type="dxa"/>
            <w:gridSpan w:val="2"/>
            <w:vMerge w:val="restart"/>
            <w:vAlign w:val="center"/>
          </w:tcPr>
          <w:p w14:paraId="14EF058E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资金情况（万元）</w:t>
            </w:r>
          </w:p>
        </w:tc>
        <w:tc>
          <w:tcPr>
            <w:tcW w:w="2971" w:type="dxa"/>
            <w:gridSpan w:val="3"/>
          </w:tcPr>
          <w:p w14:paraId="3452F7DD">
            <w:pPr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年度资金总额：</w:t>
            </w:r>
          </w:p>
        </w:tc>
        <w:tc>
          <w:tcPr>
            <w:tcW w:w="4558" w:type="dxa"/>
            <w:gridSpan w:val="2"/>
          </w:tcPr>
          <w:p w14:paraId="746D63A9">
            <w:pPr>
              <w:jc w:val="center"/>
              <w:rPr>
                <w:rFonts w:hint="default" w:ascii="仿宋_GB2312" w:eastAsia="仿宋_GB2312"/>
                <w:szCs w:val="32"/>
                <w:lang w:val="en-US"/>
              </w:rPr>
            </w:pPr>
            <w:r>
              <w:rPr>
                <w:rFonts w:hint="eastAsia" w:ascii="仿宋_GB2312" w:eastAsia="仿宋_GB2312"/>
                <w:szCs w:val="32"/>
                <w:lang w:val="en-US" w:eastAsia="zh-CN"/>
              </w:rPr>
              <w:t>20</w:t>
            </w:r>
          </w:p>
        </w:tc>
      </w:tr>
      <w:tr w14:paraId="13E08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768" w:type="dxa"/>
            <w:gridSpan w:val="2"/>
            <w:vMerge w:val="continue"/>
          </w:tcPr>
          <w:p w14:paraId="74DAFF65">
            <w:pPr>
              <w:jc w:val="center"/>
              <w:rPr>
                <w:rFonts w:ascii="仿宋_GB2312" w:eastAsia="仿宋_GB2312"/>
                <w:szCs w:val="32"/>
              </w:rPr>
            </w:pPr>
          </w:p>
        </w:tc>
        <w:tc>
          <w:tcPr>
            <w:tcW w:w="2971" w:type="dxa"/>
            <w:gridSpan w:val="3"/>
          </w:tcPr>
          <w:p w14:paraId="133DFFCA">
            <w:pPr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 xml:space="preserve">     财政拨款</w:t>
            </w:r>
          </w:p>
        </w:tc>
        <w:tc>
          <w:tcPr>
            <w:tcW w:w="4558" w:type="dxa"/>
            <w:gridSpan w:val="2"/>
          </w:tcPr>
          <w:p w14:paraId="6BB5EADE">
            <w:pPr>
              <w:jc w:val="center"/>
              <w:rPr>
                <w:rFonts w:hint="default" w:ascii="仿宋_GB2312" w:eastAsia="仿宋_GB2312"/>
                <w:szCs w:val="32"/>
                <w:lang w:val="en-US"/>
              </w:rPr>
            </w:pPr>
            <w:r>
              <w:rPr>
                <w:rFonts w:hint="eastAsia" w:ascii="仿宋_GB2312" w:eastAsia="仿宋_GB2312"/>
                <w:szCs w:val="32"/>
                <w:lang w:val="en-US" w:eastAsia="zh-CN"/>
              </w:rPr>
              <w:t>20</w:t>
            </w:r>
          </w:p>
        </w:tc>
      </w:tr>
      <w:tr w14:paraId="7EB0D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768" w:type="dxa"/>
            <w:gridSpan w:val="2"/>
            <w:vMerge w:val="continue"/>
          </w:tcPr>
          <w:p w14:paraId="1955D79D">
            <w:pPr>
              <w:jc w:val="center"/>
              <w:rPr>
                <w:rFonts w:ascii="仿宋_GB2312" w:eastAsia="仿宋_GB2312"/>
                <w:szCs w:val="32"/>
              </w:rPr>
            </w:pPr>
          </w:p>
        </w:tc>
        <w:tc>
          <w:tcPr>
            <w:tcW w:w="2971" w:type="dxa"/>
            <w:gridSpan w:val="3"/>
          </w:tcPr>
          <w:p w14:paraId="37A323BC">
            <w:pPr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 xml:space="preserve">         其中：上级补助</w:t>
            </w:r>
          </w:p>
        </w:tc>
        <w:tc>
          <w:tcPr>
            <w:tcW w:w="4558" w:type="dxa"/>
            <w:gridSpan w:val="2"/>
          </w:tcPr>
          <w:p w14:paraId="6513C5DC">
            <w:pPr>
              <w:jc w:val="center"/>
              <w:rPr>
                <w:rFonts w:hint="default" w:ascii="仿宋_GB2312" w:eastAsia="仿宋_GB2312"/>
                <w:szCs w:val="32"/>
                <w:lang w:val="en-US"/>
              </w:rPr>
            </w:pPr>
            <w:r>
              <w:rPr>
                <w:rFonts w:hint="eastAsia" w:ascii="仿宋_GB2312" w:eastAsia="仿宋_GB2312"/>
                <w:szCs w:val="32"/>
                <w:lang w:val="en-US" w:eastAsia="zh-CN"/>
              </w:rPr>
              <w:t>0</w:t>
            </w:r>
          </w:p>
        </w:tc>
      </w:tr>
      <w:tr w14:paraId="6DE9F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768" w:type="dxa"/>
            <w:gridSpan w:val="2"/>
            <w:vMerge w:val="continue"/>
          </w:tcPr>
          <w:p w14:paraId="711615FC">
            <w:pPr>
              <w:jc w:val="center"/>
              <w:rPr>
                <w:rFonts w:ascii="仿宋_GB2312" w:eastAsia="仿宋_GB2312"/>
                <w:szCs w:val="32"/>
              </w:rPr>
            </w:pPr>
          </w:p>
        </w:tc>
        <w:tc>
          <w:tcPr>
            <w:tcW w:w="2971" w:type="dxa"/>
            <w:gridSpan w:val="3"/>
          </w:tcPr>
          <w:p w14:paraId="65E136E9">
            <w:pPr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 xml:space="preserve">               本级安排</w:t>
            </w:r>
          </w:p>
        </w:tc>
        <w:tc>
          <w:tcPr>
            <w:tcW w:w="4558" w:type="dxa"/>
            <w:gridSpan w:val="2"/>
          </w:tcPr>
          <w:p w14:paraId="5067E9C3">
            <w:pPr>
              <w:jc w:val="center"/>
              <w:rPr>
                <w:rFonts w:hint="default" w:ascii="仿宋_GB2312" w:eastAsia="仿宋_GB231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Cs w:val="32"/>
                <w:lang w:val="en-US" w:eastAsia="zh-CN"/>
              </w:rPr>
              <w:t>20</w:t>
            </w:r>
          </w:p>
        </w:tc>
      </w:tr>
      <w:tr w14:paraId="56C3A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768" w:type="dxa"/>
            <w:gridSpan w:val="2"/>
            <w:vMerge w:val="continue"/>
          </w:tcPr>
          <w:p w14:paraId="45743243">
            <w:pPr>
              <w:jc w:val="center"/>
              <w:rPr>
                <w:rFonts w:ascii="仿宋_GB2312" w:eastAsia="仿宋_GB2312"/>
                <w:szCs w:val="32"/>
              </w:rPr>
            </w:pPr>
          </w:p>
        </w:tc>
        <w:tc>
          <w:tcPr>
            <w:tcW w:w="2971" w:type="dxa"/>
            <w:gridSpan w:val="3"/>
            <w:vAlign w:val="center"/>
          </w:tcPr>
          <w:p w14:paraId="3DC2FBF1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其他资金</w:t>
            </w:r>
          </w:p>
        </w:tc>
        <w:tc>
          <w:tcPr>
            <w:tcW w:w="4558" w:type="dxa"/>
            <w:gridSpan w:val="2"/>
          </w:tcPr>
          <w:p w14:paraId="5D716E4A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0</w:t>
            </w:r>
          </w:p>
        </w:tc>
      </w:tr>
      <w:tr w14:paraId="021AC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675" w:type="dxa"/>
            <w:vAlign w:val="center"/>
          </w:tcPr>
          <w:p w14:paraId="11CA2F89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总</w:t>
            </w:r>
          </w:p>
          <w:p w14:paraId="0CAE85ED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体</w:t>
            </w:r>
          </w:p>
          <w:p w14:paraId="6DF6D175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目</w:t>
            </w:r>
          </w:p>
          <w:p w14:paraId="02203D09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标</w:t>
            </w:r>
          </w:p>
        </w:tc>
        <w:tc>
          <w:tcPr>
            <w:tcW w:w="8622" w:type="dxa"/>
            <w:gridSpan w:val="6"/>
            <w:vAlign w:val="center"/>
          </w:tcPr>
          <w:p w14:paraId="4D13B72A">
            <w:pPr>
              <w:jc w:val="left"/>
              <w:rPr>
                <w:rFonts w:hint="eastAsia" w:ascii="仿宋_GB2312" w:eastAsia="仿宋_GB231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Cs w:val="32"/>
                <w:lang w:eastAsia="zh-CN"/>
              </w:rPr>
              <w:t>目标</w:t>
            </w:r>
            <w:r>
              <w:rPr>
                <w:rFonts w:hint="eastAsia" w:ascii="仿宋_GB2312" w:eastAsia="仿宋_GB2312"/>
                <w:szCs w:val="32"/>
                <w:lang w:val="en-US" w:eastAsia="zh-CN"/>
              </w:rPr>
              <w:t>1：发展民族地区经济，支持民族地区开展民族特色村寨；                          目标2：支持乡村振兴示范点建设；</w:t>
            </w:r>
          </w:p>
          <w:p w14:paraId="2CDE1EE0">
            <w:pPr>
              <w:jc w:val="left"/>
              <w:rPr>
                <w:rFonts w:hint="default" w:ascii="仿宋_GB2312" w:eastAsia="仿宋_GB231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Cs w:val="32"/>
                <w:lang w:val="en-US" w:eastAsia="zh-CN"/>
              </w:rPr>
              <w:t>目标3：巩固脱贫攻坚成果，推进乡村振兴</w:t>
            </w:r>
          </w:p>
        </w:tc>
      </w:tr>
      <w:tr w14:paraId="20BFC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675" w:type="dxa"/>
            <w:vMerge w:val="restart"/>
            <w:vAlign w:val="center"/>
          </w:tcPr>
          <w:p w14:paraId="4DCAA831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绩</w:t>
            </w:r>
          </w:p>
          <w:p w14:paraId="03CEB3DA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效</w:t>
            </w:r>
          </w:p>
          <w:p w14:paraId="1656CC08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目</w:t>
            </w:r>
          </w:p>
          <w:p w14:paraId="51BAC80E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标</w:t>
            </w:r>
          </w:p>
        </w:tc>
        <w:tc>
          <w:tcPr>
            <w:tcW w:w="1093" w:type="dxa"/>
            <w:vAlign w:val="center"/>
          </w:tcPr>
          <w:p w14:paraId="43761AF9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一级指标</w:t>
            </w:r>
          </w:p>
        </w:tc>
        <w:tc>
          <w:tcPr>
            <w:tcW w:w="1063" w:type="dxa"/>
            <w:vAlign w:val="center"/>
          </w:tcPr>
          <w:p w14:paraId="7EEABDB3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二级指标</w:t>
            </w:r>
          </w:p>
        </w:tc>
        <w:tc>
          <w:tcPr>
            <w:tcW w:w="1375" w:type="dxa"/>
            <w:vAlign w:val="center"/>
          </w:tcPr>
          <w:p w14:paraId="55E1A130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三级指标</w:t>
            </w:r>
          </w:p>
        </w:tc>
        <w:tc>
          <w:tcPr>
            <w:tcW w:w="3557" w:type="dxa"/>
            <w:gridSpan w:val="2"/>
            <w:vAlign w:val="center"/>
          </w:tcPr>
          <w:p w14:paraId="3B01B872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指标值</w:t>
            </w:r>
          </w:p>
        </w:tc>
        <w:tc>
          <w:tcPr>
            <w:tcW w:w="1534" w:type="dxa"/>
            <w:vAlign w:val="center"/>
          </w:tcPr>
          <w:p w14:paraId="542544C5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说明</w:t>
            </w:r>
          </w:p>
        </w:tc>
      </w:tr>
      <w:tr w14:paraId="212AD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675" w:type="dxa"/>
            <w:vMerge w:val="continue"/>
          </w:tcPr>
          <w:p w14:paraId="1C46D451">
            <w:pPr>
              <w:jc w:val="center"/>
              <w:rPr>
                <w:rFonts w:ascii="仿宋_GB2312" w:eastAsia="仿宋_GB2312"/>
                <w:szCs w:val="32"/>
              </w:rPr>
            </w:pPr>
          </w:p>
        </w:tc>
        <w:tc>
          <w:tcPr>
            <w:tcW w:w="1093" w:type="dxa"/>
            <w:vMerge w:val="restart"/>
            <w:vAlign w:val="center"/>
          </w:tcPr>
          <w:p w14:paraId="28AE0716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产</w:t>
            </w:r>
          </w:p>
          <w:p w14:paraId="735A789A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出</w:t>
            </w:r>
          </w:p>
          <w:p w14:paraId="1291F3A8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指</w:t>
            </w:r>
          </w:p>
          <w:p w14:paraId="14EACE59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标</w:t>
            </w:r>
          </w:p>
        </w:tc>
        <w:tc>
          <w:tcPr>
            <w:tcW w:w="1063" w:type="dxa"/>
            <w:vAlign w:val="center"/>
          </w:tcPr>
          <w:p w14:paraId="53316EEB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数量指标</w:t>
            </w:r>
          </w:p>
        </w:tc>
        <w:tc>
          <w:tcPr>
            <w:tcW w:w="1375" w:type="dxa"/>
            <w:vAlign w:val="center"/>
          </w:tcPr>
          <w:p w14:paraId="71103A40">
            <w:pPr>
              <w:pStyle w:val="2"/>
              <w:ind w:left="0" w:leftChars="0" w:firstLine="0" w:firstLineChars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 w:ascii="仿宋_GB2312" w:eastAsia="仿宋_GB2312"/>
                <w:szCs w:val="32"/>
                <w:lang w:eastAsia="zh-CN"/>
              </w:rPr>
              <w:t>基层设施建设完成率</w:t>
            </w:r>
          </w:p>
        </w:tc>
        <w:tc>
          <w:tcPr>
            <w:tcW w:w="3557" w:type="dxa"/>
            <w:gridSpan w:val="2"/>
            <w:vAlign w:val="center"/>
          </w:tcPr>
          <w:p w14:paraId="7FE7A831">
            <w:pPr>
              <w:jc w:val="center"/>
              <w:rPr>
                <w:rFonts w:hint="eastAsia" w:ascii="仿宋_GB2312" w:eastAsia="仿宋_GB231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Cs w:val="32"/>
                <w:lang w:val="en-US" w:eastAsia="zh-CN"/>
              </w:rPr>
              <w:t>1</w:t>
            </w:r>
          </w:p>
          <w:p w14:paraId="03D3B93F">
            <w:pPr>
              <w:jc w:val="center"/>
              <w:rPr>
                <w:rFonts w:hint="eastAsia" w:ascii="仿宋_GB2312" w:eastAsia="仿宋_GB2312"/>
                <w:szCs w:val="32"/>
                <w:lang w:val="en-US" w:eastAsia="zh-CN"/>
              </w:rPr>
            </w:pPr>
          </w:p>
          <w:p w14:paraId="51A95625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  <w:lang w:val="en-US" w:eastAsia="zh-CN"/>
              </w:rPr>
              <w:t>个</w:t>
            </w:r>
          </w:p>
        </w:tc>
        <w:tc>
          <w:tcPr>
            <w:tcW w:w="1534" w:type="dxa"/>
            <w:vAlign w:val="center"/>
          </w:tcPr>
          <w:p w14:paraId="57296BF9">
            <w:pPr>
              <w:jc w:val="center"/>
              <w:rPr>
                <w:rFonts w:ascii="仿宋_GB2312" w:eastAsia="仿宋_GB2312"/>
                <w:szCs w:val="32"/>
              </w:rPr>
            </w:pPr>
          </w:p>
        </w:tc>
      </w:tr>
      <w:tr w14:paraId="7DB89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75" w:type="dxa"/>
            <w:vMerge w:val="continue"/>
          </w:tcPr>
          <w:p w14:paraId="453667D3">
            <w:pPr>
              <w:jc w:val="center"/>
              <w:rPr>
                <w:rFonts w:ascii="仿宋_GB2312" w:eastAsia="仿宋_GB2312"/>
                <w:szCs w:val="32"/>
              </w:rPr>
            </w:pPr>
          </w:p>
        </w:tc>
        <w:tc>
          <w:tcPr>
            <w:tcW w:w="1093" w:type="dxa"/>
            <w:vMerge w:val="continue"/>
            <w:vAlign w:val="center"/>
          </w:tcPr>
          <w:p w14:paraId="3E35477E">
            <w:pPr>
              <w:jc w:val="center"/>
              <w:rPr>
                <w:rFonts w:ascii="仿宋_GB2312" w:eastAsia="仿宋_GB2312"/>
                <w:szCs w:val="32"/>
              </w:rPr>
            </w:pPr>
          </w:p>
        </w:tc>
        <w:tc>
          <w:tcPr>
            <w:tcW w:w="1063" w:type="dxa"/>
            <w:vAlign w:val="center"/>
          </w:tcPr>
          <w:p w14:paraId="73C796DD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质量指标</w:t>
            </w:r>
          </w:p>
        </w:tc>
        <w:tc>
          <w:tcPr>
            <w:tcW w:w="1375" w:type="dxa"/>
            <w:vAlign w:val="center"/>
          </w:tcPr>
          <w:p w14:paraId="6A2B1B62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  <w:lang w:eastAsia="zh-CN"/>
              </w:rPr>
              <w:t>项目资金备案率</w:t>
            </w:r>
          </w:p>
        </w:tc>
        <w:tc>
          <w:tcPr>
            <w:tcW w:w="3557" w:type="dxa"/>
            <w:gridSpan w:val="2"/>
            <w:vAlign w:val="center"/>
          </w:tcPr>
          <w:p w14:paraId="4C38522E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≥</w:t>
            </w:r>
            <w:r>
              <w:rPr>
                <w:rFonts w:hint="eastAsia" w:ascii="仿宋_GB2312" w:eastAsia="仿宋_GB2312"/>
                <w:szCs w:val="32"/>
                <w:lang w:val="en-US" w:eastAsia="zh-CN"/>
              </w:rPr>
              <w:t>100</w:t>
            </w:r>
            <w:r>
              <w:rPr>
                <w:rFonts w:hint="eastAsia" w:ascii="仿宋_GB2312" w:eastAsia="仿宋_GB2312"/>
                <w:szCs w:val="32"/>
              </w:rPr>
              <w:t>%</w:t>
            </w:r>
          </w:p>
        </w:tc>
        <w:tc>
          <w:tcPr>
            <w:tcW w:w="1534" w:type="dxa"/>
            <w:vAlign w:val="center"/>
          </w:tcPr>
          <w:p w14:paraId="3DB607DB">
            <w:pPr>
              <w:jc w:val="center"/>
              <w:rPr>
                <w:rFonts w:ascii="仿宋_GB2312" w:eastAsia="仿宋_GB2312"/>
                <w:szCs w:val="32"/>
              </w:rPr>
            </w:pPr>
          </w:p>
        </w:tc>
      </w:tr>
      <w:tr w14:paraId="2EA40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675" w:type="dxa"/>
            <w:vMerge w:val="continue"/>
          </w:tcPr>
          <w:p w14:paraId="68D366EF">
            <w:pPr>
              <w:jc w:val="center"/>
              <w:rPr>
                <w:rFonts w:ascii="仿宋_GB2312" w:eastAsia="仿宋_GB2312"/>
                <w:szCs w:val="32"/>
              </w:rPr>
            </w:pPr>
          </w:p>
        </w:tc>
        <w:tc>
          <w:tcPr>
            <w:tcW w:w="1093" w:type="dxa"/>
            <w:vMerge w:val="continue"/>
            <w:vAlign w:val="center"/>
          </w:tcPr>
          <w:p w14:paraId="1C3EB578">
            <w:pPr>
              <w:jc w:val="center"/>
              <w:rPr>
                <w:rFonts w:ascii="仿宋_GB2312" w:eastAsia="仿宋_GB2312"/>
                <w:szCs w:val="32"/>
              </w:rPr>
            </w:pPr>
          </w:p>
        </w:tc>
        <w:tc>
          <w:tcPr>
            <w:tcW w:w="1063" w:type="dxa"/>
            <w:vAlign w:val="center"/>
          </w:tcPr>
          <w:p w14:paraId="0375F9E1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时效指标</w:t>
            </w:r>
          </w:p>
        </w:tc>
        <w:tc>
          <w:tcPr>
            <w:tcW w:w="1375" w:type="dxa"/>
            <w:vAlign w:val="center"/>
          </w:tcPr>
          <w:p w14:paraId="70C0CABC">
            <w:pPr>
              <w:jc w:val="center"/>
              <w:rPr>
                <w:rFonts w:hint="eastAsia" w:ascii="仿宋_GB2312" w:eastAsia="仿宋_GB231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Cs w:val="32"/>
                <w:lang w:eastAsia="zh-CN"/>
              </w:rPr>
              <w:t>年内资金报账率</w:t>
            </w:r>
          </w:p>
        </w:tc>
        <w:tc>
          <w:tcPr>
            <w:tcW w:w="3557" w:type="dxa"/>
            <w:gridSpan w:val="2"/>
            <w:vAlign w:val="center"/>
          </w:tcPr>
          <w:p w14:paraId="1A3EA090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≥</w:t>
            </w:r>
            <w:r>
              <w:rPr>
                <w:rFonts w:hint="eastAsia" w:ascii="仿宋_GB2312" w:eastAsia="仿宋_GB2312"/>
                <w:szCs w:val="32"/>
                <w:lang w:val="en-US" w:eastAsia="zh-CN"/>
              </w:rPr>
              <w:t>100</w:t>
            </w:r>
            <w:r>
              <w:rPr>
                <w:rFonts w:hint="eastAsia" w:ascii="仿宋_GB2312" w:eastAsia="仿宋_GB2312"/>
                <w:szCs w:val="32"/>
              </w:rPr>
              <w:t>%</w:t>
            </w:r>
          </w:p>
        </w:tc>
        <w:tc>
          <w:tcPr>
            <w:tcW w:w="1534" w:type="dxa"/>
            <w:vAlign w:val="center"/>
          </w:tcPr>
          <w:p w14:paraId="684EE3FA">
            <w:pPr>
              <w:jc w:val="center"/>
              <w:rPr>
                <w:rFonts w:ascii="仿宋_GB2312" w:eastAsia="仿宋_GB2312"/>
                <w:szCs w:val="32"/>
              </w:rPr>
            </w:pPr>
          </w:p>
        </w:tc>
      </w:tr>
      <w:tr w14:paraId="282FE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75" w:type="dxa"/>
            <w:vMerge w:val="continue"/>
          </w:tcPr>
          <w:p w14:paraId="4F033EE7">
            <w:pPr>
              <w:jc w:val="center"/>
              <w:rPr>
                <w:rFonts w:ascii="仿宋_GB2312" w:eastAsia="仿宋_GB2312"/>
                <w:szCs w:val="32"/>
              </w:rPr>
            </w:pPr>
          </w:p>
        </w:tc>
        <w:tc>
          <w:tcPr>
            <w:tcW w:w="1093" w:type="dxa"/>
            <w:vMerge w:val="continue"/>
            <w:vAlign w:val="center"/>
          </w:tcPr>
          <w:p w14:paraId="07B13080">
            <w:pPr>
              <w:jc w:val="center"/>
              <w:rPr>
                <w:rFonts w:ascii="仿宋_GB2312" w:eastAsia="仿宋_GB2312"/>
                <w:szCs w:val="32"/>
              </w:rPr>
            </w:pPr>
          </w:p>
        </w:tc>
        <w:tc>
          <w:tcPr>
            <w:tcW w:w="1063" w:type="dxa"/>
            <w:vAlign w:val="center"/>
          </w:tcPr>
          <w:p w14:paraId="6BA10B11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成本指标</w:t>
            </w:r>
          </w:p>
        </w:tc>
        <w:tc>
          <w:tcPr>
            <w:tcW w:w="1375" w:type="dxa"/>
            <w:vAlign w:val="center"/>
          </w:tcPr>
          <w:p w14:paraId="17313EFF">
            <w:pPr>
              <w:jc w:val="center"/>
              <w:rPr>
                <w:rFonts w:hint="eastAsia" w:ascii="仿宋_GB2312" w:eastAsia="仿宋_GB231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Cs w:val="32"/>
                <w:lang w:eastAsia="zh-CN"/>
              </w:rPr>
              <w:t>项目或定额成本控制率</w:t>
            </w:r>
          </w:p>
        </w:tc>
        <w:tc>
          <w:tcPr>
            <w:tcW w:w="3557" w:type="dxa"/>
            <w:gridSpan w:val="2"/>
            <w:vAlign w:val="center"/>
          </w:tcPr>
          <w:p w14:paraId="591156DA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≥</w:t>
            </w:r>
            <w:r>
              <w:rPr>
                <w:rFonts w:hint="eastAsia" w:ascii="仿宋_GB2312" w:eastAsia="仿宋_GB2312"/>
                <w:szCs w:val="32"/>
                <w:lang w:val="en-US" w:eastAsia="zh-CN"/>
              </w:rPr>
              <w:t>100</w:t>
            </w:r>
            <w:r>
              <w:rPr>
                <w:rFonts w:hint="eastAsia" w:ascii="仿宋_GB2312" w:eastAsia="仿宋_GB2312"/>
                <w:szCs w:val="32"/>
              </w:rPr>
              <w:t>%</w:t>
            </w:r>
          </w:p>
        </w:tc>
        <w:tc>
          <w:tcPr>
            <w:tcW w:w="1534" w:type="dxa"/>
            <w:vAlign w:val="center"/>
          </w:tcPr>
          <w:p w14:paraId="26B5C916">
            <w:pPr>
              <w:jc w:val="center"/>
              <w:rPr>
                <w:rFonts w:ascii="仿宋_GB2312" w:eastAsia="仿宋_GB2312"/>
                <w:szCs w:val="32"/>
              </w:rPr>
            </w:pPr>
          </w:p>
        </w:tc>
      </w:tr>
      <w:tr w14:paraId="11FB1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768" w:type="dxa"/>
            <w:gridSpan w:val="2"/>
            <w:vAlign w:val="center"/>
          </w:tcPr>
          <w:p w14:paraId="127B3511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效益</w:t>
            </w:r>
          </w:p>
          <w:p w14:paraId="792BC843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指标</w:t>
            </w:r>
          </w:p>
        </w:tc>
        <w:tc>
          <w:tcPr>
            <w:tcW w:w="1063" w:type="dxa"/>
            <w:vAlign w:val="center"/>
          </w:tcPr>
          <w:p w14:paraId="25A930A6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  <w:lang w:eastAsia="zh-CN"/>
              </w:rPr>
              <w:t>经济</w:t>
            </w:r>
            <w:r>
              <w:rPr>
                <w:rFonts w:hint="eastAsia" w:ascii="仿宋_GB2312" w:eastAsia="仿宋_GB2312"/>
                <w:szCs w:val="32"/>
              </w:rPr>
              <w:t>效益指标</w:t>
            </w:r>
          </w:p>
        </w:tc>
        <w:tc>
          <w:tcPr>
            <w:tcW w:w="1375" w:type="dxa"/>
            <w:vAlign w:val="center"/>
          </w:tcPr>
          <w:p w14:paraId="70B5E15A">
            <w:pPr>
              <w:jc w:val="center"/>
              <w:rPr>
                <w:rFonts w:hint="eastAsia" w:ascii="仿宋_GB2312" w:eastAsia="仿宋_GB231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Cs w:val="32"/>
              </w:rPr>
              <w:t>巩固提升脱贫成果</w:t>
            </w:r>
            <w:r>
              <w:rPr>
                <w:rFonts w:hint="eastAsia" w:ascii="仿宋_GB2312" w:eastAsia="仿宋_GB2312"/>
                <w:szCs w:val="32"/>
                <w:lang w:eastAsia="zh-CN"/>
              </w:rPr>
              <w:t>，促进</w:t>
            </w:r>
            <w:r>
              <w:rPr>
                <w:rFonts w:hint="eastAsia" w:ascii="仿宋_GB2312" w:eastAsia="仿宋_GB2312"/>
                <w:szCs w:val="32"/>
              </w:rPr>
              <w:t>乡村振兴</w:t>
            </w:r>
          </w:p>
        </w:tc>
        <w:tc>
          <w:tcPr>
            <w:tcW w:w="3557" w:type="dxa"/>
            <w:gridSpan w:val="2"/>
            <w:vAlign w:val="center"/>
          </w:tcPr>
          <w:p w14:paraId="75EEA01B">
            <w:pPr>
              <w:jc w:val="center"/>
              <w:rPr>
                <w:rFonts w:hint="eastAsia" w:ascii="仿宋_GB2312" w:eastAsia="仿宋_GB231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Cs w:val="32"/>
                <w:lang w:val="en-US" w:eastAsia="zh-CN"/>
              </w:rPr>
              <w:t>持续加强</w:t>
            </w:r>
          </w:p>
        </w:tc>
        <w:tc>
          <w:tcPr>
            <w:tcW w:w="1534" w:type="dxa"/>
            <w:vAlign w:val="center"/>
          </w:tcPr>
          <w:p w14:paraId="0AF1207C">
            <w:pPr>
              <w:jc w:val="center"/>
              <w:rPr>
                <w:rFonts w:ascii="仿宋_GB2312" w:eastAsia="仿宋_GB2312"/>
                <w:szCs w:val="32"/>
              </w:rPr>
            </w:pPr>
          </w:p>
        </w:tc>
      </w:tr>
      <w:tr w14:paraId="732E9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8" w:type="dxa"/>
            <w:gridSpan w:val="2"/>
            <w:vAlign w:val="center"/>
          </w:tcPr>
          <w:p w14:paraId="10578401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服务对象</w:t>
            </w:r>
          </w:p>
          <w:p w14:paraId="779FE760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满意度</w:t>
            </w:r>
          </w:p>
        </w:tc>
        <w:tc>
          <w:tcPr>
            <w:tcW w:w="1063" w:type="dxa"/>
            <w:vAlign w:val="center"/>
          </w:tcPr>
          <w:p w14:paraId="002E6FD9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服务对象指标</w:t>
            </w:r>
          </w:p>
        </w:tc>
        <w:tc>
          <w:tcPr>
            <w:tcW w:w="1375" w:type="dxa"/>
            <w:vAlign w:val="center"/>
          </w:tcPr>
          <w:p w14:paraId="1369DD8E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  <w:lang w:eastAsia="zh-CN"/>
              </w:rPr>
              <w:t>项目实施地区群众满意度</w:t>
            </w:r>
          </w:p>
        </w:tc>
        <w:tc>
          <w:tcPr>
            <w:tcW w:w="3557" w:type="dxa"/>
            <w:gridSpan w:val="2"/>
            <w:vAlign w:val="center"/>
          </w:tcPr>
          <w:p w14:paraId="379B0EE2">
            <w:pPr>
              <w:jc w:val="center"/>
              <w:rPr>
                <w:rFonts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Cs w:val="32"/>
              </w:rPr>
              <w:t>≥</w:t>
            </w:r>
            <w:r>
              <w:rPr>
                <w:rFonts w:hint="eastAsia" w:ascii="仿宋_GB2312" w:eastAsia="仿宋_GB2312"/>
                <w:szCs w:val="32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szCs w:val="32"/>
              </w:rPr>
              <w:t>5%</w:t>
            </w:r>
          </w:p>
        </w:tc>
        <w:tc>
          <w:tcPr>
            <w:tcW w:w="1534" w:type="dxa"/>
            <w:vAlign w:val="center"/>
          </w:tcPr>
          <w:p w14:paraId="3CCDC865">
            <w:pPr>
              <w:jc w:val="center"/>
              <w:rPr>
                <w:rFonts w:ascii="仿宋_GB2312" w:eastAsia="仿宋_GB2312"/>
                <w:szCs w:val="32"/>
              </w:rPr>
            </w:pPr>
          </w:p>
        </w:tc>
      </w:tr>
    </w:tbl>
    <w:p w14:paraId="7B6C83F6">
      <w:pPr>
        <w:pStyle w:val="2"/>
        <w:ind w:left="0" w:leftChars="0" w:firstLine="0" w:firstLineChars="0"/>
        <w:rPr>
          <w:rFonts w:hint="eastAsia" w:eastAsia="仿宋_GB2312"/>
          <w:lang w:val="en-US" w:eastAsia="zh-CN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7" w:h="16840"/>
          <w:pgMar w:top="2098" w:right="1474" w:bottom="1984" w:left="1588" w:header="851" w:footer="1434" w:gutter="0"/>
          <w:pgNumType w:fmt="numberInDash"/>
          <w:cols w:space="0" w:num="1"/>
          <w:rtlGutter w:val="0"/>
          <w:docGrid w:type="lines" w:linePitch="312" w:charSpace="0"/>
        </w:sectPr>
      </w:pPr>
    </w:p>
    <w:p w14:paraId="29F3BEB3">
      <w:pPr>
        <w:spacing w:line="560" w:lineRule="exact"/>
        <w:rPr>
          <w:rFonts w:ascii="仿宋_GB2312" w:eastAsia="仿宋_GB2312"/>
        </w:rPr>
      </w:pPr>
    </w:p>
    <w:sectPr>
      <w:pgSz w:w="11907" w:h="16840"/>
      <w:pgMar w:top="2098" w:right="1474" w:bottom="1984" w:left="1588" w:header="851" w:footer="1434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4D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B09BE">
    <w:pPr>
      <w:pStyle w:val="6"/>
      <w:jc w:val="right"/>
      <w:rPr>
        <w:sz w:val="18"/>
      </w:rPr>
    </w:pPr>
  </w:p>
  <w:p w14:paraId="1BE42841">
    <w:pPr>
      <w:pStyle w:val="6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39370</wp:posOffset>
              </wp:positionV>
              <wp:extent cx="1828800" cy="229235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229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84AED6">
                          <w:pPr>
                            <w:pStyle w:val="6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3.1pt;height:18.05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R4edK0gAAAAUBAAAPAAAAAAAAAAEAIAAAACIAAABkcnMvZG93bnJldi54bWxQSwEC&#10;FAAUAAAACACHTuJAl8ilfcEBAAB+AwAADgAAAAAAAAABACAAAAAh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C84AED6">
                    <w:pPr>
                      <w:pStyle w:val="6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9DBEC13">
    <w:pPr>
      <w:pStyle w:val="6"/>
      <w:jc w:val="right"/>
      <w:rPr>
        <w:rFonts w:asciiTheme="minorEastAsia" w:hAnsiTheme="minorEastAsia" w:eastAsiaTheme="minorEastAsia"/>
        <w:sz w:val="28"/>
        <w:szCs w:val="28"/>
      </w:rPr>
    </w:pPr>
  </w:p>
  <w:p w14:paraId="61CA9994">
    <w:pPr>
      <w:pStyle w:val="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B5A18">
    <w:pPr>
      <w:pStyle w:val="6"/>
      <w:rPr>
        <w:sz w:val="18"/>
      </w:rPr>
    </w:pPr>
  </w:p>
  <w:p w14:paraId="2129887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39370</wp:posOffset>
              </wp:positionV>
              <wp:extent cx="1828800" cy="367665"/>
              <wp:effectExtent l="0" t="0" r="0" b="0"/>
              <wp:wrapNone/>
              <wp:docPr id="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367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B1E8B1">
                          <w:pPr>
                            <w:pStyle w:val="6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3.1pt;height:28.95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iHu0XtIAAAAFAQAADwAAAAAAAAABACAAAAAiAAAAZHJzL2Rvd25yZXYueG1sUEsB&#10;AhQAFAAAAAgAh07iQOnImRXCAQAAfgMAAA4AAAAAAAAAAQAgAAAAIQ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CB1E8B1">
                    <w:pPr>
                      <w:pStyle w:val="6"/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0248B26">
    <w:pPr>
      <w:pStyle w:val="6"/>
      <w:rPr>
        <w:rFonts w:asciiTheme="minorEastAsia" w:hAnsiTheme="minorEastAsia" w:eastAsiaTheme="minorEastAsia"/>
        <w:sz w:val="28"/>
        <w:szCs w:val="28"/>
      </w:rPr>
    </w:pPr>
  </w:p>
  <w:p w14:paraId="38307A92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A6A25">
    <w:pPr>
      <w:pStyle w:val="7"/>
      <w:pBdr>
        <w:bottom w:val="none" w:color="auto" w:sz="0" w:space="0"/>
      </w:pBdr>
    </w:pPr>
  </w:p>
  <w:p w14:paraId="40CDE18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5F9517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jOTZkZDJjYzMwNjA5NDU3ZDhiZjhkZmZmOTA0OTEifQ=="/>
  </w:docVars>
  <w:rsids>
    <w:rsidRoot w:val="008D0E92"/>
    <w:rsid w:val="00001A14"/>
    <w:rsid w:val="000273AC"/>
    <w:rsid w:val="00040091"/>
    <w:rsid w:val="000608F7"/>
    <w:rsid w:val="00060A97"/>
    <w:rsid w:val="00067305"/>
    <w:rsid w:val="00071F74"/>
    <w:rsid w:val="000925B0"/>
    <w:rsid w:val="000A44AE"/>
    <w:rsid w:val="000A46C9"/>
    <w:rsid w:val="000B22EE"/>
    <w:rsid w:val="000B5757"/>
    <w:rsid w:val="000C19B2"/>
    <w:rsid w:val="000C31CD"/>
    <w:rsid w:val="000D61CA"/>
    <w:rsid w:val="000E0A3F"/>
    <w:rsid w:val="000F5654"/>
    <w:rsid w:val="000F5DC7"/>
    <w:rsid w:val="00101B65"/>
    <w:rsid w:val="001126BA"/>
    <w:rsid w:val="00115B19"/>
    <w:rsid w:val="001219D3"/>
    <w:rsid w:val="001308E3"/>
    <w:rsid w:val="00131E4A"/>
    <w:rsid w:val="00135254"/>
    <w:rsid w:val="00135457"/>
    <w:rsid w:val="001357BF"/>
    <w:rsid w:val="0014121B"/>
    <w:rsid w:val="00143ED0"/>
    <w:rsid w:val="001753BE"/>
    <w:rsid w:val="001814DF"/>
    <w:rsid w:val="001820CF"/>
    <w:rsid w:val="00190135"/>
    <w:rsid w:val="001939DA"/>
    <w:rsid w:val="001B0BE2"/>
    <w:rsid w:val="001D5C8E"/>
    <w:rsid w:val="001D789B"/>
    <w:rsid w:val="001E15BE"/>
    <w:rsid w:val="001E19ED"/>
    <w:rsid w:val="001E23D9"/>
    <w:rsid w:val="001E2E69"/>
    <w:rsid w:val="001E3302"/>
    <w:rsid w:val="001E5666"/>
    <w:rsid w:val="001F2F6F"/>
    <w:rsid w:val="001F7AD9"/>
    <w:rsid w:val="00204A63"/>
    <w:rsid w:val="00204EA0"/>
    <w:rsid w:val="00211278"/>
    <w:rsid w:val="00215D46"/>
    <w:rsid w:val="00231E96"/>
    <w:rsid w:val="00234109"/>
    <w:rsid w:val="0024312C"/>
    <w:rsid w:val="0024753B"/>
    <w:rsid w:val="00256CC0"/>
    <w:rsid w:val="0025772F"/>
    <w:rsid w:val="0026092E"/>
    <w:rsid w:val="002635CB"/>
    <w:rsid w:val="00270930"/>
    <w:rsid w:val="00283E16"/>
    <w:rsid w:val="00285F59"/>
    <w:rsid w:val="002A1938"/>
    <w:rsid w:val="002A4AB7"/>
    <w:rsid w:val="002A52F4"/>
    <w:rsid w:val="002A62B3"/>
    <w:rsid w:val="002A6C68"/>
    <w:rsid w:val="002A77F8"/>
    <w:rsid w:val="002D3839"/>
    <w:rsid w:val="002D3B9E"/>
    <w:rsid w:val="002D50C7"/>
    <w:rsid w:val="002E0BE3"/>
    <w:rsid w:val="002E644F"/>
    <w:rsid w:val="002F5D4B"/>
    <w:rsid w:val="00306627"/>
    <w:rsid w:val="00314804"/>
    <w:rsid w:val="0031577B"/>
    <w:rsid w:val="00323025"/>
    <w:rsid w:val="00325877"/>
    <w:rsid w:val="00345168"/>
    <w:rsid w:val="00346A1B"/>
    <w:rsid w:val="003557C5"/>
    <w:rsid w:val="0035617E"/>
    <w:rsid w:val="00373EB6"/>
    <w:rsid w:val="00373EF7"/>
    <w:rsid w:val="0037656B"/>
    <w:rsid w:val="00377C6C"/>
    <w:rsid w:val="00384718"/>
    <w:rsid w:val="0038709B"/>
    <w:rsid w:val="00387360"/>
    <w:rsid w:val="003A36B4"/>
    <w:rsid w:val="003A3A63"/>
    <w:rsid w:val="003A7B56"/>
    <w:rsid w:val="003D0C60"/>
    <w:rsid w:val="003D799A"/>
    <w:rsid w:val="003F05B4"/>
    <w:rsid w:val="00407629"/>
    <w:rsid w:val="00420B98"/>
    <w:rsid w:val="00424E24"/>
    <w:rsid w:val="004255E7"/>
    <w:rsid w:val="00425D5E"/>
    <w:rsid w:val="004278C0"/>
    <w:rsid w:val="00451877"/>
    <w:rsid w:val="0045254A"/>
    <w:rsid w:val="00454C5A"/>
    <w:rsid w:val="004653A4"/>
    <w:rsid w:val="00467FD0"/>
    <w:rsid w:val="004764DA"/>
    <w:rsid w:val="004800C1"/>
    <w:rsid w:val="00483A39"/>
    <w:rsid w:val="0048475B"/>
    <w:rsid w:val="004C3727"/>
    <w:rsid w:val="004E2BC4"/>
    <w:rsid w:val="005113D1"/>
    <w:rsid w:val="00512C95"/>
    <w:rsid w:val="0053335A"/>
    <w:rsid w:val="005339E3"/>
    <w:rsid w:val="005341EF"/>
    <w:rsid w:val="00535251"/>
    <w:rsid w:val="0053655E"/>
    <w:rsid w:val="00552B10"/>
    <w:rsid w:val="00560CAE"/>
    <w:rsid w:val="0057719E"/>
    <w:rsid w:val="005839DB"/>
    <w:rsid w:val="00586D93"/>
    <w:rsid w:val="0059223F"/>
    <w:rsid w:val="005955E4"/>
    <w:rsid w:val="0059726E"/>
    <w:rsid w:val="00597DB4"/>
    <w:rsid w:val="005B45D6"/>
    <w:rsid w:val="005B500A"/>
    <w:rsid w:val="005C0417"/>
    <w:rsid w:val="005D0966"/>
    <w:rsid w:val="005D5435"/>
    <w:rsid w:val="005F7303"/>
    <w:rsid w:val="00604428"/>
    <w:rsid w:val="00606D46"/>
    <w:rsid w:val="0061070E"/>
    <w:rsid w:val="00616CD1"/>
    <w:rsid w:val="00617E91"/>
    <w:rsid w:val="00622102"/>
    <w:rsid w:val="00623E8E"/>
    <w:rsid w:val="00627250"/>
    <w:rsid w:val="006278F0"/>
    <w:rsid w:val="00640824"/>
    <w:rsid w:val="006416CE"/>
    <w:rsid w:val="006541E6"/>
    <w:rsid w:val="00654A5D"/>
    <w:rsid w:val="00682599"/>
    <w:rsid w:val="006928C2"/>
    <w:rsid w:val="00693A5B"/>
    <w:rsid w:val="00694193"/>
    <w:rsid w:val="00694996"/>
    <w:rsid w:val="006A5A98"/>
    <w:rsid w:val="006B7813"/>
    <w:rsid w:val="006D1A40"/>
    <w:rsid w:val="006E0985"/>
    <w:rsid w:val="006E5341"/>
    <w:rsid w:val="006F1156"/>
    <w:rsid w:val="006F1C52"/>
    <w:rsid w:val="006F3525"/>
    <w:rsid w:val="006F4969"/>
    <w:rsid w:val="006F568D"/>
    <w:rsid w:val="00702AAC"/>
    <w:rsid w:val="007038B6"/>
    <w:rsid w:val="0072372E"/>
    <w:rsid w:val="00727AD1"/>
    <w:rsid w:val="00727EF3"/>
    <w:rsid w:val="00742BD7"/>
    <w:rsid w:val="00745887"/>
    <w:rsid w:val="00767D42"/>
    <w:rsid w:val="0077287A"/>
    <w:rsid w:val="00780492"/>
    <w:rsid w:val="00787EE5"/>
    <w:rsid w:val="007921C4"/>
    <w:rsid w:val="00793AD8"/>
    <w:rsid w:val="00795067"/>
    <w:rsid w:val="007A1F07"/>
    <w:rsid w:val="007C05C6"/>
    <w:rsid w:val="007C7C79"/>
    <w:rsid w:val="007D01B0"/>
    <w:rsid w:val="007D54C8"/>
    <w:rsid w:val="007D7179"/>
    <w:rsid w:val="007D7D83"/>
    <w:rsid w:val="007E352B"/>
    <w:rsid w:val="007E514E"/>
    <w:rsid w:val="007F08F8"/>
    <w:rsid w:val="007F226C"/>
    <w:rsid w:val="007F49CB"/>
    <w:rsid w:val="007F51CE"/>
    <w:rsid w:val="0081439B"/>
    <w:rsid w:val="00816F5D"/>
    <w:rsid w:val="0083308D"/>
    <w:rsid w:val="00834C4E"/>
    <w:rsid w:val="00844D63"/>
    <w:rsid w:val="00845FA7"/>
    <w:rsid w:val="0085192A"/>
    <w:rsid w:val="00865B2E"/>
    <w:rsid w:val="00867E0E"/>
    <w:rsid w:val="00882575"/>
    <w:rsid w:val="00884BEC"/>
    <w:rsid w:val="00886739"/>
    <w:rsid w:val="008933E9"/>
    <w:rsid w:val="00893635"/>
    <w:rsid w:val="008A3551"/>
    <w:rsid w:val="008A6099"/>
    <w:rsid w:val="008B0E98"/>
    <w:rsid w:val="008B16EB"/>
    <w:rsid w:val="008C4863"/>
    <w:rsid w:val="008C6ABE"/>
    <w:rsid w:val="008D0E92"/>
    <w:rsid w:val="008D7D18"/>
    <w:rsid w:val="008E5027"/>
    <w:rsid w:val="008E76DD"/>
    <w:rsid w:val="00917E36"/>
    <w:rsid w:val="0092489A"/>
    <w:rsid w:val="00925DF8"/>
    <w:rsid w:val="0094198D"/>
    <w:rsid w:val="00945F0F"/>
    <w:rsid w:val="00956728"/>
    <w:rsid w:val="0097721C"/>
    <w:rsid w:val="009B58A4"/>
    <w:rsid w:val="009B6A02"/>
    <w:rsid w:val="009D28B9"/>
    <w:rsid w:val="009D4B9C"/>
    <w:rsid w:val="009D58BF"/>
    <w:rsid w:val="009D73A1"/>
    <w:rsid w:val="009E51D4"/>
    <w:rsid w:val="00A0624E"/>
    <w:rsid w:val="00A102E2"/>
    <w:rsid w:val="00A2242A"/>
    <w:rsid w:val="00A2357B"/>
    <w:rsid w:val="00A27FDE"/>
    <w:rsid w:val="00A43722"/>
    <w:rsid w:val="00A4426D"/>
    <w:rsid w:val="00A46F71"/>
    <w:rsid w:val="00A50F31"/>
    <w:rsid w:val="00A550A4"/>
    <w:rsid w:val="00A677F2"/>
    <w:rsid w:val="00A72E1A"/>
    <w:rsid w:val="00A75A97"/>
    <w:rsid w:val="00A876DA"/>
    <w:rsid w:val="00A91A23"/>
    <w:rsid w:val="00AC0305"/>
    <w:rsid w:val="00AC2BB3"/>
    <w:rsid w:val="00AC3CCF"/>
    <w:rsid w:val="00AD6945"/>
    <w:rsid w:val="00B22E75"/>
    <w:rsid w:val="00B2600F"/>
    <w:rsid w:val="00B402A8"/>
    <w:rsid w:val="00B5128D"/>
    <w:rsid w:val="00B66C87"/>
    <w:rsid w:val="00B67010"/>
    <w:rsid w:val="00B7440E"/>
    <w:rsid w:val="00B75087"/>
    <w:rsid w:val="00B8321A"/>
    <w:rsid w:val="00B93EC9"/>
    <w:rsid w:val="00BA5E75"/>
    <w:rsid w:val="00BB2D18"/>
    <w:rsid w:val="00BC50DD"/>
    <w:rsid w:val="00BE2550"/>
    <w:rsid w:val="00BF4381"/>
    <w:rsid w:val="00BF5D46"/>
    <w:rsid w:val="00BF62F3"/>
    <w:rsid w:val="00C029B8"/>
    <w:rsid w:val="00C10996"/>
    <w:rsid w:val="00C128F0"/>
    <w:rsid w:val="00C21812"/>
    <w:rsid w:val="00C21A7B"/>
    <w:rsid w:val="00C2293B"/>
    <w:rsid w:val="00C24D2A"/>
    <w:rsid w:val="00C41C4E"/>
    <w:rsid w:val="00C4589B"/>
    <w:rsid w:val="00C4750D"/>
    <w:rsid w:val="00C53E5F"/>
    <w:rsid w:val="00C573B6"/>
    <w:rsid w:val="00C607CF"/>
    <w:rsid w:val="00C60E25"/>
    <w:rsid w:val="00C775B3"/>
    <w:rsid w:val="00C82994"/>
    <w:rsid w:val="00C841B9"/>
    <w:rsid w:val="00C85A94"/>
    <w:rsid w:val="00C871A8"/>
    <w:rsid w:val="00C95964"/>
    <w:rsid w:val="00CB0583"/>
    <w:rsid w:val="00CB1E1E"/>
    <w:rsid w:val="00CB5788"/>
    <w:rsid w:val="00CC062F"/>
    <w:rsid w:val="00CC14E8"/>
    <w:rsid w:val="00CC3AC9"/>
    <w:rsid w:val="00CE77C5"/>
    <w:rsid w:val="00CF5372"/>
    <w:rsid w:val="00CF6612"/>
    <w:rsid w:val="00D0777E"/>
    <w:rsid w:val="00D22CB6"/>
    <w:rsid w:val="00D3703F"/>
    <w:rsid w:val="00D570E5"/>
    <w:rsid w:val="00D73856"/>
    <w:rsid w:val="00D7448A"/>
    <w:rsid w:val="00D74D59"/>
    <w:rsid w:val="00D75979"/>
    <w:rsid w:val="00D816E2"/>
    <w:rsid w:val="00D87D70"/>
    <w:rsid w:val="00D928DF"/>
    <w:rsid w:val="00D9348C"/>
    <w:rsid w:val="00D96201"/>
    <w:rsid w:val="00DA7BE4"/>
    <w:rsid w:val="00DC6AF0"/>
    <w:rsid w:val="00DC7B64"/>
    <w:rsid w:val="00DD68A3"/>
    <w:rsid w:val="00DF150D"/>
    <w:rsid w:val="00E03A79"/>
    <w:rsid w:val="00E04B05"/>
    <w:rsid w:val="00E06549"/>
    <w:rsid w:val="00E14D54"/>
    <w:rsid w:val="00E23AFD"/>
    <w:rsid w:val="00E30EB1"/>
    <w:rsid w:val="00E4135F"/>
    <w:rsid w:val="00E4713B"/>
    <w:rsid w:val="00E50EDF"/>
    <w:rsid w:val="00E55DCE"/>
    <w:rsid w:val="00E5719B"/>
    <w:rsid w:val="00E641AC"/>
    <w:rsid w:val="00E65008"/>
    <w:rsid w:val="00E65E7D"/>
    <w:rsid w:val="00E7346E"/>
    <w:rsid w:val="00E74900"/>
    <w:rsid w:val="00E86730"/>
    <w:rsid w:val="00E90C29"/>
    <w:rsid w:val="00E9141F"/>
    <w:rsid w:val="00E92077"/>
    <w:rsid w:val="00E95447"/>
    <w:rsid w:val="00E96B93"/>
    <w:rsid w:val="00EA006E"/>
    <w:rsid w:val="00EB7DFA"/>
    <w:rsid w:val="00EC22B9"/>
    <w:rsid w:val="00EC2A30"/>
    <w:rsid w:val="00EC5EAD"/>
    <w:rsid w:val="00EC6ADC"/>
    <w:rsid w:val="00ED61E7"/>
    <w:rsid w:val="00EE53A5"/>
    <w:rsid w:val="00EE7319"/>
    <w:rsid w:val="00F04616"/>
    <w:rsid w:val="00F104E1"/>
    <w:rsid w:val="00F1590A"/>
    <w:rsid w:val="00F20BF5"/>
    <w:rsid w:val="00F21079"/>
    <w:rsid w:val="00F43000"/>
    <w:rsid w:val="00F454C2"/>
    <w:rsid w:val="00F55D58"/>
    <w:rsid w:val="00F624F8"/>
    <w:rsid w:val="00F648AC"/>
    <w:rsid w:val="00F77092"/>
    <w:rsid w:val="00F83DA6"/>
    <w:rsid w:val="00F94238"/>
    <w:rsid w:val="00F94B46"/>
    <w:rsid w:val="00FB124E"/>
    <w:rsid w:val="00FC40ED"/>
    <w:rsid w:val="00FC75DB"/>
    <w:rsid w:val="00FE0B43"/>
    <w:rsid w:val="00FE1764"/>
    <w:rsid w:val="00FE6054"/>
    <w:rsid w:val="00FF0993"/>
    <w:rsid w:val="00FF2ECC"/>
    <w:rsid w:val="00FF74E6"/>
    <w:rsid w:val="01431905"/>
    <w:rsid w:val="02044273"/>
    <w:rsid w:val="028460EE"/>
    <w:rsid w:val="02E4169B"/>
    <w:rsid w:val="03470CA9"/>
    <w:rsid w:val="03772853"/>
    <w:rsid w:val="03D82401"/>
    <w:rsid w:val="04324850"/>
    <w:rsid w:val="055A07AA"/>
    <w:rsid w:val="06956D67"/>
    <w:rsid w:val="06A27B4D"/>
    <w:rsid w:val="084D7B63"/>
    <w:rsid w:val="08B862FF"/>
    <w:rsid w:val="09B83BEA"/>
    <w:rsid w:val="09F267AC"/>
    <w:rsid w:val="0CC872A8"/>
    <w:rsid w:val="0F693588"/>
    <w:rsid w:val="106D1BAA"/>
    <w:rsid w:val="11CB560D"/>
    <w:rsid w:val="125E01AB"/>
    <w:rsid w:val="12697E54"/>
    <w:rsid w:val="139322F2"/>
    <w:rsid w:val="14455D72"/>
    <w:rsid w:val="14891850"/>
    <w:rsid w:val="16A94667"/>
    <w:rsid w:val="16D315B1"/>
    <w:rsid w:val="16D92F2E"/>
    <w:rsid w:val="16F9760E"/>
    <w:rsid w:val="17257815"/>
    <w:rsid w:val="17526608"/>
    <w:rsid w:val="180F288B"/>
    <w:rsid w:val="194B3AE5"/>
    <w:rsid w:val="1A112118"/>
    <w:rsid w:val="1BB36684"/>
    <w:rsid w:val="1C68346F"/>
    <w:rsid w:val="1D5614D8"/>
    <w:rsid w:val="1D986BB5"/>
    <w:rsid w:val="1E692F03"/>
    <w:rsid w:val="1EF94842"/>
    <w:rsid w:val="1F0B6C75"/>
    <w:rsid w:val="24AE4AF3"/>
    <w:rsid w:val="24B86F8B"/>
    <w:rsid w:val="260D473D"/>
    <w:rsid w:val="26E82FB3"/>
    <w:rsid w:val="284B3587"/>
    <w:rsid w:val="28813FEB"/>
    <w:rsid w:val="289C7D81"/>
    <w:rsid w:val="28EE72DA"/>
    <w:rsid w:val="2A257C69"/>
    <w:rsid w:val="2AF75819"/>
    <w:rsid w:val="2BD234F4"/>
    <w:rsid w:val="2D134B7F"/>
    <w:rsid w:val="2FA30AC3"/>
    <w:rsid w:val="30556475"/>
    <w:rsid w:val="305D33E1"/>
    <w:rsid w:val="30894F0E"/>
    <w:rsid w:val="314060B0"/>
    <w:rsid w:val="315E4212"/>
    <w:rsid w:val="322C3525"/>
    <w:rsid w:val="33615CE5"/>
    <w:rsid w:val="337C16AA"/>
    <w:rsid w:val="339D5B97"/>
    <w:rsid w:val="344F3327"/>
    <w:rsid w:val="34E538A2"/>
    <w:rsid w:val="359A4266"/>
    <w:rsid w:val="36AC30EE"/>
    <w:rsid w:val="37414BB7"/>
    <w:rsid w:val="378123A9"/>
    <w:rsid w:val="37E70229"/>
    <w:rsid w:val="38E45790"/>
    <w:rsid w:val="3A9804C0"/>
    <w:rsid w:val="3B1568A6"/>
    <w:rsid w:val="3CE32D78"/>
    <w:rsid w:val="3DBD64D6"/>
    <w:rsid w:val="3FFF4AC3"/>
    <w:rsid w:val="40F32122"/>
    <w:rsid w:val="42EC7348"/>
    <w:rsid w:val="440640CA"/>
    <w:rsid w:val="44874BE7"/>
    <w:rsid w:val="44BE26ED"/>
    <w:rsid w:val="463A63EC"/>
    <w:rsid w:val="468575E7"/>
    <w:rsid w:val="46C90B79"/>
    <w:rsid w:val="473F5DDD"/>
    <w:rsid w:val="48B77C85"/>
    <w:rsid w:val="4A335201"/>
    <w:rsid w:val="4A895CED"/>
    <w:rsid w:val="4B062D2D"/>
    <w:rsid w:val="4B1B26BD"/>
    <w:rsid w:val="4BB2440A"/>
    <w:rsid w:val="4C1354DB"/>
    <w:rsid w:val="4E1C7D0E"/>
    <w:rsid w:val="4E271FF0"/>
    <w:rsid w:val="4FA0041D"/>
    <w:rsid w:val="505A3DBF"/>
    <w:rsid w:val="51481A93"/>
    <w:rsid w:val="520C46EE"/>
    <w:rsid w:val="5288623F"/>
    <w:rsid w:val="5398090E"/>
    <w:rsid w:val="53DC5508"/>
    <w:rsid w:val="5431485A"/>
    <w:rsid w:val="54617F2F"/>
    <w:rsid w:val="54E93C8C"/>
    <w:rsid w:val="55B4437D"/>
    <w:rsid w:val="578973FD"/>
    <w:rsid w:val="588A0B6D"/>
    <w:rsid w:val="590644F2"/>
    <w:rsid w:val="59F830C4"/>
    <w:rsid w:val="5A6373A0"/>
    <w:rsid w:val="5A760D95"/>
    <w:rsid w:val="5A761EDE"/>
    <w:rsid w:val="5AD959E6"/>
    <w:rsid w:val="5AE7228D"/>
    <w:rsid w:val="5BE25ECF"/>
    <w:rsid w:val="5D203909"/>
    <w:rsid w:val="5D8B19CF"/>
    <w:rsid w:val="5DA5538C"/>
    <w:rsid w:val="5E2E5F66"/>
    <w:rsid w:val="5F7B2A1E"/>
    <w:rsid w:val="5FC53A18"/>
    <w:rsid w:val="60280497"/>
    <w:rsid w:val="60DB1452"/>
    <w:rsid w:val="6139463E"/>
    <w:rsid w:val="616B4A3B"/>
    <w:rsid w:val="62E05A4F"/>
    <w:rsid w:val="62EE47AC"/>
    <w:rsid w:val="64B31A1F"/>
    <w:rsid w:val="64F329AC"/>
    <w:rsid w:val="65C93538"/>
    <w:rsid w:val="67144A7D"/>
    <w:rsid w:val="67F9215D"/>
    <w:rsid w:val="680167A3"/>
    <w:rsid w:val="694E5232"/>
    <w:rsid w:val="695D246A"/>
    <w:rsid w:val="69A900EC"/>
    <w:rsid w:val="6AA4356D"/>
    <w:rsid w:val="6B3B5C9C"/>
    <w:rsid w:val="6DB14A8F"/>
    <w:rsid w:val="70907585"/>
    <w:rsid w:val="70DF7B9E"/>
    <w:rsid w:val="71816731"/>
    <w:rsid w:val="735C724B"/>
    <w:rsid w:val="73EF1924"/>
    <w:rsid w:val="747007C8"/>
    <w:rsid w:val="74D93769"/>
    <w:rsid w:val="74E626CE"/>
    <w:rsid w:val="754662C0"/>
    <w:rsid w:val="77F53212"/>
    <w:rsid w:val="781A2404"/>
    <w:rsid w:val="791F41B5"/>
    <w:rsid w:val="7923076E"/>
    <w:rsid w:val="7AA24898"/>
    <w:rsid w:val="7EB1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customStyle="1" w:styleId="4">
    <w:name w:val="_Style 2"/>
    <w:next w:val="1"/>
    <w:qFormat/>
    <w:uiPriority w:val="0"/>
    <w:pPr>
      <w:wordWrap w:val="0"/>
    </w:pPr>
    <w:rPr>
      <w:rFonts w:ascii="Times New Roman" w:hAnsi="Times New Roman" w:eastAsia="Times New Roman" w:cs="宋体"/>
      <w:sz w:val="32"/>
      <w:szCs w:val="22"/>
      <w:lang w:val="en-US" w:eastAsia="zh-CN" w:bidi="ar-SA"/>
    </w:rPr>
  </w:style>
  <w:style w:type="paragraph" w:styleId="5">
    <w:name w:val="Date"/>
    <w:basedOn w:val="1"/>
    <w:next w:val="1"/>
    <w:link w:val="14"/>
    <w:qFormat/>
    <w:uiPriority w:val="0"/>
    <w:pPr>
      <w:ind w:left="100" w:leftChars="2500"/>
    </w:pPr>
  </w:style>
  <w:style w:type="paragraph" w:styleId="6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character" w:customStyle="1" w:styleId="13">
    <w:name w:val="html_tag1"/>
    <w:basedOn w:val="10"/>
    <w:qFormat/>
    <w:uiPriority w:val="0"/>
    <w:rPr>
      <w:color w:val="0000FF"/>
    </w:rPr>
  </w:style>
  <w:style w:type="character" w:customStyle="1" w:styleId="14">
    <w:name w:val="日期 Char"/>
    <w:basedOn w:val="10"/>
    <w:link w:val="5"/>
    <w:qFormat/>
    <w:uiPriority w:val="0"/>
    <w:rPr>
      <w:kern w:val="2"/>
      <w:sz w:val="21"/>
      <w:szCs w:val="24"/>
    </w:rPr>
  </w:style>
  <w:style w:type="character" w:customStyle="1" w:styleId="15">
    <w:name w:val="html_txt1"/>
    <w:basedOn w:val="10"/>
    <w:qFormat/>
    <w:uiPriority w:val="0"/>
    <w:rPr>
      <w:color w:val="000000"/>
    </w:rPr>
  </w:style>
  <w:style w:type="paragraph" w:customStyle="1" w:styleId="16">
    <w:name w:val="Char Char Char Char1"/>
    <w:basedOn w:val="1"/>
    <w:semiHidden/>
    <w:qFormat/>
    <w:uiPriority w:val="0"/>
    <w:rPr>
      <w:szCs w:val="21"/>
    </w:rPr>
  </w:style>
  <w:style w:type="paragraph" w:customStyle="1" w:styleId="17">
    <w:name w:val="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8">
    <w:name w:val="页脚 Char"/>
    <w:basedOn w:val="10"/>
    <w:link w:val="6"/>
    <w:qFormat/>
    <w:uiPriority w:val="99"/>
    <w:rPr>
      <w:kern w:val="2"/>
      <w:sz w:val="18"/>
      <w:szCs w:val="18"/>
    </w:rPr>
  </w:style>
  <w:style w:type="character" w:customStyle="1" w:styleId="19">
    <w:name w:val="font11"/>
    <w:basedOn w:val="10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20">
    <w:name w:val="font2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01"/>
    <w:basedOn w:val="10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142292-2783-4F9E-980A-B5FE7F5EEA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123</Company>
  <Pages>2</Pages>
  <Words>337</Words>
  <Characters>360</Characters>
  <Lines>27</Lines>
  <Paragraphs>7</Paragraphs>
  <TotalTime>0</TotalTime>
  <ScaleCrop>false</ScaleCrop>
  <LinksUpToDate>false</LinksUpToDate>
  <CharactersWithSpaces>415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2017-07-05T05:51:00Z</dcterms:created>
  <dc:creator>FtpDown</dc:creator>
  <cp:lastModifiedBy>朱颜辞镜花辞树</cp:lastModifiedBy>
  <cp:lastPrinted>2026-10-15T06:29:59Z</cp:lastPrinted>
  <dcterms:modified xsi:type="dcterms:W3CDTF">2026-10-15T06:30:29Z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0F37930E8AAA43BF93B528236A5EC72E_13</vt:lpwstr>
  </property>
  <property fmtid="{D5CDD505-2E9C-101B-9397-08002B2CF9AE}" pid="4" name="KSOTemplateDocerSaveRecord">
    <vt:lpwstr>eyJoZGlkIjoiMTEyMTNjYjEyNzYwMGIzNDBhN2ZhZDQwZmE1NjllOWEiLCJ1c2VySWQiOiI0MDk4Njc3MzkifQ==</vt:lpwstr>
  </property>
</Properties>
</file>