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FD" w:rsidRDefault="00C81346">
      <w:pPr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《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开阳县乡村旅游管理办法（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暂行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）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》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文件解读</w:t>
      </w:r>
    </w:p>
    <w:p w:rsidR="00C81346" w:rsidRDefault="00C81346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08FD" w:rsidRDefault="00C813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一、制定《管理办法》的背景和依据是什么？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近年来，我县乡村旅游如火如荼地发展，民宿、农家乐、采摘园等经营业态竞相开业，但是一些不规范、不诚信的经营行为时有发生，影响了我县乡村旅游市场的健康发展。文旅部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《关于促进乡村旅游可持续发展的指导意见》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文旅资源发〔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98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指出，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制定完善乡村旅游各领域、各环节服务规范和标准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提升乡村旅游的运营能力和管理水平。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为规范我县乡村旅游市场，特制定本办法。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二、制定《管理办法》的目的和任务是什么？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为促进乡村旅游持续健康发展，规范旅游市场秩序，全面提升乡村旅游服务质量，保障旅游者和旅游经营者的合法权益，促进开阳县旅游产业规模化、规范化、品牌化发展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三、《管理办法》的重要举措和主要内容是什么？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管理办法》主要对乡村旅游经营者、乡村旅游村寨、责任进行细化，对属地乡镇、相关管理部门的职责进行明确。《管理办法》还规定对乡村旅游经营户诚信经营进行考评，按考评情况评定星级，对乡村旅游村寨进行综合考评，按考评情况评定星级。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四、《管理办法》涉及范围包括哪些？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适用开阳县内具有乡村旅游经营业态的村寨和</w:t>
      </w:r>
      <w:r>
        <w:rPr>
          <w:rFonts w:ascii="仿宋_GB2312" w:eastAsia="仿宋_GB2312" w:hAnsi="仿宋_GB2312" w:cs="仿宋_GB2312" w:hint="eastAsia"/>
          <w:sz w:val="32"/>
          <w:szCs w:val="32"/>
        </w:rPr>
        <w:t>在乡村旅游村寨从事酒店、餐饮、民宿、农特产品加工、手工艺品及为游客提供其他旅游服务的经营者（涵盖公民、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法人和其他组织）。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五、《管理办法》中的专有名词解释。</w:t>
      </w:r>
    </w:p>
    <w:p w:rsidR="00D808FD" w:rsidRDefault="00C8134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乡村旅游村寨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开阳县内具有乡村旅游经营业态的村寨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村旅游经营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在乡村旅游村寨从事酒店、餐饮、民宿、农特产品加工、手工艺品及为游客提供其他旅游服务的经营者（涵盖公民、法人和其他组织）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08FD" w:rsidRDefault="00C8134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乡村旅游诚信经营户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通过评定满足诚信经营要求的乡村旅游经营者，给予相应的星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级评定。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六、《管理办法》主要解决什么问题？</w:t>
      </w:r>
    </w:p>
    <w:p w:rsidR="00D808FD" w:rsidRDefault="00C813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《管理办法》主要是为了规范乡村旅游市场秩序，营造安全、文明、诚信经营的市场环境，让游客安心、放心、舒心。</w:t>
      </w:r>
    </w:p>
    <w:sectPr w:rsidR="00D808FD" w:rsidSect="00D8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ZjZTU3MzU1MGQ0OTIwYmViZWEzOTY1Zjg2MzQzZGUifQ=="/>
  </w:docVars>
  <w:rsids>
    <w:rsidRoot w:val="00D808FD"/>
    <w:rsid w:val="00C81346"/>
    <w:rsid w:val="00D808FD"/>
    <w:rsid w:val="0AF700D0"/>
    <w:rsid w:val="0B731FE5"/>
    <w:rsid w:val="15237507"/>
    <w:rsid w:val="31DE628A"/>
    <w:rsid w:val="51BF001D"/>
    <w:rsid w:val="5689384F"/>
    <w:rsid w:val="71D54287"/>
    <w:rsid w:val="7991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aasd</dc:creator>
  <cp:lastModifiedBy>Administrator</cp:lastModifiedBy>
  <cp:revision>2</cp:revision>
  <dcterms:created xsi:type="dcterms:W3CDTF">2023-04-28T05:56:00Z</dcterms:created>
  <dcterms:modified xsi:type="dcterms:W3CDTF">2023-04-28T05:56:00Z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2D39A97BE53E43389D5DC1890AA0A79C_12</vt:lpwstr>
  </property>
</Properties>
</file>