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数字乡村数据统计测算表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开阳县教育局           填报人：杨俊泽       联系方式：13984134575</w:t>
      </w:r>
    </w:p>
    <w:tbl>
      <w:tblPr>
        <w:tblStyle w:val="3"/>
        <w:tblW w:w="14496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5724"/>
        <w:gridCol w:w="1354"/>
        <w:gridCol w:w="1365"/>
        <w:gridCol w:w="138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指标类型</w:t>
            </w:r>
          </w:p>
        </w:tc>
        <w:tc>
          <w:tcPr>
            <w:tcW w:w="5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2019年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2020年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2025年预测值</w:t>
            </w:r>
          </w:p>
        </w:tc>
        <w:tc>
          <w:tcPr>
            <w:tcW w:w="1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9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乡村信息惠民</w:t>
            </w:r>
          </w:p>
        </w:tc>
        <w:tc>
          <w:tcPr>
            <w:tcW w:w="5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中小学（含教学点）网络接入率</w:t>
            </w:r>
          </w:p>
        </w:tc>
        <w:tc>
          <w:tcPr>
            <w:tcW w:w="1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乡村中小学多媒体教室覆盖率</w:t>
            </w:r>
          </w:p>
        </w:tc>
        <w:tc>
          <w:tcPr>
            <w:tcW w:w="1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中小学（含教学点）拥有多媒体教室数量</w:t>
            </w:r>
          </w:p>
        </w:tc>
        <w:tc>
          <w:tcPr>
            <w:tcW w:w="1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1048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1100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1355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预测值增量部分为新建或改扩建学校新增学位班级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农村中小学数字教育资源全覆盖项目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应用国家、省、市教育资源平台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数字乡村有关政策文件及标志性工作表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单位名称：开阳县教育局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填报人：杨俊泽      联系方式：13984134575</w:t>
      </w:r>
    </w:p>
    <w:tbl>
      <w:tblPr>
        <w:tblStyle w:val="3"/>
        <w:tblW w:w="15630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02"/>
        <w:gridCol w:w="2850"/>
        <w:gridCol w:w="6810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出台政策部门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出台的有关政策文件名称</w:t>
            </w:r>
          </w:p>
        </w:tc>
        <w:tc>
          <w:tcPr>
            <w:tcW w:w="68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有关政策文件的主要内容</w:t>
            </w: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标志性工作（召开的会议、部署的重大行动、重要举措等）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教育部办公厅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工业和信息化部办公厅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教育部办公厅、工业和信息化部办公厅关于开展学校联网攻坚行动的通知（教技厅函【2018】142号）</w:t>
            </w:r>
          </w:p>
        </w:tc>
        <w:tc>
          <w:tcPr>
            <w:tcW w:w="68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到2020年底前，全国学校网络接入和带宽条件全面改善，中小学（含教学点）宽带接入率达到98%以上、出口带宽达到100Mbps 以上，并探索采用卫星通信等多种技术手段实现学校互联网全覆盖，真正实现“宽带网络校校通”。</w:t>
            </w:r>
          </w:p>
        </w:tc>
        <w:tc>
          <w:tcPr>
            <w:tcW w:w="320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贵州省教育厅办公室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省教育厅办公室关于推进我省中小学校联网攻坚工作的通知（黔教办信息函【2019】523号）</w:t>
            </w:r>
          </w:p>
        </w:tc>
        <w:tc>
          <w:tcPr>
            <w:tcW w:w="68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到2019年底，全省学校网络接入和带宽条件全面改善，中小学（含教学点）宽带接入率达到97%以上，出口带宽达到100Mbps以上，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到2020年底，全省中小学（含教学点）宽带接入率达到100%以上，出口带宽达到100Mbps以上，真正实现“宽带网络校校通”的学校联网攻坚工作的目标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320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420C4"/>
    <w:rsid w:val="082420C4"/>
    <w:rsid w:val="0BA61817"/>
    <w:rsid w:val="583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2020-12-15T05:10:00Z</dcterms:created>
  <dc:creator>开阳WX杨宇珍</dc:creator>
  <cp:lastModifiedBy>飘</cp:lastModifiedBy>
  <cp:lastPrinted>2020-12-15T06:48:42Z</cp:lastPrinted>
  <dcterms:modified xsi:type="dcterms:W3CDTF">2020-12-15T06:49:28Z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