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91" w:rsidRDefault="00772391" w:rsidP="00772391">
      <w:pPr>
        <w:spacing w:line="560" w:lineRule="exact"/>
        <w:rPr>
          <w:sz w:val="28"/>
          <w:szCs w:val="28"/>
        </w:rPr>
      </w:pPr>
      <w:r>
        <w:rPr>
          <w:rFonts w:ascii="仿宋_GB2312" w:eastAsia="仿宋_GB2312" w:cs="仿宋_GB2312" w:hint="eastAsia"/>
          <w:sz w:val="28"/>
          <w:szCs w:val="28"/>
        </w:rPr>
        <w:t>附件</w:t>
      </w:r>
    </w:p>
    <w:tbl>
      <w:tblPr>
        <w:tblW w:w="8522"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426"/>
        <w:gridCol w:w="2470"/>
        <w:gridCol w:w="705"/>
        <w:gridCol w:w="840"/>
        <w:gridCol w:w="1275"/>
        <w:gridCol w:w="990"/>
        <w:gridCol w:w="1395"/>
        <w:gridCol w:w="421"/>
      </w:tblGrid>
      <w:tr w:rsidR="00772391" w:rsidTr="00AE3CA5">
        <w:trPr>
          <w:cantSplit/>
          <w:trHeight w:val="495"/>
          <w:jc w:val="center"/>
        </w:trPr>
        <w:tc>
          <w:tcPr>
            <w:tcW w:w="8522"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b/>
                <w:sz w:val="28"/>
                <w:szCs w:val="28"/>
              </w:rPr>
            </w:pPr>
            <w:r>
              <w:rPr>
                <w:rFonts w:ascii="仿宋_GB2312" w:eastAsia="仿宋_GB2312" w:hint="eastAsia"/>
                <w:b/>
                <w:sz w:val="28"/>
                <w:szCs w:val="28"/>
              </w:rPr>
              <w:t>开阳县2023年县级教育科研立项课题一览表</w:t>
            </w:r>
          </w:p>
        </w:tc>
      </w:tr>
      <w:tr w:rsidR="00772391" w:rsidTr="00AE3CA5">
        <w:trPr>
          <w:cantSplit/>
          <w:trHeight w:val="654"/>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序号</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课题名称</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学科</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负责人</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负责单位</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预计完成时间</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立项编号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备注</w:t>
            </w:r>
          </w:p>
        </w:tc>
      </w:tr>
      <w:tr w:rsidR="00772391" w:rsidTr="00AE3CA5">
        <w:trPr>
          <w:cantSplit/>
          <w:trHeight w:val="91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体能游戏提升幼儿体质的实践研究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陈文宇</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开阳县双流镇幼儿园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KYJKY(2023)01号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20"/>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衔接互助式家长小课堂实施的策略研究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蒲  咏</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开阳县第五幼儿园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KYJKY(2023)02号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3</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红色资源助力幼儿园德育启蒙策略研究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邓国丽</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开阳县第六幼儿园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KYJKY(2023)03号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4</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安置小区幼儿园开展德育活动的途径研究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陈  敏</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开阳县紫兴街道东湖幼儿园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KYJKY(2023)04号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5</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体质监测背景下幼儿园一日活动中有效提升幼儿六项体能的策略研究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王  茜</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开阳县紫兴街道东湖幼儿园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2025.02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KYJKY(2023)05号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6</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农村留守儿童隔代家庭教育方法研究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刘晓艺</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开阳县双流镇幼儿园</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KYJKY(2023)06号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7</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农村幼儿早期阅读习惯养成实践研究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吴  红</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开阳县双流镇幼儿园</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2025.12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KYJKY(2023)07号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8</w:t>
            </w:r>
          </w:p>
        </w:tc>
        <w:tc>
          <w:tcPr>
            <w:tcW w:w="247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一日生活中有效培养3—6岁幼儿自我保护能力的实践研究</w:t>
            </w:r>
          </w:p>
        </w:tc>
        <w:tc>
          <w:tcPr>
            <w:tcW w:w="70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李丽娜</w:t>
            </w:r>
          </w:p>
        </w:tc>
        <w:tc>
          <w:tcPr>
            <w:tcW w:w="127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开阳县第七幼儿园</w:t>
            </w:r>
          </w:p>
        </w:tc>
        <w:tc>
          <w:tcPr>
            <w:tcW w:w="99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KYJKY(2023)08号</w:t>
            </w:r>
          </w:p>
        </w:tc>
        <w:tc>
          <w:tcPr>
            <w:tcW w:w="421"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9</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幼儿园绳类特色活动开展的策略研究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谭晓莉</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开阳县第七幼儿园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2"/>
                <w:szCs w:val="22"/>
                <w:lang/>
              </w:rPr>
              <w:t>2025.01</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KYJKY(2023)09号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10</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绘本阅读促进幼儿学习品质提升的实践研究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文  艺</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开阳县第七幼儿园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2"/>
                <w:szCs w:val="22"/>
                <w:lang/>
              </w:rPr>
              <w:t>2025.01</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KYJKY(2023)10号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11</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启发教育助力幼儿学习品质发展的实践研究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欧灿灿</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开阳县第七幼儿园</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2"/>
                <w:szCs w:val="22"/>
                <w:lang/>
              </w:rPr>
              <w:t>2025.01</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KYJKY(2023)11号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90"/>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12</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snapToGrid w:val="0"/>
              <w:jc w:val="left"/>
              <w:textAlignment w:val="center"/>
            </w:pPr>
            <w:r>
              <w:rPr>
                <w:rFonts w:ascii="微软雅黑" w:eastAsia="微软雅黑" w:hAnsi="微软雅黑" w:cs="微软雅黑" w:hint="eastAsia"/>
                <w:color w:val="000000"/>
                <w:kern w:val="0"/>
                <w:sz w:val="20"/>
                <w:szCs w:val="20"/>
                <w:lang/>
              </w:rPr>
              <w:t>幼儿游戏故事分析的实践研究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微软雅黑" w:eastAsia="微软雅黑" w:hAnsi="微软雅黑" w:cs="微软雅黑" w:hint="eastAsia"/>
                <w:color w:val="000000"/>
                <w:kern w:val="0"/>
                <w:sz w:val="20"/>
                <w:szCs w:val="20"/>
                <w:lang/>
              </w:rPr>
              <w:t>冯晓辉</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开阳县实验幼儿园</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2024.12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KYJKY(2023)12号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13</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幼儿园家园共育实践研究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学前教育</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孙  禹</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开阳县实验幼儿园</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2024.12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KYJKY(2023)13号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19"/>
          <w:jc w:val="center"/>
        </w:trPr>
        <w:tc>
          <w:tcPr>
            <w:tcW w:w="426"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14</w:t>
            </w:r>
          </w:p>
        </w:tc>
        <w:tc>
          <w:tcPr>
            <w:tcW w:w="247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农村小学作业设计策略研究</w:t>
            </w:r>
          </w:p>
        </w:tc>
        <w:tc>
          <w:tcPr>
            <w:tcW w:w="70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语文</w:t>
            </w:r>
          </w:p>
        </w:tc>
        <w:tc>
          <w:tcPr>
            <w:tcW w:w="84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聂伟</w:t>
            </w:r>
          </w:p>
        </w:tc>
        <w:tc>
          <w:tcPr>
            <w:tcW w:w="127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开阳县南龙乡中桥小学</w:t>
            </w:r>
          </w:p>
        </w:tc>
        <w:tc>
          <w:tcPr>
            <w:tcW w:w="99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2024.07</w:t>
            </w:r>
          </w:p>
        </w:tc>
        <w:tc>
          <w:tcPr>
            <w:tcW w:w="139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KYJKY(2023)14号</w:t>
            </w:r>
          </w:p>
        </w:tc>
        <w:tc>
          <w:tcPr>
            <w:tcW w:w="421"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15</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小学英语课外作业设计有效性的实践研究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18"/>
                <w:szCs w:val="18"/>
                <w:lang/>
              </w:rPr>
              <w:t>英语</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文丽兰</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开阳县紫兴街道东湖小学</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2"/>
                <w:szCs w:val="22"/>
                <w:lang/>
              </w:rPr>
              <w:t>2024.12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KYJKY(2023)15号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lastRenderedPageBreak/>
              <w:t>16</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“大思政”教育背景下小学道德与法治教学融合《读本》教学策略研究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道德与法治</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邹  碧</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开阳县第一小学</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2024.12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KYJKY(2023)16号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20"/>
          <w:jc w:val="center"/>
        </w:trPr>
        <w:tc>
          <w:tcPr>
            <w:tcW w:w="426"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17</w:t>
            </w:r>
          </w:p>
        </w:tc>
        <w:tc>
          <w:tcPr>
            <w:tcW w:w="247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20"/>
                <w:szCs w:val="20"/>
                <w:lang/>
              </w:rPr>
              <w:t>小学数学教学中渗透劳动教育的方法研究</w:t>
            </w:r>
          </w:p>
        </w:tc>
        <w:tc>
          <w:tcPr>
            <w:tcW w:w="70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数学</w:t>
            </w:r>
          </w:p>
        </w:tc>
        <w:tc>
          <w:tcPr>
            <w:tcW w:w="84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王志勇</w:t>
            </w:r>
          </w:p>
        </w:tc>
        <w:tc>
          <w:tcPr>
            <w:tcW w:w="127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开阳县第六小学</w:t>
            </w:r>
          </w:p>
        </w:tc>
        <w:tc>
          <w:tcPr>
            <w:tcW w:w="99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2025.08</w:t>
            </w:r>
          </w:p>
        </w:tc>
        <w:tc>
          <w:tcPr>
            <w:tcW w:w="139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KYJKY(2023)17号</w:t>
            </w:r>
          </w:p>
        </w:tc>
        <w:tc>
          <w:tcPr>
            <w:tcW w:w="421"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18</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20"/>
                <w:szCs w:val="20"/>
                <w:lang/>
              </w:rPr>
              <w:t>“双减”背景下小学综合学科分层作业设计实践研究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综合学科</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蒋亚玲</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开阳县第四小学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KYJKY(2023)18号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19</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20"/>
                <w:szCs w:val="20"/>
                <w:lang/>
              </w:rPr>
              <w:t>小学生“垃圾分类”养成教育研究策略</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德育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杨秀艳</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开阳县第一小学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2025.12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KYJKY(2023)19号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20"/>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20</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18"/>
                <w:szCs w:val="18"/>
                <w:lang/>
              </w:rPr>
              <w:t>新课标视角下小学道德与法治体验式教学中学生良好行为习惯养成实践研究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道德与法治</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邵  淋</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开阳县教培中心</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2025.01</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KYJKY(2023)20号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20"/>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21</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20"/>
                <w:szCs w:val="20"/>
                <w:lang/>
              </w:rPr>
              <w:t>新课标视角下初中化学培养学生核心素养的策略研究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化学</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王  毅</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开阳县第二中学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KYJKY(2023)21号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22</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18"/>
                <w:szCs w:val="18"/>
                <w:lang/>
              </w:rPr>
              <w:t>运动教育模式在乡镇中学体育篮球教学中的应用研究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体育与健康</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龚庭湖</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开阳县龙岗镇中学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2025.06</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KYJKY(2023)22号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23</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18"/>
                <w:szCs w:val="18"/>
                <w:lang/>
              </w:rPr>
              <w:t>新课标下初中物理课堂实验教学方法应用研究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物理</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蔡显菊</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开阳县第五中学</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KYJKY(2023)23号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24</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szCs w:val="22"/>
              </w:rPr>
            </w:pPr>
            <w:r>
              <w:rPr>
                <w:rFonts w:ascii="宋体" w:hAnsi="宋体" w:cs="宋体" w:hint="eastAsia"/>
                <w:color w:val="000000"/>
                <w:kern w:val="0"/>
                <w:sz w:val="18"/>
                <w:szCs w:val="18"/>
                <w:lang/>
              </w:rPr>
              <w:t>中学课后社团活动戏曲舞蹈的应用研究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美育</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周云敏</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开阳县第五中学</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KYJKY(2023)24号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810"/>
          <w:jc w:val="center"/>
        </w:trPr>
        <w:tc>
          <w:tcPr>
            <w:tcW w:w="426"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25</w:t>
            </w:r>
          </w:p>
        </w:tc>
        <w:tc>
          <w:tcPr>
            <w:tcW w:w="247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农村学生良好学习习惯养成策略研究</w:t>
            </w:r>
          </w:p>
        </w:tc>
        <w:tc>
          <w:tcPr>
            <w:tcW w:w="70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英语</w:t>
            </w:r>
          </w:p>
        </w:tc>
        <w:tc>
          <w:tcPr>
            <w:tcW w:w="84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李诗军</w:t>
            </w:r>
          </w:p>
        </w:tc>
        <w:tc>
          <w:tcPr>
            <w:tcW w:w="127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开阳县南江乡中心学校</w:t>
            </w:r>
          </w:p>
        </w:tc>
        <w:tc>
          <w:tcPr>
            <w:tcW w:w="99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2025.09</w:t>
            </w:r>
          </w:p>
        </w:tc>
        <w:tc>
          <w:tcPr>
            <w:tcW w:w="139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KYJKY(2023)25号</w:t>
            </w:r>
          </w:p>
        </w:tc>
        <w:tc>
          <w:tcPr>
            <w:tcW w:w="421"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26</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新文科视角下普通高中语文、历史跨学科融合教学的实施策略研究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20"/>
                <w:szCs w:val="20"/>
                <w:lang/>
              </w:rPr>
              <w:t>历史</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20"/>
                <w:szCs w:val="20"/>
                <w:lang/>
              </w:rPr>
              <w:t>徐睿丽</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开阳县第一中学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KYJKY(2023)26号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27</w:t>
            </w:r>
          </w:p>
        </w:tc>
        <w:tc>
          <w:tcPr>
            <w:tcW w:w="247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基于高考新政县域普通高中学生学业生涯规划调查研究</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综合实践</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徐明先</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开阳县第三中学</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KYJKY(2023)27号</w:t>
            </w:r>
          </w:p>
        </w:tc>
        <w:tc>
          <w:tcPr>
            <w:tcW w:w="421" w:type="dxa"/>
            <w:tcBorders>
              <w:top w:val="single" w:sz="4" w:space="0" w:color="auto"/>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28</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基于“生本需求”的地理虚拟实验在高中课堂中的应用研究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地理</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何  海</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开阳县第三中学</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KYJKY(2023)28号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46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29</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基于图式理论的高中英语阅读教学策略研究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英语</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吴小东</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开阳县第三中学</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KYJKY(2023)29号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30</w:t>
            </w:r>
          </w:p>
        </w:tc>
        <w:tc>
          <w:tcPr>
            <w:tcW w:w="247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20"/>
                <w:szCs w:val="20"/>
                <w:lang/>
              </w:rPr>
              <w:t>构建高中生物有效课堂的途径研究</w:t>
            </w:r>
          </w:p>
        </w:tc>
        <w:tc>
          <w:tcPr>
            <w:tcW w:w="70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生物</w:t>
            </w:r>
          </w:p>
        </w:tc>
        <w:tc>
          <w:tcPr>
            <w:tcW w:w="84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杨伍甸</w:t>
            </w:r>
          </w:p>
        </w:tc>
        <w:tc>
          <w:tcPr>
            <w:tcW w:w="127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开阳县第一中学</w:t>
            </w:r>
          </w:p>
        </w:tc>
        <w:tc>
          <w:tcPr>
            <w:tcW w:w="990"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KYJKY(2023)30号</w:t>
            </w:r>
          </w:p>
        </w:tc>
        <w:tc>
          <w:tcPr>
            <w:tcW w:w="421" w:type="dxa"/>
            <w:tcBorders>
              <w:top w:val="single" w:sz="4" w:space="0" w:color="000000"/>
              <w:left w:val="single" w:sz="4" w:space="0" w:color="auto"/>
              <w:bottom w:val="single" w:sz="4" w:space="0" w:color="auto"/>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720"/>
          <w:jc w:val="center"/>
        </w:trPr>
        <w:tc>
          <w:tcPr>
            <w:tcW w:w="426"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31</w:t>
            </w:r>
          </w:p>
        </w:tc>
        <w:tc>
          <w:tcPr>
            <w:tcW w:w="247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AI技术助力下高中物理高质量课堂建设路径的实践研究</w:t>
            </w:r>
          </w:p>
        </w:tc>
        <w:tc>
          <w:tcPr>
            <w:tcW w:w="70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物理</w:t>
            </w:r>
          </w:p>
        </w:tc>
        <w:tc>
          <w:tcPr>
            <w:tcW w:w="84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邱少成</w:t>
            </w:r>
          </w:p>
        </w:tc>
        <w:tc>
          <w:tcPr>
            <w:tcW w:w="127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开阳县第三中学</w:t>
            </w:r>
          </w:p>
        </w:tc>
        <w:tc>
          <w:tcPr>
            <w:tcW w:w="990"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2025.12</w:t>
            </w:r>
          </w:p>
        </w:tc>
        <w:tc>
          <w:tcPr>
            <w:tcW w:w="1395"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KYJKY(2023)31号</w:t>
            </w:r>
          </w:p>
        </w:tc>
        <w:tc>
          <w:tcPr>
            <w:tcW w:w="421" w:type="dxa"/>
            <w:tcBorders>
              <w:top w:val="single" w:sz="4" w:space="0" w:color="auto"/>
              <w:left w:val="single" w:sz="4" w:space="0" w:color="auto"/>
              <w:bottom w:val="single" w:sz="4" w:space="0" w:color="000000"/>
              <w:right w:val="single" w:sz="4" w:space="0" w:color="auto"/>
              <w:tl2br w:val="nil"/>
              <w:tr2bl w:val="nil"/>
            </w:tcBorders>
            <w:vAlign w:val="center"/>
          </w:tcPr>
          <w:p w:rsidR="00772391" w:rsidRDefault="00772391" w:rsidP="00AE3CA5">
            <w:pPr>
              <w:jc w:val="center"/>
              <w:rPr>
                <w:rFonts w:ascii="仿宋_GB2312" w:eastAsia="仿宋_GB2312"/>
              </w:rPr>
            </w:pPr>
          </w:p>
        </w:tc>
      </w:tr>
      <w:tr w:rsidR="00772391" w:rsidTr="00AE3CA5">
        <w:trPr>
          <w:cantSplit/>
          <w:trHeight w:val="675"/>
          <w:jc w:val="center"/>
        </w:trPr>
        <w:tc>
          <w:tcPr>
            <w:tcW w:w="426"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r>
              <w:rPr>
                <w:rFonts w:ascii="仿宋_GB2312" w:eastAsia="仿宋_GB2312" w:hint="eastAsia"/>
              </w:rPr>
              <w:t>32</w:t>
            </w:r>
          </w:p>
        </w:tc>
        <w:tc>
          <w:tcPr>
            <w:tcW w:w="247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rFonts w:ascii="宋体" w:hAnsi="宋体" w:cs="宋体" w:hint="eastAsia"/>
                <w:color w:val="000000"/>
                <w:kern w:val="0"/>
                <w:sz w:val="18"/>
                <w:szCs w:val="18"/>
                <w:lang/>
              </w:rPr>
              <w:t>初高中化学教学衔接策略研究</w:t>
            </w:r>
          </w:p>
        </w:tc>
        <w:tc>
          <w:tcPr>
            <w:tcW w:w="70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rPr>
                <w:rFonts w:ascii="仿宋_GB2312" w:eastAsia="仿宋_GB2312"/>
              </w:rPr>
            </w:pPr>
            <w:r>
              <w:rPr>
                <w:rFonts w:ascii="宋体" w:hAnsi="宋体" w:cs="宋体" w:hint="eastAsia"/>
                <w:color w:val="000000"/>
                <w:kern w:val="0"/>
                <w:sz w:val="18"/>
                <w:szCs w:val="18"/>
                <w:lang/>
              </w:rPr>
              <w:t>化学</w:t>
            </w:r>
          </w:p>
        </w:tc>
        <w:tc>
          <w:tcPr>
            <w:tcW w:w="84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center"/>
              <w:textAlignment w:val="center"/>
            </w:pPr>
            <w:r>
              <w:rPr>
                <w:rFonts w:ascii="宋体" w:hAnsi="宋体" w:cs="宋体" w:hint="eastAsia"/>
                <w:color w:val="000000"/>
                <w:kern w:val="0"/>
                <w:sz w:val="18"/>
                <w:szCs w:val="18"/>
                <w:lang/>
              </w:rPr>
              <w:t>王德亮</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pPr>
            <w:r>
              <w:rPr>
                <w:color w:val="000000"/>
                <w:kern w:val="0"/>
                <w:sz w:val="18"/>
                <w:szCs w:val="18"/>
                <w:lang/>
              </w:rPr>
              <w:t>开阳县教培中心</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2024.12</w:t>
            </w:r>
          </w:p>
        </w:tc>
        <w:tc>
          <w:tcPr>
            <w:tcW w:w="1395"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widowControl/>
              <w:jc w:val="left"/>
              <w:textAlignment w:val="center"/>
              <w:rPr>
                <w:rFonts w:ascii="仿宋_GB2312" w:eastAsia="仿宋_GB2312"/>
              </w:rPr>
            </w:pPr>
            <w:r>
              <w:rPr>
                <w:rFonts w:ascii="宋体" w:hAnsi="宋体" w:cs="宋体" w:hint="eastAsia"/>
                <w:color w:val="000000"/>
                <w:kern w:val="0"/>
                <w:sz w:val="20"/>
                <w:szCs w:val="20"/>
                <w:lang/>
              </w:rPr>
              <w:t>KYJKY(2023)32号</w:t>
            </w:r>
          </w:p>
        </w:tc>
        <w:tc>
          <w:tcPr>
            <w:tcW w:w="421" w:type="dxa"/>
            <w:tcBorders>
              <w:top w:val="single" w:sz="4" w:space="0" w:color="000000"/>
              <w:left w:val="single" w:sz="4" w:space="0" w:color="000000"/>
              <w:bottom w:val="single" w:sz="4" w:space="0" w:color="000000"/>
              <w:right w:val="single" w:sz="4" w:space="0" w:color="000000"/>
              <w:tl2br w:val="nil"/>
              <w:tr2bl w:val="nil"/>
            </w:tcBorders>
            <w:vAlign w:val="center"/>
          </w:tcPr>
          <w:p w:rsidR="00772391" w:rsidRDefault="00772391" w:rsidP="00AE3CA5">
            <w:pPr>
              <w:jc w:val="center"/>
              <w:rPr>
                <w:rFonts w:ascii="仿宋_GB2312" w:eastAsia="仿宋_GB2312"/>
              </w:rPr>
            </w:pPr>
          </w:p>
        </w:tc>
      </w:tr>
    </w:tbl>
    <w:p w:rsidR="00772391" w:rsidRDefault="00772391" w:rsidP="00772391">
      <w:pPr>
        <w:spacing w:line="560" w:lineRule="exact"/>
        <w:rPr>
          <w:sz w:val="28"/>
          <w:szCs w:val="28"/>
        </w:rPr>
      </w:pPr>
    </w:p>
    <w:p w:rsidR="00AA7600" w:rsidRDefault="00AA7600"/>
    <w:sectPr w:rsidR="00AA7600" w:rsidSect="00E327E0">
      <w:footerReference w:type="default" r:id="rId4"/>
      <w:pgSz w:w="11850" w:h="16783"/>
      <w:pgMar w:top="1440" w:right="1800" w:bottom="1440" w:left="1800"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E0" w:rsidRDefault="00077540">
    <w:pPr>
      <w:pStyle w:val="a3"/>
    </w:pPr>
    <w:r>
      <w:pict>
        <v:rect id="_x0000_s1025" style="position:absolute;margin-left:-5pt;margin-top:0;width:35pt;height:18.15pt;z-index:251660288;mso-wrap-style:none;mso-position-horizontal:outside;mso-position-horizontal-relative:margin"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2PAcLRAAAAAwEAAA8AAAAAAAAAAQAgAAAAIgAAAGRycy9kb3ducmV2LnhtbFBLAQIUABQA&#10;AAAIAIdO4kAJw90U9wEAAPUDAAAOAAAAAAAAAAEAIAAAACABAABkcnMvZTJvRG9jLnhtbFBLBQYA&#10;AAAABgAGAFkBAACJBQAAAAA=&#10;" filled="f" stroked="f">
          <v:textbox style="mso-fit-shape-to-text:t" inset="0,0,0,0">
            <w:txbxContent>
              <w:p w:rsidR="00E327E0" w:rsidRDefault="00077540">
                <w:pPr>
                  <w:pStyle w:val="a3"/>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772391">
                  <w:rPr>
                    <w:rFonts w:ascii="宋体" w:cs="宋体"/>
                    <w:noProof/>
                    <w:sz w:val="28"/>
                    <w:szCs w:val="28"/>
                  </w:rPr>
                  <w:t>- 1 -</w:t>
                </w:r>
                <w:r>
                  <w:rPr>
                    <w:rFonts w:ascii="宋体" w:cs="宋体" w:hint="eastAsia"/>
                    <w:sz w:val="28"/>
                    <w:szCs w:val="28"/>
                  </w:rPr>
                  <w:fldChar w:fldCharType="end"/>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72391"/>
    <w:rsid w:val="00077540"/>
    <w:rsid w:val="00772391"/>
    <w:rsid w:val="00AA76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39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72391"/>
    <w:pPr>
      <w:tabs>
        <w:tab w:val="center" w:pos="4153"/>
        <w:tab w:val="right" w:pos="8306"/>
      </w:tabs>
      <w:snapToGrid w:val="0"/>
      <w:jc w:val="left"/>
    </w:pPr>
    <w:rPr>
      <w:sz w:val="18"/>
    </w:rPr>
  </w:style>
  <w:style w:type="character" w:customStyle="1" w:styleId="Char">
    <w:name w:val="页脚 Char"/>
    <w:basedOn w:val="a0"/>
    <w:link w:val="a3"/>
    <w:rsid w:val="00772391"/>
    <w:rPr>
      <w:rFonts w:ascii="Times New Roman" w:eastAsia="宋体" w:hAnsi="Times New Roman" w:cs="Times New Roman"/>
      <w:sz w:val="1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2023-04-03T07:42:00Z</dcterms:created>
  <dcterms:modified xsi:type="dcterms:W3CDTF">2023-04-03T07:42:00Z</dcterms:modified>
</cp:coreProperties>
</file>