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left"/>
        <w:rPr>
          <w:rFonts w:hint="eastAsia" w:ascii="仿宋_GB2312" w:hAnsi="宋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开阳县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烟草制品零售点</w:t>
      </w:r>
    </w:p>
    <w:p>
      <w:pPr>
        <w:adjustRightInd w:val="0"/>
        <w:snapToGrid w:val="0"/>
        <w:spacing w:line="240" w:lineRule="atLeast"/>
        <w:jc w:val="center"/>
        <w:rPr>
          <w:rFonts w:ascii="仿宋_GB2312" w:hAnsi="微软雅黑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经营场所现场勘验测量标准</w:t>
      </w:r>
    </w:p>
    <w:p>
      <w:pPr>
        <w:spacing w:line="580" w:lineRule="exact"/>
        <w:ind w:firstLine="640" w:firstLineChars="200"/>
        <w:rPr>
          <w:rFonts w:ascii="仿宋_GB2312" w:hAnsi="黑体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  <w:lang w:bidi="ug-CN"/>
        </w:rPr>
        <w:t>为统一、规范现场测量标准，确保烟草制品零售点勘验公开、公平、公正，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依据《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eastAsia="zh-CN" w:bidi="ug-CN"/>
        </w:rPr>
        <w:t>开阳县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烟草制品零售点合理布局规定》（以下简称“合理布局规定”），制定本标准。</w:t>
      </w:r>
    </w:p>
    <w:p>
      <w:pPr>
        <w:spacing w:line="580" w:lineRule="exact"/>
        <w:ind w:firstLine="640" w:firstLineChars="200"/>
        <w:rPr>
          <w:rFonts w:ascii="仿宋_GB2312" w:hAnsi="黑体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第一条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 xml:space="preserve">  本标准适用于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eastAsia="zh-CN" w:bidi="ug-CN"/>
        </w:rPr>
        <w:t>开阳县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烟草专卖局对烟草制品零售点布局的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lang w:bidi="ug-CN"/>
        </w:rPr>
        <w:t>现场测量工作。</w:t>
      </w:r>
    </w:p>
    <w:p>
      <w:pPr>
        <w:spacing w:line="580" w:lineRule="exact"/>
        <w:ind w:firstLine="640" w:firstLineChars="200"/>
        <w:rPr>
          <w:rFonts w:ascii="仿宋_GB2312" w:hAnsi="微软雅黑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第二条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 xml:space="preserve">  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烟草制品零售点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lang w:bidi="ug-CN"/>
        </w:rPr>
        <w:t>现场测量主要是指间距距离的测量认定。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第三条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lang w:bidi="ug-CN"/>
        </w:rPr>
        <w:t xml:space="preserve">  间距距离测量，是指拟申请零售点与相距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最近的持证零售点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之间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行人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不违反交通管理规定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可正常安全通行的无障碍最短距离。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第四条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 xml:space="preserve">  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政府有关部门在街道或道路中已经设置的行人隔离带（栏）、绿化带等视为障碍物，认定为不可正常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安全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通行。</w:t>
      </w:r>
    </w:p>
    <w:p>
      <w:pPr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第五条</w:t>
      </w:r>
      <w:r>
        <w:rPr>
          <w:rFonts w:hint="eastAsia" w:ascii="仿宋_GB2312" w:hAnsi="宋体" w:eastAsia="仿宋_GB2312" w:cs="宋体"/>
          <w:color w:val="000000"/>
          <w:kern w:val="32"/>
          <w:sz w:val="32"/>
          <w:szCs w:val="32"/>
          <w:lang w:bidi="ug-CN"/>
        </w:rPr>
        <w:t xml:space="preserve">  </w:t>
      </w:r>
      <w:r>
        <w:rPr>
          <w:rFonts w:hint="eastAsia" w:ascii="仿宋_GB2312" w:hAnsi="宋体" w:eastAsia="仿宋_GB2312" w:cs="宋体"/>
          <w:caps/>
          <w:color w:val="000000"/>
          <w:sz w:val="32"/>
          <w:szCs w:val="32"/>
          <w:lang w:bidi="ug-CN"/>
        </w:rPr>
        <w:t>在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通行道路上临时设置的安全设施，临时放置的建筑材料、物品，擅自设立、建造的建筑、物体，以及因阶段性施工影响通行等不视为障碍物。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黑体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第六条</w:t>
      </w:r>
      <w:r>
        <w:rPr>
          <w:rFonts w:hint="eastAsia" w:ascii="仿宋_GB2312" w:hAnsi="宋体" w:eastAsia="仿宋_GB2312" w:cs="宋体"/>
          <w:caps/>
          <w:color w:val="000000"/>
          <w:sz w:val="32"/>
          <w:szCs w:val="32"/>
          <w:lang w:bidi="ug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申请人及利益相关方对间隔距离有异议的，可申请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eastAsia="zh-CN" w:bidi="ug-CN"/>
        </w:rPr>
        <w:t>开阳县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烟草专卖局重新进行实地间距测量。测量时，申请人、利益相关方和烟草专卖管理人员须同时在场，并制作现场勘验表和全程视频音频记录。</w:t>
      </w:r>
      <w:bookmarkStart w:id="0" w:name="_GoBack"/>
      <w:bookmarkEnd w:id="0"/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黑体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ug-CN"/>
        </w:rPr>
        <w:t>第七条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 xml:space="preserve">  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测量标准。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同侧无障碍物的,测量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最短直线距离。（如图1所示）</w:t>
      </w:r>
    </w:p>
    <w:p>
      <w:pPr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drawing>
          <wp:inline distT="0" distB="0" distL="114300" distR="114300">
            <wp:extent cx="5257800" cy="2025650"/>
            <wp:effectExtent l="0" t="0" r="0" b="1270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（图1）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同侧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存在障碍物的，测量按直角分段绕过障碍物测量，分段距离之和即为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间的距离。（如图2所示）</w:t>
      </w:r>
    </w:p>
    <w:p>
      <w:pPr>
        <w:adjustRightInd w:val="0"/>
        <w:snapToGrid w:val="0"/>
        <w:jc w:val="center"/>
        <w:rPr>
          <w:rFonts w:ascii="方正小标宋简体" w:hAnsi="黑体" w:eastAsia="方正小标宋简体" w:cs="宋体"/>
          <w:color w:val="000000"/>
          <w:sz w:val="32"/>
          <w:szCs w:val="32"/>
          <w:lang w:bidi="ug-CN"/>
        </w:rPr>
      </w:pPr>
      <w:r>
        <w:rPr>
          <w:rFonts w:ascii="方正小标宋简体" w:hAnsi="黑体" w:eastAsia="方正小标宋简体" w:cs="宋体"/>
          <w:color w:val="000000"/>
          <w:sz w:val="32"/>
          <w:szCs w:val="32"/>
          <w:lang w:bidi="ug-CN"/>
        </w:rPr>
        <w:drawing>
          <wp:inline distT="0" distB="0" distL="114300" distR="114300">
            <wp:extent cx="5273675" cy="1898650"/>
            <wp:effectExtent l="0" t="0" r="3175" b="6350"/>
            <wp:docPr id="5" name="图片 2" descr="1d7f0ab4-2a82-4e0d-8a2f-87f543d90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1d7f0ab4-2a82-4e0d-8a2f-87f543d903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方正小标宋简体" w:hAnsi="黑体" w:eastAsia="方正小标宋简体" w:cs="宋体"/>
          <w:color w:val="000000"/>
          <w:sz w:val="32"/>
          <w:szCs w:val="32"/>
          <w:lang w:bidi="ug-CN"/>
        </w:rPr>
        <w:t>（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图2）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异侧无障碍物的,测量按直角分段测量，分段距离之和即为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 xml:space="preserve">的距离。（如图3所示）  </w:t>
      </w:r>
    </w:p>
    <w:p>
      <w:pPr>
        <w:adjustRightInd w:val="0"/>
        <w:snapToGrid w:val="0"/>
        <w:jc w:val="center"/>
        <w:rPr>
          <w:rFonts w:ascii="方正小标宋简体" w:hAnsi="黑体" w:eastAsia="方正小标宋简体" w:cs="宋体"/>
          <w:color w:val="000000"/>
          <w:sz w:val="32"/>
          <w:szCs w:val="32"/>
          <w:lang w:bidi="ug-CN"/>
        </w:rPr>
      </w:pPr>
      <w:r>
        <w:rPr>
          <w:rFonts w:ascii="方正小标宋简体" w:hAnsi="黑体" w:eastAsia="方正小标宋简体" w:cs="宋体"/>
          <w:color w:val="000000"/>
          <w:sz w:val="32"/>
          <w:szCs w:val="32"/>
        </w:rPr>
        <w:drawing>
          <wp:inline distT="0" distB="0" distL="114300" distR="114300">
            <wp:extent cx="5257800" cy="2633345"/>
            <wp:effectExtent l="0" t="0" r="0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黑体" w:eastAsia="方正小标宋简体" w:cs="宋体"/>
          <w:color w:val="000000"/>
          <w:sz w:val="32"/>
          <w:szCs w:val="32"/>
          <w:lang w:bidi="ug-CN"/>
        </w:rPr>
        <w:t xml:space="preserve"> </w:t>
      </w:r>
    </w:p>
    <w:p>
      <w:pPr>
        <w:adjustRightInd w:val="0"/>
        <w:snapToGrid w:val="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（图3）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异侧存在障碍物的，测量按直角分段绕过障碍物测量，分段距离之和即为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间的距离。（如图4所示）</w:t>
      </w:r>
    </w:p>
    <w:p>
      <w:pPr>
        <w:adjustRightInd w:val="0"/>
        <w:snapToGrid w:val="0"/>
        <w:jc w:val="center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ascii="仿宋_GB2312" w:hAnsi="仿宋" w:eastAsia="仿宋_GB2312" w:cs="宋体"/>
          <w:color w:val="000000"/>
          <w:sz w:val="32"/>
          <w:szCs w:val="32"/>
        </w:rPr>
        <w:drawing>
          <wp:inline distT="0" distB="0" distL="114300" distR="114300">
            <wp:extent cx="5216525" cy="2541905"/>
            <wp:effectExtent l="0" t="0" r="3175" b="1079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 xml:space="preserve"> </w:t>
      </w:r>
    </w:p>
    <w:p>
      <w:pPr>
        <w:adjustRightInd w:val="0"/>
        <w:snapToGrid w:val="0"/>
        <w:jc w:val="center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（图4）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之间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道路存在有转角的，按直角分段测量最短距离。（如图5所示）</w:t>
      </w:r>
    </w:p>
    <w:p>
      <w:pPr>
        <w:adjustRightInd w:val="0"/>
        <w:snapToGrid w:val="0"/>
        <w:jc w:val="center"/>
        <w:rPr>
          <w:rFonts w:ascii="方正小标宋简体" w:hAnsi="黑体" w:eastAsia="方正小标宋简体" w:cs="宋体"/>
          <w:color w:val="000000"/>
          <w:sz w:val="32"/>
          <w:szCs w:val="32"/>
        </w:rPr>
      </w:pPr>
      <w:r>
        <w:rPr>
          <w:rFonts w:ascii="方正小标宋简体" w:hAnsi="黑体" w:eastAsia="方正小标宋简体" w:cs="宋体"/>
          <w:color w:val="000000"/>
          <w:sz w:val="32"/>
          <w:szCs w:val="32"/>
        </w:rPr>
        <w:drawing>
          <wp:inline distT="0" distB="0" distL="114300" distR="114300">
            <wp:extent cx="5052060" cy="3597910"/>
            <wp:effectExtent l="0" t="0" r="15240" b="254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方正小标宋简体" w:hAnsi="黑体" w:eastAsia="方正小标宋简体" w:cs="宋体"/>
          <w:color w:val="000000"/>
          <w:sz w:val="32"/>
          <w:szCs w:val="32"/>
          <w:lang w:bidi="ug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图5）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6.以中小学校、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幼儿园进出口</w:t>
      </w:r>
      <w:r>
        <w:rPr>
          <w:rFonts w:hint="eastAsia" w:ascii="仿宋_GB2312" w:hAnsi="宋体" w:eastAsia="仿宋_GB2312" w:cs="宋体"/>
          <w:color w:val="000000"/>
          <w:kern w:val="32"/>
          <w:sz w:val="32"/>
          <w:szCs w:val="32"/>
          <w:lang w:bidi="ug-CN"/>
        </w:rPr>
        <w:t>通道为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参照点的,参照上述方式进行测量。</w:t>
      </w:r>
    </w:p>
    <w:p>
      <w:pPr>
        <w:snapToGrid w:val="0"/>
        <w:spacing w:line="58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门面多面（多间）贯通且多面经营的，取与最近零售点距离最短的一面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进行测量。</w:t>
      </w:r>
    </w:p>
    <w:p>
      <w:pPr>
        <w:snapToGrid w:val="0"/>
        <w:spacing w:line="58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8.市场、封闭式小区内、广场等区域零售点间距测量方法均以原设计道路、人行通道行人正常安全行走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ug-CN"/>
        </w:rPr>
        <w:t>的最短距离进行测量。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9.特殊地形测量：因地形、地貌或设计等原因导致道路、通道成不规则形态，通过前述方法无法测量的，取可安全通行路径最近距离进行测量。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之间有台阶、楼梯的，以其平面坡长进行测量（如图6所示）；有电梯的，以层高进行测量；楼梯与电梯并存的，以最短距离的为准。</w:t>
      </w:r>
    </w:p>
    <w:p>
      <w:pPr>
        <w:adjustRightInd w:val="0"/>
        <w:snapToGrid w:val="0"/>
        <w:jc w:val="center"/>
        <w:rPr>
          <w:rFonts w:ascii="仿宋_GB2312" w:hAnsi="黑体" w:eastAsia="仿宋_GB2312" w:cs="宋体"/>
          <w:color w:val="000000"/>
          <w:sz w:val="32"/>
          <w:szCs w:val="32"/>
          <w:lang w:bidi="ug-CN"/>
        </w:rPr>
      </w:pPr>
      <w:r>
        <w:rPr>
          <w:rFonts w:ascii="仿宋_GB2312" w:hAnsi="黑体" w:eastAsia="仿宋_GB2312" w:cs="宋体"/>
          <w:color w:val="000000"/>
          <w:sz w:val="32"/>
          <w:szCs w:val="32"/>
        </w:rPr>
        <w:drawing>
          <wp:inline distT="0" distB="0" distL="114300" distR="114300">
            <wp:extent cx="4681855" cy="2112010"/>
            <wp:effectExtent l="0" t="0" r="4445" b="254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（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图6）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  <w:lang w:bidi="ug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11.间距测量时测量值超出零售点设置标准要求20%以上的，注明“内无零售点”即可（如规定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ug-CN"/>
        </w:rPr>
        <w:t>申请人的经营场所与最近零售点的经营场所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>间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距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bidi="ug-CN"/>
        </w:rPr>
        <w:t xml:space="preserve">要达到100米以上，测量时超过120米的，可注明“120米范围内无零售点”）。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bidi="ug-CN"/>
        </w:rPr>
        <w:t>12.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bidi="ug-CN"/>
        </w:rPr>
        <w:t>测量工具使用符合国家统一标准的测量工具。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DBjNmMzNDc3Zjk2MmI1NzgzMGFlMWIwMWVkM2IifQ=="/>
  </w:docVars>
  <w:rsids>
    <w:rsidRoot w:val="15F3334C"/>
    <w:rsid w:val="15F3334C"/>
    <w:rsid w:val="49E36EF3"/>
    <w:rsid w:val="631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2024-01-11T08:04:00Z</dcterms:created>
  <dc:creator>刘晓蝶</dc:creator>
  <cp:lastModifiedBy>刘晓蝶</cp:lastModifiedBy>
  <dcterms:modified xsi:type="dcterms:W3CDTF">2024-01-11T08:10:13Z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469C1B4224B44BAE9CE13C53D7B18BD5_11</vt:lpwstr>
  </property>
</Properties>
</file>