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bCs/>
          <w:sz w:val="32"/>
          <w:szCs w:val="32"/>
        </w:rPr>
      </w:pPr>
      <w:r>
        <w:rPr>
          <w:rFonts w:hint="eastAsia" w:ascii="黑体" w:hAnsi="黑体" w:eastAsia="黑体" w:cs="黑体"/>
          <w:b/>
          <w:bCs/>
          <w:sz w:val="32"/>
          <w:szCs w:val="32"/>
        </w:rPr>
        <w:t>附件1</w:t>
      </w:r>
    </w:p>
    <w:p>
      <w:pPr>
        <w:spacing w:line="560" w:lineRule="exact"/>
        <w:jc w:val="center"/>
        <w:rPr>
          <w:rFonts w:hint="eastAsia" w:ascii="仿宋" w:hAnsi="仿宋" w:eastAsia="仿宋" w:cs="仿宋"/>
          <w:b/>
          <w:sz w:val="32"/>
          <w:szCs w:val="32"/>
          <w:u w:val="single"/>
        </w:rPr>
      </w:pPr>
      <w:bookmarkStart w:id="0" w:name="_GoBack"/>
      <w:bookmarkEnd w:id="0"/>
      <w:r>
        <w:rPr>
          <w:rFonts w:hint="eastAsia" w:ascii="仿宋" w:hAnsi="仿宋" w:eastAsia="仿宋" w:cs="仿宋"/>
          <w:b/>
          <w:sz w:val="32"/>
          <w:szCs w:val="32"/>
          <w:u w:val="single"/>
        </w:rPr>
        <mc:AlternateContent>
          <mc:Choice Requires="wpg">
            <w:drawing>
              <wp:anchor distT="0" distB="0" distL="114300" distR="114300" simplePos="0" relativeHeight="251658240" behindDoc="0" locked="0" layoutInCell="1" allowOverlap="1">
                <wp:simplePos x="0" y="0"/>
                <wp:positionH relativeFrom="column">
                  <wp:posOffset>-17145</wp:posOffset>
                </wp:positionH>
                <wp:positionV relativeFrom="paragraph">
                  <wp:posOffset>313690</wp:posOffset>
                </wp:positionV>
                <wp:extent cx="5984240" cy="6835140"/>
                <wp:effectExtent l="6350" t="6350" r="10160" b="16510"/>
                <wp:wrapNone/>
                <wp:docPr id="10" name="组合 10"/>
                <wp:cNvGraphicFramePr/>
                <a:graphic xmlns:a="http://schemas.openxmlformats.org/drawingml/2006/main">
                  <a:graphicData uri="http://schemas.microsoft.com/office/word/2010/wordprocessingGroup">
                    <wpg:wgp>
                      <wpg:cNvGrpSpPr/>
                      <wpg:grpSpPr>
                        <a:xfrm>
                          <a:off x="0" y="0"/>
                          <a:ext cx="5984240" cy="6835140"/>
                          <a:chOff x="0" y="0"/>
                          <a:chExt cx="9425" cy="10764"/>
                        </a:xfrm>
                      </wpg:grpSpPr>
                      <wps:wsp>
                        <wps:cNvPr id="1" name="矩形 1"/>
                        <wps:cNvSpPr/>
                        <wps:spPr>
                          <a:xfrm>
                            <a:off x="2968" y="0"/>
                            <a:ext cx="6457" cy="1076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乡党政办：</w:t>
                              </w:r>
                              <w:r>
                                <w:rPr>
                                  <w:rFonts w:hint="eastAsia" w:ascii="仿宋_GB2312" w:eastAsia="仿宋_GB2312" w:cs="宋体"/>
                                  <w:kern w:val="0"/>
                                  <w:szCs w:val="21"/>
                                </w:rPr>
                                <w:t>履行应急值守、信息汇总、综合协调职责，发挥运转枢纽作用。</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乡国土资源所：</w:t>
                              </w:r>
                              <w:r>
                                <w:rPr>
                                  <w:rFonts w:hint="eastAsia" w:ascii="仿宋_GB2312" w:eastAsia="仿宋_GB2312" w:cs="宋体"/>
                                  <w:kern w:val="0"/>
                                  <w:szCs w:val="21"/>
                                </w:rPr>
                                <w:t>负责建立应急值守和监测预警系统，保障信息渠道畅通；组织专家和专业队伍对地质灾害的成因、险情进行分析论证，提出趋势判定意见，并及时上报相关信息；协助有关部门积极开展灾害前期救援工作和灾后恢复重建工作。</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乡财政分局：</w:t>
                              </w:r>
                              <w:r>
                                <w:rPr>
                                  <w:rFonts w:hint="eastAsia" w:ascii="仿宋_GB2312" w:eastAsia="仿宋_GB2312" w:cs="宋体"/>
                                  <w:kern w:val="0"/>
                                  <w:szCs w:val="21"/>
                                </w:rPr>
                                <w:t>负责救灾资金安排，拨付和资金使用情况的监督管理。</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乡安监站：</w:t>
                              </w:r>
                              <w:r>
                                <w:rPr>
                                  <w:rFonts w:hint="eastAsia" w:ascii="仿宋_GB2312" w:eastAsia="仿宋_GB2312" w:cs="宋体"/>
                                  <w:kern w:val="0"/>
                                  <w:szCs w:val="21"/>
                                </w:rPr>
                                <w:t>负责</w:t>
                              </w:r>
                              <w:r>
                                <w:rPr>
                                  <w:rFonts w:hint="eastAsia" w:ascii="仿宋_GB2312" w:eastAsia="仿宋_GB2312"/>
                                  <w:szCs w:val="21"/>
                                </w:rPr>
                                <w:t>煤矿、非煤</w:t>
                              </w:r>
                              <w:r>
                                <w:rPr>
                                  <w:rFonts w:hint="eastAsia" w:ascii="仿宋_GB2312" w:eastAsia="仿宋_GB2312" w:cs="宋体"/>
                                  <w:kern w:val="0"/>
                                  <w:szCs w:val="21"/>
                                </w:rPr>
                                <w:t>矿山</w:t>
                              </w:r>
                              <w:r>
                                <w:rPr>
                                  <w:rFonts w:hint="eastAsia" w:ascii="仿宋_GB2312" w:eastAsia="仿宋_GB2312"/>
                                  <w:szCs w:val="21"/>
                                </w:rPr>
                                <w:t>等</w:t>
                              </w:r>
                              <w:r>
                                <w:rPr>
                                  <w:rFonts w:hint="eastAsia" w:ascii="仿宋_GB2312" w:eastAsia="仿宋_GB2312" w:cs="宋体"/>
                                  <w:kern w:val="0"/>
                                  <w:szCs w:val="21"/>
                                </w:rPr>
                                <w:t>因工程活动或自然因素导致地质灾害的监测预警和抢险救灾工作，指导、监督灾区迅速恢复生产。</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乡派出所：</w:t>
                              </w:r>
                              <w:r>
                                <w:rPr>
                                  <w:rFonts w:hint="eastAsia" w:ascii="仿宋_GB2312" w:eastAsia="仿宋_GB2312" w:cs="宋体"/>
                                  <w:kern w:val="0"/>
                                  <w:szCs w:val="21"/>
                                </w:rPr>
                                <w:t>负责公路建设工程活动中导致地质灾害或自然因素导致地质灾害危害公路交通安全的监测预警和抢险救灾工作；负责抢险救灾人员、物资的运输和灾民的疏散。负责灾区治安管理、安全保卫和消防工作，维护道路交通秩序，保证抢险救灾工作顺利进行，协调有关部门做好灾民的转移。</w:t>
                              </w:r>
                            </w:p>
                            <w:p>
                              <w:pPr>
                                <w:overflowPunct w:val="0"/>
                                <w:topLinePunct/>
                                <w:autoSpaceDE w:val="0"/>
                                <w:autoSpaceDN w:val="0"/>
                                <w:snapToGrid w:val="0"/>
                                <w:spacing w:line="260" w:lineRule="exact"/>
                                <w:rPr>
                                  <w:rFonts w:hint="eastAsia" w:ascii="仿宋_GB2312" w:eastAsia="仿宋_GB2312" w:cs="宋体"/>
                                  <w:kern w:val="0"/>
                                  <w:szCs w:val="21"/>
                                </w:rPr>
                              </w:pPr>
                              <w:r>
                                <w:rPr>
                                  <w:rFonts w:hint="eastAsia" w:ascii="仿宋_GB2312" w:eastAsia="仿宋_GB2312" w:cs="宋体"/>
                                  <w:kern w:val="0"/>
                                  <w:szCs w:val="21"/>
                                </w:rPr>
                                <w:t xml:space="preserve">    </w:t>
                              </w:r>
                              <w:r>
                                <w:rPr>
                                  <w:rFonts w:hint="eastAsia" w:ascii="仿宋_GB2312" w:eastAsia="仿宋_GB2312" w:cs="宋体"/>
                                  <w:b/>
                                  <w:bCs/>
                                  <w:kern w:val="0"/>
                                  <w:szCs w:val="21"/>
                                </w:rPr>
                                <w:t>乡卫生院</w:t>
                              </w:r>
                              <w:r>
                                <w:rPr>
                                  <w:rFonts w:hint="eastAsia" w:ascii="仿宋_GB2312" w:eastAsia="仿宋_GB2312" w:cs="宋体"/>
                                  <w:kern w:val="0"/>
                                  <w:szCs w:val="21"/>
                                </w:rPr>
                                <w:t>：负责组织急救队伍，抢救伤员，帮助灾区采取有效措施，做好灾区疫情监测预警；负责救济药品质量的监督管理、供应工作；防止和控制传染病的爆发流行。</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乡社</w:t>
                              </w:r>
                              <w:r>
                                <w:rPr>
                                  <w:rFonts w:hint="eastAsia" w:ascii="仿宋_GB2312" w:eastAsia="仿宋_GB2312" w:cs="宋体"/>
                                  <w:b/>
                                  <w:bCs/>
                                  <w:kern w:val="0"/>
                                  <w:szCs w:val="21"/>
                                  <w:lang w:eastAsia="zh-CN"/>
                                </w:rPr>
                                <w:t>会</w:t>
                              </w:r>
                              <w:r>
                                <w:rPr>
                                  <w:rFonts w:hint="eastAsia" w:ascii="仿宋_GB2312" w:eastAsia="仿宋_GB2312" w:cs="宋体"/>
                                  <w:b/>
                                  <w:bCs/>
                                  <w:kern w:val="0"/>
                                  <w:szCs w:val="21"/>
                                </w:rPr>
                                <w:t>事</w:t>
                              </w:r>
                              <w:r>
                                <w:rPr>
                                  <w:rFonts w:hint="eastAsia" w:ascii="仿宋_GB2312" w:eastAsia="仿宋_GB2312" w:cs="宋体"/>
                                  <w:b/>
                                  <w:bCs/>
                                  <w:kern w:val="0"/>
                                  <w:szCs w:val="21"/>
                                  <w:lang w:eastAsia="zh-CN"/>
                                </w:rPr>
                                <w:t>务</w:t>
                              </w:r>
                              <w:r>
                                <w:rPr>
                                  <w:rFonts w:hint="eastAsia" w:ascii="仿宋_GB2312" w:eastAsia="仿宋_GB2312" w:cs="宋体"/>
                                  <w:b/>
                                  <w:bCs/>
                                  <w:kern w:val="0"/>
                                  <w:szCs w:val="21"/>
                                </w:rPr>
                                <w:t>办：</w:t>
                              </w:r>
                              <w:r>
                                <w:rPr>
                                  <w:rFonts w:hint="eastAsia" w:ascii="仿宋_GB2312" w:eastAsia="仿宋_GB2312" w:cs="宋体"/>
                                  <w:kern w:val="0"/>
                                  <w:szCs w:val="21"/>
                                </w:rPr>
                                <w:t>负责对突发地质灾害事件中符合救助条件的贫困人员提供救助，协助有关部门对灾害死亡人员做好善后处理工作。</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w:t>
                              </w:r>
                              <w:r>
                                <w:rPr>
                                  <w:rFonts w:hint="eastAsia" w:ascii="仿宋_GB2312" w:eastAsia="仿宋_GB2312"/>
                                  <w:b/>
                                  <w:bCs/>
                                  <w:szCs w:val="21"/>
                                </w:rPr>
                                <w:t>综治办：</w:t>
                              </w:r>
                              <w:r>
                                <w:rPr>
                                  <w:rFonts w:hint="eastAsia" w:ascii="仿宋_GB2312" w:eastAsia="仿宋_GB2312"/>
                                  <w:szCs w:val="21"/>
                                </w:rPr>
                                <w:t>负责受灾群众的思想疏导工作，维护稳定。</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乡武装部：</w:t>
                              </w:r>
                              <w:r>
                                <w:rPr>
                                  <w:rFonts w:hint="eastAsia" w:ascii="仿宋_GB2312" w:eastAsia="仿宋_GB2312" w:cs="宋体"/>
                                  <w:kern w:val="0"/>
                                  <w:szCs w:val="21"/>
                                </w:rPr>
                                <w:t>负责组织指挥民兵参加抢险救灾工作，并协助有关部门进行工程抢险。</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w:t>
                              </w:r>
                              <w:r>
                                <w:rPr>
                                  <w:rFonts w:hint="eastAsia" w:ascii="仿宋_GB2312" w:eastAsia="仿宋_GB2312" w:cs="宋体"/>
                                  <w:b/>
                                  <w:bCs/>
                                  <w:kern w:val="0"/>
                                  <w:szCs w:val="21"/>
                                  <w:lang w:eastAsia="zh-CN"/>
                                </w:rPr>
                                <w:t>村建中心</w:t>
                              </w:r>
                              <w:r>
                                <w:rPr>
                                  <w:rFonts w:hint="eastAsia" w:ascii="仿宋_GB2312" w:eastAsia="仿宋_GB2312" w:cs="宋体"/>
                                  <w:b/>
                                  <w:bCs/>
                                  <w:kern w:val="0"/>
                                  <w:szCs w:val="21"/>
                                </w:rPr>
                                <w:t>：</w:t>
                              </w:r>
                              <w:r>
                                <w:rPr>
                                  <w:rFonts w:hint="eastAsia" w:ascii="仿宋_GB2312" w:eastAsia="仿宋_GB2312" w:cs="宋体"/>
                                  <w:kern w:val="0"/>
                                  <w:szCs w:val="21"/>
                                </w:rPr>
                                <w:t>负责工业与民用建筑和市政建设工程活动中导致地质灾害的监测预警和抢险救灾工作；负责灾后恢复重建规划和工程设计施工等工作。安排灾后基础设施重建项目，负责协调有关方面落实项目建设资金。</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乡水利站：</w:t>
                              </w:r>
                              <w:r>
                                <w:rPr>
                                  <w:rFonts w:hint="eastAsia" w:ascii="仿宋_GB2312" w:eastAsia="仿宋_GB2312" w:cs="宋体"/>
                                  <w:kern w:val="0"/>
                                  <w:szCs w:val="21"/>
                                </w:rPr>
                                <w:t>负责因水利工程等导致地质灾害和自然因素导致地质灾害危害水利工程安全的监测预警和抢险救灾工作；负责组织对主要河流、水库实施调度和灾后河堤、水利设施的修复。</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w:t>
                              </w:r>
                              <w:r>
                                <w:rPr>
                                  <w:rFonts w:hint="eastAsia" w:ascii="仿宋_GB2312" w:eastAsia="仿宋_GB2312"/>
                                  <w:b/>
                                  <w:bCs/>
                                  <w:szCs w:val="21"/>
                                </w:rPr>
                                <w:t>文化中心</w:t>
                              </w:r>
                              <w:r>
                                <w:rPr>
                                  <w:rFonts w:hint="eastAsia" w:ascii="仿宋_GB2312" w:eastAsia="仿宋_GB2312" w:cs="宋体"/>
                                  <w:b/>
                                  <w:bCs/>
                                  <w:kern w:val="0"/>
                                  <w:szCs w:val="21"/>
                                </w:rPr>
                                <w:t>：</w:t>
                              </w:r>
                              <w:r>
                                <w:rPr>
                                  <w:rFonts w:hint="eastAsia" w:ascii="仿宋_GB2312" w:eastAsia="仿宋_GB2312" w:cs="宋体"/>
                                  <w:kern w:val="0"/>
                                  <w:szCs w:val="21"/>
                                </w:rPr>
                                <w:t>负责地质灾害应急抢险的通信保障和对新闻媒体的采访报道活动进行管理、协调和指导；组织协调新闻媒体赴灾区进行抢险新闻采访报道。</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乡教育室：</w:t>
                              </w:r>
                              <w:r>
                                <w:rPr>
                                  <w:rFonts w:hint="eastAsia" w:ascii="仿宋_GB2312" w:eastAsia="仿宋_GB2312" w:cs="宋体"/>
                                  <w:kern w:val="0"/>
                                  <w:szCs w:val="21"/>
                                </w:rPr>
                                <w:t>负责转移受灾学校师生员工，做好灾后学校教育、教学组织工作，与有关部门共同做好灾后校舍恢复重建工作。</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羊场供电所：</w:t>
                              </w:r>
                              <w:r>
                                <w:rPr>
                                  <w:rFonts w:hint="eastAsia" w:ascii="仿宋_GB2312" w:eastAsia="仿宋_GB2312" w:cs="宋体"/>
                                  <w:kern w:val="0"/>
                                  <w:szCs w:val="21"/>
                                </w:rPr>
                                <w:t>负责地质灾害应急抢险的电力保障。</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属地</w:t>
                              </w:r>
                              <w:r>
                                <w:rPr>
                                  <w:rFonts w:hint="eastAsia" w:ascii="仿宋_GB2312" w:eastAsia="仿宋_GB2312"/>
                                  <w:b/>
                                  <w:bCs/>
                                  <w:szCs w:val="21"/>
                                </w:rPr>
                                <w:t>村、矿山企业</w:t>
                              </w:r>
                              <w:r>
                                <w:rPr>
                                  <w:rFonts w:hint="eastAsia" w:ascii="仿宋_GB2312" w:eastAsia="仿宋_GB2312" w:cs="宋体"/>
                                  <w:b/>
                                  <w:bCs/>
                                  <w:kern w:val="0"/>
                                  <w:szCs w:val="21"/>
                                </w:rPr>
                                <w:t>：</w:t>
                              </w:r>
                              <w:r>
                                <w:rPr>
                                  <w:rFonts w:hint="eastAsia" w:ascii="仿宋_GB2312" w:eastAsia="仿宋_GB2312" w:cs="宋体"/>
                                  <w:kern w:val="0"/>
                                  <w:szCs w:val="21"/>
                                </w:rPr>
                                <w:t>按照属地管理的原则，负责做好辖区内地质灾害的监测预警、信息报送和抢险救灾工作。</w:t>
                              </w:r>
                            </w:p>
                          </w:txbxContent>
                        </wps:txbx>
                        <wps:bodyPr upright="1"/>
                      </wps:wsp>
                      <wpg:grpSp>
                        <wpg:cNvPr id="9" name="组合 9"/>
                        <wpg:cNvGrpSpPr/>
                        <wpg:grpSpPr>
                          <a:xfrm>
                            <a:off x="0" y="3735"/>
                            <a:ext cx="2862" cy="5556"/>
                            <a:chOff x="0" y="0"/>
                            <a:chExt cx="2862" cy="5556"/>
                          </a:xfrm>
                        </wpg:grpSpPr>
                        <wpg:grpSp>
                          <wpg:cNvPr id="5" name="组合 5"/>
                          <wpg:cNvGrpSpPr/>
                          <wpg:grpSpPr>
                            <a:xfrm>
                              <a:off x="0" y="291"/>
                              <a:ext cx="1385" cy="4948"/>
                              <a:chOff x="0" y="0"/>
                              <a:chExt cx="1385" cy="4948"/>
                            </a:xfrm>
                          </wpg:grpSpPr>
                          <wps:wsp>
                            <wps:cNvPr id="2" name="矩形 2"/>
                            <wps:cNvSpPr/>
                            <wps:spPr>
                              <a:xfrm>
                                <a:off x="0" y="0"/>
                                <a:ext cx="940" cy="4948"/>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1000" w:lineRule="exact"/>
                                    <w:ind w:firstLine="960" w:firstLineChars="400"/>
                                    <w:rPr>
                                      <w:rFonts w:hint="eastAsia" w:ascii="仿宋_GB2312" w:eastAsia="仿宋_GB2312"/>
                                      <w:sz w:val="24"/>
                                    </w:rPr>
                                  </w:pPr>
                                  <w:r>
                                    <w:rPr>
                                      <w:rFonts w:hint="eastAsia" w:ascii="仿宋_GB2312" w:eastAsia="仿宋_GB2312"/>
                                      <w:sz w:val="24"/>
                                    </w:rPr>
                                    <w:t>指挥长：乡人民政府乡长</w:t>
                                  </w:r>
                                </w:p>
                              </w:txbxContent>
                            </wps:txbx>
                            <wps:bodyPr vert="eaVert" upright="1"/>
                          </wps:wsp>
                          <wps:wsp>
                            <wps:cNvPr id="3" name="矩形 3"/>
                            <wps:cNvSpPr/>
                            <wps:spPr>
                              <a:xfrm>
                                <a:off x="270" y="0"/>
                                <a:ext cx="946" cy="4948"/>
                              </a:xfrm>
                              <a:prstGeom prst="rect">
                                <a:avLst/>
                              </a:prstGeom>
                              <a:noFill/>
                              <a:ln>
                                <a:noFill/>
                              </a:ln>
                            </wps:spPr>
                            <wps:txbx>
                              <w:txbxContent>
                                <w:p>
                                  <w:pPr>
                                    <w:spacing w:line="900" w:lineRule="exact"/>
                                    <w:rPr>
                                      <w:rFonts w:hint="eastAsia" w:ascii="仿宋_GB2312" w:eastAsia="仿宋_GB2312"/>
                                      <w:sz w:val="24"/>
                                    </w:rPr>
                                  </w:pPr>
                                  <w:r>
                                    <w:rPr>
                                      <w:rFonts w:hint="eastAsia" w:ascii="仿宋_GB2312" w:eastAsia="仿宋_GB2312"/>
                                      <w:sz w:val="24"/>
                                    </w:rPr>
                                    <w:t>乡突发地质灾害指挥部（乡政府党政办）</w:t>
                                  </w:r>
                                </w:p>
                              </w:txbxContent>
                            </wps:txbx>
                            <wps:bodyPr vert="eaVert" upright="1"/>
                          </wps:wsp>
                          <wps:wsp>
                            <wps:cNvPr id="4" name="直接连接符 4"/>
                            <wps:cNvSpPr/>
                            <wps:spPr>
                              <a:xfrm>
                                <a:off x="965" y="2037"/>
                                <a:ext cx="420" cy="0"/>
                              </a:xfrm>
                              <a:prstGeom prst="line">
                                <a:avLst/>
                              </a:prstGeom>
                              <a:ln w="12700" cap="flat" cmpd="sng">
                                <a:solidFill>
                                  <a:srgbClr val="000000"/>
                                </a:solidFill>
                                <a:prstDash val="solid"/>
                                <a:headEnd type="none" w="med" len="med"/>
                                <a:tailEnd type="triangle" w="med" len="med"/>
                              </a:ln>
                            </wps:spPr>
                            <wps:bodyPr upright="1"/>
                          </wps:wsp>
                        </wpg:grpSp>
                        <wps:wsp>
                          <wps:cNvPr id="6" name="矩形 6"/>
                          <wps:cNvSpPr/>
                          <wps:spPr>
                            <a:xfrm>
                              <a:off x="1415" y="0"/>
                              <a:ext cx="944" cy="5556"/>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1000" w:lineRule="exact"/>
                                  <w:rPr>
                                    <w:rFonts w:hint="eastAsia" w:ascii="仿宋_GB2312" w:eastAsia="仿宋_GB2312"/>
                                    <w:spacing w:val="40"/>
                                    <w:sz w:val="24"/>
                                  </w:rPr>
                                </w:pPr>
                                <w:r>
                                  <w:rPr>
                                    <w:rFonts w:hint="eastAsia" w:ascii="仿宋_GB2312" w:eastAsia="仿宋_GB2312"/>
                                    <w:spacing w:val="40"/>
                                    <w:sz w:val="24"/>
                                  </w:rPr>
                                  <w:t>办公室主任：乡党政办主任担任</w:t>
                                </w:r>
                              </w:p>
                            </w:txbxContent>
                          </wps:txbx>
                          <wps:bodyPr vert="eaVert" upright="1"/>
                        </wps:wsp>
                        <wps:wsp>
                          <wps:cNvPr id="7" name="矩形 7"/>
                          <wps:cNvSpPr/>
                          <wps:spPr>
                            <a:xfrm>
                              <a:off x="1708" y="0"/>
                              <a:ext cx="944" cy="5416"/>
                            </a:xfrm>
                            <a:prstGeom prst="rect">
                              <a:avLst/>
                            </a:prstGeom>
                            <a:noFill/>
                            <a:ln>
                              <a:noFill/>
                            </a:ln>
                          </wps:spPr>
                          <wps:txbx>
                            <w:txbxContent>
                              <w:p>
                                <w:pPr>
                                  <w:spacing w:line="900" w:lineRule="exact"/>
                                  <w:rPr>
                                    <w:rFonts w:hint="eastAsia" w:ascii="仿宋_GB2312" w:eastAsia="仿宋_GB2312"/>
                                    <w:sz w:val="24"/>
                                  </w:rPr>
                                </w:pPr>
                                <w:r>
                                  <w:rPr>
                                    <w:rFonts w:hint="eastAsia" w:ascii="仿宋_GB2312" w:eastAsia="仿宋_GB2312"/>
                                    <w:spacing w:val="50"/>
                                    <w:sz w:val="24"/>
                                  </w:rPr>
                                  <w:t>应急指挥部办公室（乡党政办</w:t>
                                </w:r>
                                <w:r>
                                  <w:rPr>
                                    <w:rFonts w:hint="eastAsia" w:ascii="仿宋_GB2312" w:eastAsia="仿宋_GB2312"/>
                                    <w:sz w:val="24"/>
                                  </w:rPr>
                                  <w:t>）</w:t>
                                </w:r>
                              </w:p>
                            </w:txbxContent>
                          </wps:txbx>
                          <wps:bodyPr vert="eaVert" upright="1"/>
                        </wps:wsp>
                        <wps:wsp>
                          <wps:cNvPr id="8" name="直接连接符 8"/>
                          <wps:cNvSpPr/>
                          <wps:spPr>
                            <a:xfrm>
                              <a:off x="2442" y="2328"/>
                              <a:ext cx="420" cy="0"/>
                            </a:xfrm>
                            <a:prstGeom prst="line">
                              <a:avLst/>
                            </a:prstGeom>
                            <a:ln w="12700" cap="flat" cmpd="sng">
                              <a:solidFill>
                                <a:srgbClr val="000000"/>
                              </a:solidFill>
                              <a:prstDash val="solid"/>
                              <a:headEnd type="none" w="med" len="med"/>
                              <a:tailEnd type="triangle" w="med" len="med"/>
                            </a:ln>
                          </wps:spPr>
                          <wps:bodyPr upright="1"/>
                        </wps:wsp>
                      </wpg:grpSp>
                    </wpg:wgp>
                  </a:graphicData>
                </a:graphic>
              </wp:anchor>
            </w:drawing>
          </mc:Choice>
          <mc:Fallback>
            <w:pict>
              <v:group id="_x0000_s1026" o:spid="_x0000_s1026" o:spt="203" style="position:absolute;left:0pt;margin-left:-1.35pt;margin-top:24.7pt;height:538.2pt;width:471.2pt;z-index:251658240;mso-width-relative:page;mso-height-relative:page;" coordsize="9425,10764" o:gfxdata="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&#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">
                <o:lock v:ext="edit" grouping="f" rotation="f" text="f" aspectratio="f"/>
                <v:rect id="_x0000_s1026" o:spid="_x0000_s1026" o:spt="1" style="position:absolute;left:2968;top:0;height:10764;width:6457;" fillcolor="#FFFFFF" filled="t" stroked="t" coordsize="21600,21600" o:gfxdata="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X76y8AAAA&#10;2g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乡党政办：</w:t>
                        </w:r>
                        <w:r>
                          <w:rPr>
                            <w:rFonts w:hint="eastAsia" w:ascii="仿宋_GB2312" w:eastAsia="仿宋_GB2312" w:cs="宋体"/>
                            <w:kern w:val="0"/>
                            <w:szCs w:val="21"/>
                          </w:rPr>
                          <w:t>履行应急值守、信息汇总、综合协调职责，发挥运转枢纽作用。</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乡国土资源所：</w:t>
                        </w:r>
                        <w:r>
                          <w:rPr>
                            <w:rFonts w:hint="eastAsia" w:ascii="仿宋_GB2312" w:eastAsia="仿宋_GB2312" w:cs="宋体"/>
                            <w:kern w:val="0"/>
                            <w:szCs w:val="21"/>
                          </w:rPr>
                          <w:t>负责建立应急值守和监测预警系统，保障信息渠道畅通；组织专家和专业队伍对地质灾害的成因、险情进行分析论证，提出趋势判定意见，并及时上报相关信息；协助有关部门积极开展灾害前期救援工作和灾后恢复重建工作。</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乡财政分局：</w:t>
                        </w:r>
                        <w:r>
                          <w:rPr>
                            <w:rFonts w:hint="eastAsia" w:ascii="仿宋_GB2312" w:eastAsia="仿宋_GB2312" w:cs="宋体"/>
                            <w:kern w:val="0"/>
                            <w:szCs w:val="21"/>
                          </w:rPr>
                          <w:t>负责救灾资金安排，拨付和资金使用情况的监督管理。</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乡安监站：</w:t>
                        </w:r>
                        <w:r>
                          <w:rPr>
                            <w:rFonts w:hint="eastAsia" w:ascii="仿宋_GB2312" w:eastAsia="仿宋_GB2312" w:cs="宋体"/>
                            <w:kern w:val="0"/>
                            <w:szCs w:val="21"/>
                          </w:rPr>
                          <w:t>负责</w:t>
                        </w:r>
                        <w:r>
                          <w:rPr>
                            <w:rFonts w:hint="eastAsia" w:ascii="仿宋_GB2312" w:eastAsia="仿宋_GB2312"/>
                            <w:szCs w:val="21"/>
                          </w:rPr>
                          <w:t>煤矿、非煤</w:t>
                        </w:r>
                        <w:r>
                          <w:rPr>
                            <w:rFonts w:hint="eastAsia" w:ascii="仿宋_GB2312" w:eastAsia="仿宋_GB2312" w:cs="宋体"/>
                            <w:kern w:val="0"/>
                            <w:szCs w:val="21"/>
                          </w:rPr>
                          <w:t>矿山</w:t>
                        </w:r>
                        <w:r>
                          <w:rPr>
                            <w:rFonts w:hint="eastAsia" w:ascii="仿宋_GB2312" w:eastAsia="仿宋_GB2312"/>
                            <w:szCs w:val="21"/>
                          </w:rPr>
                          <w:t>等</w:t>
                        </w:r>
                        <w:r>
                          <w:rPr>
                            <w:rFonts w:hint="eastAsia" w:ascii="仿宋_GB2312" w:eastAsia="仿宋_GB2312" w:cs="宋体"/>
                            <w:kern w:val="0"/>
                            <w:szCs w:val="21"/>
                          </w:rPr>
                          <w:t>因工程活动或自然因素导致地质灾害的监测预警和抢险救灾工作，指导、监督灾区迅速恢复生产。</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乡派出所：</w:t>
                        </w:r>
                        <w:r>
                          <w:rPr>
                            <w:rFonts w:hint="eastAsia" w:ascii="仿宋_GB2312" w:eastAsia="仿宋_GB2312" w:cs="宋体"/>
                            <w:kern w:val="0"/>
                            <w:szCs w:val="21"/>
                          </w:rPr>
                          <w:t>负责公路建设工程活动中导致地质灾害或自然因素导致地质灾害危害公路交通安全的监测预警和抢险救灾工作；负责抢险救灾人员、物资的运输和灾民的疏散。负责灾区治安管理、安全保卫和消防工作，维护道路交通秩序，保证抢险救灾工作顺利进行，协调有关部门做好灾民的转移。</w:t>
                        </w:r>
                      </w:p>
                      <w:p>
                        <w:pPr>
                          <w:overflowPunct w:val="0"/>
                          <w:topLinePunct/>
                          <w:autoSpaceDE w:val="0"/>
                          <w:autoSpaceDN w:val="0"/>
                          <w:snapToGrid w:val="0"/>
                          <w:spacing w:line="260" w:lineRule="exact"/>
                          <w:rPr>
                            <w:rFonts w:hint="eastAsia" w:ascii="仿宋_GB2312" w:eastAsia="仿宋_GB2312" w:cs="宋体"/>
                            <w:kern w:val="0"/>
                            <w:szCs w:val="21"/>
                          </w:rPr>
                        </w:pPr>
                        <w:r>
                          <w:rPr>
                            <w:rFonts w:hint="eastAsia" w:ascii="仿宋_GB2312" w:eastAsia="仿宋_GB2312" w:cs="宋体"/>
                            <w:kern w:val="0"/>
                            <w:szCs w:val="21"/>
                          </w:rPr>
                          <w:t xml:space="preserve">    </w:t>
                        </w:r>
                        <w:r>
                          <w:rPr>
                            <w:rFonts w:hint="eastAsia" w:ascii="仿宋_GB2312" w:eastAsia="仿宋_GB2312" w:cs="宋体"/>
                            <w:b/>
                            <w:bCs/>
                            <w:kern w:val="0"/>
                            <w:szCs w:val="21"/>
                          </w:rPr>
                          <w:t>乡卫生院</w:t>
                        </w:r>
                        <w:r>
                          <w:rPr>
                            <w:rFonts w:hint="eastAsia" w:ascii="仿宋_GB2312" w:eastAsia="仿宋_GB2312" w:cs="宋体"/>
                            <w:kern w:val="0"/>
                            <w:szCs w:val="21"/>
                          </w:rPr>
                          <w:t>：负责组织急救队伍，抢救伤员，帮助灾区采取有效措施，做好灾区疫情监测预警；负责救济药品质量的监督管理、供应工作；防止和控制传染病的爆发流行。</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乡社</w:t>
                        </w:r>
                        <w:r>
                          <w:rPr>
                            <w:rFonts w:hint="eastAsia" w:ascii="仿宋_GB2312" w:eastAsia="仿宋_GB2312" w:cs="宋体"/>
                            <w:b/>
                            <w:bCs/>
                            <w:kern w:val="0"/>
                            <w:szCs w:val="21"/>
                            <w:lang w:eastAsia="zh-CN"/>
                          </w:rPr>
                          <w:t>会</w:t>
                        </w:r>
                        <w:r>
                          <w:rPr>
                            <w:rFonts w:hint="eastAsia" w:ascii="仿宋_GB2312" w:eastAsia="仿宋_GB2312" w:cs="宋体"/>
                            <w:b/>
                            <w:bCs/>
                            <w:kern w:val="0"/>
                            <w:szCs w:val="21"/>
                          </w:rPr>
                          <w:t>事</w:t>
                        </w:r>
                        <w:r>
                          <w:rPr>
                            <w:rFonts w:hint="eastAsia" w:ascii="仿宋_GB2312" w:eastAsia="仿宋_GB2312" w:cs="宋体"/>
                            <w:b/>
                            <w:bCs/>
                            <w:kern w:val="0"/>
                            <w:szCs w:val="21"/>
                            <w:lang w:eastAsia="zh-CN"/>
                          </w:rPr>
                          <w:t>务</w:t>
                        </w:r>
                        <w:r>
                          <w:rPr>
                            <w:rFonts w:hint="eastAsia" w:ascii="仿宋_GB2312" w:eastAsia="仿宋_GB2312" w:cs="宋体"/>
                            <w:b/>
                            <w:bCs/>
                            <w:kern w:val="0"/>
                            <w:szCs w:val="21"/>
                          </w:rPr>
                          <w:t>办：</w:t>
                        </w:r>
                        <w:r>
                          <w:rPr>
                            <w:rFonts w:hint="eastAsia" w:ascii="仿宋_GB2312" w:eastAsia="仿宋_GB2312" w:cs="宋体"/>
                            <w:kern w:val="0"/>
                            <w:szCs w:val="21"/>
                          </w:rPr>
                          <w:t>负责对突发地质灾害事件中符合救助条件的贫困人员提供救助，协助有关部门对灾害死亡人员做好善后处理工作。</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w:t>
                        </w:r>
                        <w:r>
                          <w:rPr>
                            <w:rFonts w:hint="eastAsia" w:ascii="仿宋_GB2312" w:eastAsia="仿宋_GB2312"/>
                            <w:b/>
                            <w:bCs/>
                            <w:szCs w:val="21"/>
                          </w:rPr>
                          <w:t>综治办：</w:t>
                        </w:r>
                        <w:r>
                          <w:rPr>
                            <w:rFonts w:hint="eastAsia" w:ascii="仿宋_GB2312" w:eastAsia="仿宋_GB2312"/>
                            <w:szCs w:val="21"/>
                          </w:rPr>
                          <w:t>负责受灾群众的思想疏导工作，维护稳定。</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乡武装部：</w:t>
                        </w:r>
                        <w:r>
                          <w:rPr>
                            <w:rFonts w:hint="eastAsia" w:ascii="仿宋_GB2312" w:eastAsia="仿宋_GB2312" w:cs="宋体"/>
                            <w:kern w:val="0"/>
                            <w:szCs w:val="21"/>
                          </w:rPr>
                          <w:t>负责组织指挥民兵参加抢险救灾工作，并协助有关部门进行工程抢险。</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w:t>
                        </w:r>
                        <w:r>
                          <w:rPr>
                            <w:rFonts w:hint="eastAsia" w:ascii="仿宋_GB2312" w:eastAsia="仿宋_GB2312" w:cs="宋体"/>
                            <w:b/>
                            <w:bCs/>
                            <w:kern w:val="0"/>
                            <w:szCs w:val="21"/>
                            <w:lang w:eastAsia="zh-CN"/>
                          </w:rPr>
                          <w:t>村建中心</w:t>
                        </w:r>
                        <w:r>
                          <w:rPr>
                            <w:rFonts w:hint="eastAsia" w:ascii="仿宋_GB2312" w:eastAsia="仿宋_GB2312" w:cs="宋体"/>
                            <w:b/>
                            <w:bCs/>
                            <w:kern w:val="0"/>
                            <w:szCs w:val="21"/>
                          </w:rPr>
                          <w:t>：</w:t>
                        </w:r>
                        <w:r>
                          <w:rPr>
                            <w:rFonts w:hint="eastAsia" w:ascii="仿宋_GB2312" w:eastAsia="仿宋_GB2312" w:cs="宋体"/>
                            <w:kern w:val="0"/>
                            <w:szCs w:val="21"/>
                          </w:rPr>
                          <w:t>负责工业与民用建筑和市政建设工程活动中导致地质灾害的监测预警和抢险救灾工作；负责灾后恢复重建规划和工程设计施工等工作。安排灾后基础设施重建项目，负责协调有关方面落实项目建设资金。</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乡水利站：</w:t>
                        </w:r>
                        <w:r>
                          <w:rPr>
                            <w:rFonts w:hint="eastAsia" w:ascii="仿宋_GB2312" w:eastAsia="仿宋_GB2312" w:cs="宋体"/>
                            <w:kern w:val="0"/>
                            <w:szCs w:val="21"/>
                          </w:rPr>
                          <w:t>负责因水利工程等导致地质灾害和自然因素导致地质灾害危害水利工程安全的监测预警和抢险救灾工作；负责组织对主要河流、水库实施调度和灾后河堤、水利设施的修复。</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w:t>
                        </w:r>
                        <w:r>
                          <w:rPr>
                            <w:rFonts w:hint="eastAsia" w:ascii="仿宋_GB2312" w:eastAsia="仿宋_GB2312"/>
                            <w:b/>
                            <w:bCs/>
                            <w:szCs w:val="21"/>
                          </w:rPr>
                          <w:t>文化中心</w:t>
                        </w:r>
                        <w:r>
                          <w:rPr>
                            <w:rFonts w:hint="eastAsia" w:ascii="仿宋_GB2312" w:eastAsia="仿宋_GB2312" w:cs="宋体"/>
                            <w:b/>
                            <w:bCs/>
                            <w:kern w:val="0"/>
                            <w:szCs w:val="21"/>
                          </w:rPr>
                          <w:t>：</w:t>
                        </w:r>
                        <w:r>
                          <w:rPr>
                            <w:rFonts w:hint="eastAsia" w:ascii="仿宋_GB2312" w:eastAsia="仿宋_GB2312" w:cs="宋体"/>
                            <w:kern w:val="0"/>
                            <w:szCs w:val="21"/>
                          </w:rPr>
                          <w:t>负责地质灾害应急抢险的通信保障和对新闻媒体的采访报道活动进行管理、协调和指导；组织协调新闻媒体赴灾区进行抢险新闻采访报道。</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乡教育室：</w:t>
                        </w:r>
                        <w:r>
                          <w:rPr>
                            <w:rFonts w:hint="eastAsia" w:ascii="仿宋_GB2312" w:eastAsia="仿宋_GB2312" w:cs="宋体"/>
                            <w:kern w:val="0"/>
                            <w:szCs w:val="21"/>
                          </w:rPr>
                          <w:t>负责转移受灾学校师生员工，做好灾后学校教育、教学组织工作，与有关部门共同做好灾后校舍恢复重建工作。</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羊场供电所：</w:t>
                        </w:r>
                        <w:r>
                          <w:rPr>
                            <w:rFonts w:hint="eastAsia" w:ascii="仿宋_GB2312" w:eastAsia="仿宋_GB2312" w:cs="宋体"/>
                            <w:kern w:val="0"/>
                            <w:szCs w:val="21"/>
                          </w:rPr>
                          <w:t>负责地质灾害应急抢险的电力保障。</w:t>
                        </w:r>
                      </w:p>
                      <w:p>
                        <w:pPr>
                          <w:overflowPunct w:val="0"/>
                          <w:topLinePunct/>
                          <w:autoSpaceDE w:val="0"/>
                          <w:autoSpaceDN w:val="0"/>
                          <w:snapToGrid w:val="0"/>
                          <w:spacing w:line="260" w:lineRule="exact"/>
                          <w:ind w:firstLine="422" w:firstLineChars="200"/>
                          <w:rPr>
                            <w:rFonts w:hint="eastAsia" w:ascii="仿宋_GB2312" w:eastAsia="仿宋_GB2312" w:cs="宋体"/>
                            <w:kern w:val="0"/>
                            <w:szCs w:val="21"/>
                          </w:rPr>
                        </w:pPr>
                        <w:r>
                          <w:rPr>
                            <w:rFonts w:hint="eastAsia" w:ascii="仿宋_GB2312" w:eastAsia="仿宋_GB2312" w:cs="宋体"/>
                            <w:b/>
                            <w:bCs/>
                            <w:kern w:val="0"/>
                            <w:szCs w:val="21"/>
                          </w:rPr>
                          <w:t>属地</w:t>
                        </w:r>
                        <w:r>
                          <w:rPr>
                            <w:rFonts w:hint="eastAsia" w:ascii="仿宋_GB2312" w:eastAsia="仿宋_GB2312"/>
                            <w:b/>
                            <w:bCs/>
                            <w:szCs w:val="21"/>
                          </w:rPr>
                          <w:t>村、矿山企业</w:t>
                        </w:r>
                        <w:r>
                          <w:rPr>
                            <w:rFonts w:hint="eastAsia" w:ascii="仿宋_GB2312" w:eastAsia="仿宋_GB2312" w:cs="宋体"/>
                            <w:b/>
                            <w:bCs/>
                            <w:kern w:val="0"/>
                            <w:szCs w:val="21"/>
                          </w:rPr>
                          <w:t>：</w:t>
                        </w:r>
                        <w:r>
                          <w:rPr>
                            <w:rFonts w:hint="eastAsia" w:ascii="仿宋_GB2312" w:eastAsia="仿宋_GB2312" w:cs="宋体"/>
                            <w:kern w:val="0"/>
                            <w:szCs w:val="21"/>
                          </w:rPr>
                          <w:t>按照属地管理的原则，负责做好辖区内地质灾害的监测预警、信息报送和抢险救灾工作。</w:t>
                        </w:r>
                      </w:p>
                    </w:txbxContent>
                  </v:textbox>
                </v:rect>
                <v:group id="_x0000_s1026" o:spid="_x0000_s1026" o:spt="203" style="position:absolute;left:0;top:3735;height:5556;width:2862;" coordsize="2862,5556"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grouping="f" rotation="f" text="f" aspectratio="f"/>
                  <v:group id="_x0000_s1026" o:spid="_x0000_s1026" o:spt="203" style="position:absolute;left:0;top:291;height:4948;width:1385;" coordsize="1385,494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grouping="f" rotation="f" text="f" aspectratio="f"/>
                    <v:rect id="_x0000_s1026" o:spid="_x0000_s1026" o:spt="1" style="position:absolute;left:0;top:0;height:4948;width:940;" fillcolor="#FFFFFF" filled="t" stroked="t" coordsize="21600,21600" o:gfxdata="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qxyNugAAANo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style="layout-flow:vertical-ideographic;">
                        <w:txbxContent>
                          <w:p>
                            <w:pPr>
                              <w:spacing w:line="1000" w:lineRule="exact"/>
                              <w:ind w:firstLine="960" w:firstLineChars="400"/>
                              <w:rPr>
                                <w:rFonts w:hint="eastAsia" w:ascii="仿宋_GB2312" w:eastAsia="仿宋_GB2312"/>
                                <w:sz w:val="24"/>
                              </w:rPr>
                            </w:pPr>
                            <w:r>
                              <w:rPr>
                                <w:rFonts w:hint="eastAsia" w:ascii="仿宋_GB2312" w:eastAsia="仿宋_GB2312"/>
                                <w:sz w:val="24"/>
                              </w:rPr>
                              <w:t>指挥长：乡人民政府乡长</w:t>
                            </w:r>
                          </w:p>
                        </w:txbxContent>
                      </v:textbox>
                    </v:rect>
                    <v:rect id="_x0000_s1026" o:spid="_x0000_s1026" o:spt="1" style="position:absolute;left:270;top:0;height:4948;width:946;" filled="f" stroked="f" coordsize="21600,21600" o:gfxdata="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d9p74A&#10;AADaAAAADwAAAAAAAAABACAAAAAiAAAAZHJzL2Rvd25yZXYueG1sUEsBAhQAFAAAAAgAh07iQDMv&#10;BZ47AAAAOQAAABAAAAAAAAAAAQAgAAAADQEAAGRycy9zaGFwZXhtbC54bWxQSwUGAAAAAAYABgBb&#10;AQAAtwMAAAAA&#10;">
                      <v:fill on="f" focussize="0,0"/>
                      <v:stroke on="f"/>
                      <v:imagedata o:title=""/>
                      <o:lock v:ext="edit" aspectratio="f"/>
                      <v:textbox style="layout-flow:vertical-ideographic;">
                        <w:txbxContent>
                          <w:p>
                            <w:pPr>
                              <w:spacing w:line="900" w:lineRule="exact"/>
                              <w:rPr>
                                <w:rFonts w:hint="eastAsia" w:ascii="仿宋_GB2312" w:eastAsia="仿宋_GB2312"/>
                                <w:sz w:val="24"/>
                              </w:rPr>
                            </w:pPr>
                            <w:r>
                              <w:rPr>
                                <w:rFonts w:hint="eastAsia" w:ascii="仿宋_GB2312" w:eastAsia="仿宋_GB2312"/>
                                <w:sz w:val="24"/>
                              </w:rPr>
                              <w:t>乡突发地质灾害指挥部（乡政府党政办）</w:t>
                            </w:r>
                          </w:p>
                        </w:txbxContent>
                      </v:textbox>
                    </v:rect>
                    <v:line id="_x0000_s1026" o:spid="_x0000_s1026" o:spt="20" style="position:absolute;left:965;top:2037;height:0;width:420;" filled="f" stroked="t" coordsize="21600,21600" o:gfxdata="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VEXBq5AAAA2gAA&#10;AA8AAAAAAAAAAQAgAAAAIgAAAGRycy9kb3ducmV2LnhtbFBLAQIUABQAAAAIAIdO4kAzLwWeOwAA&#10;ADkAAAAQAAAAAAAAAAEAIAAAAAgBAABkcnMvc2hhcGV4bWwueG1sUEsFBgAAAAAGAAYAWwEAALID&#10;AAAAAA==&#10;">
                      <v:fill on="f" focussize="0,0"/>
                      <v:stroke weight="1pt" color="#000000" joinstyle="round" endarrow="block"/>
                      <v:imagedata o:title=""/>
                      <o:lock v:ext="edit" aspectratio="f"/>
                    </v:line>
                  </v:group>
                  <v:rect id="_x0000_s1026" o:spid="_x0000_s1026" o:spt="1" style="position:absolute;left:1415;top:0;height:5556;width:944;" fillcolor="#FFFFFF" filled="t" stroked="t" coordsize="21600,21600" o:gfxdata="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JAajrsAAADa&#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style="layout-flow:vertical-ideographic;">
                      <w:txbxContent>
                        <w:p>
                          <w:pPr>
                            <w:spacing w:line="1000" w:lineRule="exact"/>
                            <w:rPr>
                              <w:rFonts w:hint="eastAsia" w:ascii="仿宋_GB2312" w:eastAsia="仿宋_GB2312"/>
                              <w:spacing w:val="40"/>
                              <w:sz w:val="24"/>
                            </w:rPr>
                          </w:pPr>
                          <w:r>
                            <w:rPr>
                              <w:rFonts w:hint="eastAsia" w:ascii="仿宋_GB2312" w:eastAsia="仿宋_GB2312"/>
                              <w:spacing w:val="40"/>
                              <w:sz w:val="24"/>
                            </w:rPr>
                            <w:t>办公室主任：乡党政办主任担任</w:t>
                          </w:r>
                        </w:p>
                      </w:txbxContent>
                    </v:textbox>
                  </v:rect>
                  <v:rect id="_x0000_s1026" o:spid="_x0000_s1026" o:spt="1" style="position:absolute;left:1708;top:0;height:5416;width:944;" filled="f" stroked="f" coordsize="21600,21600" o:gfxdata="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x7pL4A&#10;AADaAAAADwAAAAAAAAABACAAAAAiAAAAZHJzL2Rvd25yZXYueG1sUEsBAhQAFAAAAAgAh07iQDMv&#10;BZ47AAAAOQAAABAAAAAAAAAAAQAgAAAADQEAAGRycy9zaGFwZXhtbC54bWxQSwUGAAAAAAYABgBb&#10;AQAAtwMAAAAA&#10;">
                    <v:fill on="f" focussize="0,0"/>
                    <v:stroke on="f"/>
                    <v:imagedata o:title=""/>
                    <o:lock v:ext="edit" aspectratio="f"/>
                    <v:textbox style="layout-flow:vertical-ideographic;">
                      <w:txbxContent>
                        <w:p>
                          <w:pPr>
                            <w:spacing w:line="900" w:lineRule="exact"/>
                            <w:rPr>
                              <w:rFonts w:hint="eastAsia" w:ascii="仿宋_GB2312" w:eastAsia="仿宋_GB2312"/>
                              <w:sz w:val="24"/>
                            </w:rPr>
                          </w:pPr>
                          <w:r>
                            <w:rPr>
                              <w:rFonts w:hint="eastAsia" w:ascii="仿宋_GB2312" w:eastAsia="仿宋_GB2312"/>
                              <w:spacing w:val="50"/>
                              <w:sz w:val="24"/>
                            </w:rPr>
                            <w:t>应急指挥部办公室（乡党政办</w:t>
                          </w:r>
                          <w:r>
                            <w:rPr>
                              <w:rFonts w:hint="eastAsia" w:ascii="仿宋_GB2312" w:eastAsia="仿宋_GB2312"/>
                              <w:sz w:val="24"/>
                            </w:rPr>
                            <w:t>）</w:t>
                          </w:r>
                        </w:p>
                      </w:txbxContent>
                    </v:textbox>
                  </v:rect>
                  <v:line id="_x0000_s1026" o:spid="_x0000_s1026" o:spt="20" style="position:absolute;left:2442;top:2328;height:0;width:420;" filled="f" stroked="t" coordsize="21600,21600" o:gfxdata="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JVh+5AAAA2gAA&#10;AA8AAAAAAAAAAQAgAAAAIgAAAGRycy9kb3ducmV2LnhtbFBLAQIUABQAAAAIAIdO4kAzLwWeOwAA&#10;ADkAAAAQAAAAAAAAAAEAIAAAAAgBAABkcnMvc2hhcGV4bWwueG1sUEsFBgAAAAAGAAYAWwEAALID&#10;AAAAAA==&#10;">
                    <v:fill on="f" focussize="0,0"/>
                    <v:stroke weight="1pt" color="#000000" joinstyle="round" endarrow="block"/>
                    <v:imagedata o:title=""/>
                    <o:lock v:ext="edit" aspectratio="f"/>
                  </v:line>
                </v:group>
              </v:group>
            </w:pict>
          </mc:Fallback>
        </mc:AlternateContent>
      </w:r>
      <w:r>
        <w:rPr>
          <w:rFonts w:hint="eastAsia" w:ascii="黑体" w:hAnsi="黑体" w:eastAsia="黑体" w:cs="黑体"/>
          <w:sz w:val="32"/>
          <w:szCs w:val="32"/>
          <w:lang w:eastAsia="zh-CN"/>
        </w:rPr>
        <w:t>毛云</w:t>
      </w:r>
      <w:r>
        <w:rPr>
          <w:rFonts w:hint="eastAsia" w:ascii="黑体" w:hAnsi="黑体" w:eastAsia="黑体" w:cs="黑体"/>
          <w:sz w:val="32"/>
          <w:szCs w:val="32"/>
        </w:rPr>
        <w:t>乡突发地质灾害应急组织机构职能框架图</w:t>
      </w:r>
    </w:p>
    <w:p>
      <w:pPr>
        <w:overflowPunct w:val="0"/>
        <w:topLinePunct/>
        <w:autoSpaceDE w:val="0"/>
        <w:autoSpaceDN w:val="0"/>
        <w:spacing w:line="560" w:lineRule="exact"/>
        <w:rPr>
          <w:rFonts w:hint="eastAsia" w:ascii="仿宋" w:hAnsi="仿宋" w:eastAsia="仿宋" w:cs="仿宋"/>
          <w:b/>
          <w:sz w:val="32"/>
          <w:szCs w:val="32"/>
          <w:u w:val="single"/>
        </w:rPr>
      </w:pPr>
    </w:p>
    <w:p>
      <w:pPr>
        <w:overflowPunct w:val="0"/>
        <w:topLinePunct/>
        <w:autoSpaceDE w:val="0"/>
        <w:autoSpaceDN w:val="0"/>
        <w:spacing w:line="560" w:lineRule="exact"/>
        <w:rPr>
          <w:rFonts w:hint="eastAsia" w:ascii="仿宋" w:hAnsi="仿宋" w:eastAsia="仿宋" w:cs="仿宋"/>
          <w:b/>
          <w:sz w:val="32"/>
          <w:szCs w:val="32"/>
          <w:u w:val="single"/>
        </w:rPr>
      </w:pPr>
    </w:p>
    <w:p>
      <w:pPr>
        <w:overflowPunct w:val="0"/>
        <w:topLinePunct/>
        <w:autoSpaceDE w:val="0"/>
        <w:autoSpaceDN w:val="0"/>
        <w:spacing w:line="560" w:lineRule="exact"/>
        <w:rPr>
          <w:rFonts w:hint="eastAsia" w:ascii="仿宋" w:hAnsi="仿宋" w:eastAsia="仿宋" w:cs="仿宋"/>
          <w:b/>
          <w:sz w:val="32"/>
          <w:szCs w:val="32"/>
          <w:u w:val="single"/>
        </w:rPr>
      </w:pPr>
    </w:p>
    <w:p>
      <w:pPr>
        <w:overflowPunct w:val="0"/>
        <w:topLinePunct/>
        <w:autoSpaceDE w:val="0"/>
        <w:autoSpaceDN w:val="0"/>
        <w:spacing w:line="560" w:lineRule="exact"/>
        <w:rPr>
          <w:rFonts w:hint="eastAsia" w:ascii="仿宋" w:hAnsi="仿宋" w:eastAsia="仿宋" w:cs="仿宋"/>
          <w:b/>
          <w:sz w:val="32"/>
          <w:szCs w:val="32"/>
          <w:u w:val="single"/>
        </w:rPr>
      </w:pPr>
    </w:p>
    <w:p>
      <w:pPr>
        <w:overflowPunct w:val="0"/>
        <w:topLinePunct/>
        <w:autoSpaceDE w:val="0"/>
        <w:autoSpaceDN w:val="0"/>
        <w:spacing w:line="560" w:lineRule="exact"/>
        <w:rPr>
          <w:rFonts w:hint="eastAsia" w:ascii="仿宋" w:hAnsi="仿宋" w:eastAsia="仿宋" w:cs="仿宋"/>
          <w:b/>
          <w:sz w:val="32"/>
          <w:szCs w:val="32"/>
          <w:u w:val="single"/>
        </w:rPr>
      </w:pPr>
    </w:p>
    <w:p>
      <w:pPr>
        <w:overflowPunct w:val="0"/>
        <w:topLinePunct/>
        <w:autoSpaceDE w:val="0"/>
        <w:autoSpaceDN w:val="0"/>
        <w:spacing w:line="560" w:lineRule="exact"/>
        <w:rPr>
          <w:rFonts w:hint="eastAsia" w:ascii="仿宋" w:hAnsi="仿宋" w:eastAsia="仿宋" w:cs="仿宋"/>
          <w:b/>
          <w:sz w:val="32"/>
          <w:szCs w:val="32"/>
          <w:u w:val="single"/>
        </w:rPr>
      </w:pPr>
    </w:p>
    <w:p>
      <w:pPr>
        <w:overflowPunct w:val="0"/>
        <w:topLinePunct/>
        <w:autoSpaceDE w:val="0"/>
        <w:autoSpaceDN w:val="0"/>
        <w:spacing w:line="560" w:lineRule="exact"/>
        <w:rPr>
          <w:rFonts w:hint="eastAsia" w:ascii="仿宋" w:hAnsi="仿宋" w:eastAsia="仿宋" w:cs="仿宋"/>
          <w:b/>
          <w:sz w:val="32"/>
          <w:szCs w:val="32"/>
          <w:u w:val="single"/>
        </w:rPr>
      </w:pPr>
    </w:p>
    <w:p>
      <w:pPr>
        <w:overflowPunct w:val="0"/>
        <w:topLinePunct/>
        <w:autoSpaceDE w:val="0"/>
        <w:autoSpaceDN w:val="0"/>
        <w:spacing w:line="560" w:lineRule="exact"/>
        <w:rPr>
          <w:rFonts w:hint="eastAsia" w:ascii="仿宋" w:hAnsi="仿宋" w:eastAsia="仿宋" w:cs="仿宋"/>
          <w:b/>
          <w:sz w:val="32"/>
          <w:szCs w:val="32"/>
          <w:u w:val="single"/>
        </w:rPr>
      </w:pPr>
    </w:p>
    <w:p>
      <w:pPr>
        <w:overflowPunct w:val="0"/>
        <w:topLinePunct/>
        <w:autoSpaceDE w:val="0"/>
        <w:autoSpaceDN w:val="0"/>
        <w:spacing w:line="560" w:lineRule="exact"/>
        <w:rPr>
          <w:rFonts w:hint="eastAsia" w:ascii="仿宋" w:hAnsi="仿宋" w:eastAsia="仿宋" w:cs="仿宋"/>
          <w:b/>
          <w:sz w:val="32"/>
          <w:szCs w:val="32"/>
          <w:u w:val="single"/>
        </w:rPr>
      </w:pPr>
    </w:p>
    <w:p>
      <w:pPr>
        <w:overflowPunct w:val="0"/>
        <w:topLinePunct/>
        <w:autoSpaceDE w:val="0"/>
        <w:autoSpaceDN w:val="0"/>
        <w:spacing w:line="560" w:lineRule="exact"/>
        <w:rPr>
          <w:rFonts w:hint="eastAsia" w:ascii="仿宋" w:hAnsi="仿宋" w:eastAsia="仿宋" w:cs="仿宋"/>
          <w:b/>
          <w:sz w:val="32"/>
          <w:szCs w:val="32"/>
          <w:u w:val="single"/>
        </w:rPr>
      </w:pPr>
    </w:p>
    <w:p>
      <w:pPr>
        <w:overflowPunct w:val="0"/>
        <w:topLinePunct/>
        <w:autoSpaceDE w:val="0"/>
        <w:autoSpaceDN w:val="0"/>
        <w:spacing w:line="560" w:lineRule="exact"/>
        <w:rPr>
          <w:rFonts w:hint="eastAsia" w:ascii="仿宋" w:hAnsi="仿宋" w:eastAsia="仿宋" w:cs="仿宋"/>
          <w:b/>
          <w:sz w:val="32"/>
          <w:szCs w:val="32"/>
          <w:u w:val="single"/>
        </w:rPr>
      </w:pPr>
    </w:p>
    <w:p>
      <w:pPr>
        <w:overflowPunct w:val="0"/>
        <w:topLinePunct/>
        <w:autoSpaceDE w:val="0"/>
        <w:autoSpaceDN w:val="0"/>
        <w:spacing w:line="560" w:lineRule="exact"/>
        <w:rPr>
          <w:rFonts w:hint="eastAsia" w:ascii="仿宋" w:hAnsi="仿宋" w:eastAsia="仿宋" w:cs="仿宋"/>
          <w:b/>
          <w:sz w:val="32"/>
          <w:szCs w:val="32"/>
          <w:u w:val="single"/>
        </w:rPr>
      </w:pPr>
    </w:p>
    <w:p>
      <w:pPr>
        <w:overflowPunct w:val="0"/>
        <w:topLinePunct/>
        <w:autoSpaceDE w:val="0"/>
        <w:autoSpaceDN w:val="0"/>
        <w:spacing w:line="560" w:lineRule="exact"/>
        <w:rPr>
          <w:rFonts w:hint="eastAsia" w:ascii="仿宋" w:hAnsi="仿宋" w:eastAsia="仿宋" w:cs="仿宋"/>
          <w:b/>
          <w:sz w:val="32"/>
          <w:szCs w:val="32"/>
          <w:u w:val="single"/>
        </w:rPr>
      </w:pPr>
    </w:p>
    <w:p>
      <w:pPr>
        <w:overflowPunct w:val="0"/>
        <w:topLinePunct/>
        <w:autoSpaceDE w:val="0"/>
        <w:autoSpaceDN w:val="0"/>
        <w:spacing w:line="560" w:lineRule="exact"/>
        <w:rPr>
          <w:rFonts w:hint="eastAsia" w:ascii="仿宋" w:hAnsi="仿宋" w:eastAsia="仿宋" w:cs="仿宋"/>
          <w:b/>
          <w:sz w:val="32"/>
          <w:szCs w:val="32"/>
          <w:u w:val="single"/>
        </w:rPr>
      </w:pPr>
    </w:p>
    <w:p>
      <w:pPr>
        <w:spacing w:line="560" w:lineRule="exact"/>
        <w:rPr>
          <w:rFonts w:hint="eastAsia" w:ascii="仿宋" w:hAnsi="仿宋" w:eastAsia="仿宋" w:cs="仿宋"/>
          <w:sz w:val="32"/>
          <w:szCs w:val="32"/>
        </w:rPr>
      </w:pPr>
    </w:p>
    <w:p>
      <w:pPr>
        <w:spacing w:line="560" w:lineRule="exact"/>
        <w:rPr>
          <w:rFonts w:hint="eastAsia" w:ascii="黑体" w:hAnsi="黑体" w:eastAsia="黑体" w:cs="黑体"/>
          <w:b w:val="0"/>
          <w:bCs w:val="0"/>
          <w:sz w:val="32"/>
          <w:szCs w:val="32"/>
        </w:rPr>
      </w:pPr>
    </w:p>
    <w:p>
      <w:pPr>
        <w:spacing w:line="560" w:lineRule="exact"/>
        <w:rPr>
          <w:rFonts w:hint="eastAsia" w:ascii="黑体" w:hAnsi="黑体" w:eastAsia="黑体" w:cs="黑体"/>
          <w:b w:val="0"/>
          <w:bCs w:val="0"/>
          <w:sz w:val="32"/>
          <w:szCs w:val="32"/>
        </w:rPr>
      </w:pPr>
    </w:p>
    <w:p>
      <w:pPr>
        <w:spacing w:line="560" w:lineRule="exact"/>
        <w:rPr>
          <w:rFonts w:hint="eastAsia" w:ascii="黑体" w:hAnsi="黑体" w:eastAsia="黑体" w:cs="黑体"/>
          <w:b w:val="0"/>
          <w:bCs w:val="0"/>
          <w:sz w:val="32"/>
          <w:szCs w:val="32"/>
        </w:rPr>
      </w:pPr>
    </w:p>
    <w:p>
      <w:pPr>
        <w:spacing w:line="560" w:lineRule="exact"/>
        <w:rPr>
          <w:rFonts w:hint="eastAsia" w:ascii="黑体" w:hAnsi="黑体" w:eastAsia="黑体" w:cs="黑体"/>
          <w:b w:val="0"/>
          <w:bCs w:val="0"/>
          <w:sz w:val="32"/>
          <w:szCs w:val="32"/>
        </w:rPr>
      </w:pPr>
    </w:p>
    <w:p>
      <w:pPr>
        <w:spacing w:line="560" w:lineRule="exact"/>
        <w:rPr>
          <w:rFonts w:hint="eastAsia" w:ascii="黑体" w:hAnsi="黑体" w:eastAsia="黑体" w:cs="黑体"/>
          <w:b w:val="0"/>
          <w:bCs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63C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2019-05-15T05:42:38Z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