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810A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/>
          <w:sz w:val="44"/>
          <w:szCs w:val="44"/>
          <w:lang w:val="en-US" w:eastAsia="zh-CN"/>
        </w:rPr>
        <w:t>南江乡2024年省级财政衔接推进乡村振兴（少数民族发展任务）补助资金水肥一体项目</w:t>
      </w:r>
    </w:p>
    <w:p w14:paraId="0E036E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绩效目标自评报告</w:t>
      </w:r>
    </w:p>
    <w:p w14:paraId="056BF2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</w:p>
    <w:p w14:paraId="3F19B4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一、绩效目标分解下达情况</w:t>
      </w:r>
    </w:p>
    <w:p w14:paraId="29806F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（一）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财政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衔接资金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项目资金下达预算及项目情况。</w:t>
      </w:r>
    </w:p>
    <w:p w14:paraId="32C110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按照</w:t>
      </w:r>
      <w:r>
        <w:rPr>
          <w:rFonts w:hint="eastAsia" w:ascii="仿宋_GB2312" w:hAnsi="仿宋_GB2312" w:eastAsia="仿宋_GB2312" w:cs="仿宋_GB2312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省财政厅 省民宗委关于下达2024年省级财政衔接推进乡村振兴(少数民族发展任务)补助资金的通知》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黔财农〔2024〕43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文件要求，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县财政共下达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 我乡省级财政衔接推进乡村振兴（少数民族发展任务）补助资金19.8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全部用于水肥一体项目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。</w:t>
      </w:r>
    </w:p>
    <w:p w14:paraId="7818FA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（二）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财政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衔接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金项目绩效目标设定情况。</w:t>
      </w:r>
    </w:p>
    <w:p w14:paraId="62BFD6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FangSong_GB2312" w:hAnsi="FangSong_GB2312" w:eastAsia="FangSong_GB2312" w:cs="FangSong_GB2312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项目绩效目标分别设定如下：通过投入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省级财政衔接推进乡村振兴（少数民族发展任务）补助资金19.8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万元，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通过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实施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水肥一体项目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能有效提高产业发展水平，辅助当地枇杷产业的发展，强化产业竞争力，项目建设地涉及枇杷30亩，项目建设完成后，能有效提高果园生产水平，提高枇杷产量，促进农业发展现代化、科技化发展，项目建设地用水通过高位水池提供，水源压强足够，一年四季都有水可用</w:t>
      </w:r>
      <w:r>
        <w:rPr>
          <w:rFonts w:hint="eastAsia" w:ascii="FangSong_GB2312" w:hAnsi="FangSong_GB2312" w:eastAsia="FangSong_GB2312" w:cs="FangSong_GB2312"/>
          <w:sz w:val="32"/>
          <w:lang w:eastAsia="zh-CN"/>
        </w:rPr>
        <w:t>。</w:t>
      </w:r>
    </w:p>
    <w:p w14:paraId="0AEF40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  <w:t>、绩效自评工作开展情况</w:t>
      </w:r>
    </w:p>
    <w:p w14:paraId="034797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根据资金使用的绩效目标要求，对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该项目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19.8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万元资金使用的效果情况进行自评。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eastAsia="zh-CN"/>
        </w:rPr>
        <w:t>已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成立评价工作组，采用现场察看、调查农户的方式，分别对各项目单位的资金到位、项目建设、帮扶带动及增收情况进行了解。</w:t>
      </w:r>
    </w:p>
    <w:p w14:paraId="027D3E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  <w:t>、绩效目标自评完成情况分析</w:t>
      </w:r>
    </w:p>
    <w:p w14:paraId="6F29C9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（一）资金投入情况分析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。</w:t>
      </w:r>
    </w:p>
    <w:p w14:paraId="08F71D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项目资金到位情况分析。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县财政分配下达我乡资金19.8万元，已全部到位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。</w:t>
      </w:r>
    </w:p>
    <w:p w14:paraId="6C665A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项目资金执行情况分析。各项资金严格按照批复的项目安排计划规定进行使用。</w:t>
      </w:r>
    </w:p>
    <w:p w14:paraId="4131C0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项目资金管理情况分析。</w:t>
      </w:r>
      <w:r>
        <w:rPr>
          <w:rFonts w:hint="eastAsia" w:ascii="仿宋_GB2312" w:hAnsi="仿宋_GB2312" w:eastAsia="仿宋_GB2312" w:cs="仿宋_GB2312"/>
          <w:sz w:val="32"/>
          <w:szCs w:val="32"/>
        </w:rPr>
        <w:t>严格按照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贵州省财政衔接推进乡村振兴补助资金管理办法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黔财农〔2021〕115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要求，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资金报账严格规范，资金专款专用，已完成的项目能及时完成报账，建设中的项目对照计划预留足额资金，确保建设任务完成。</w:t>
      </w:r>
    </w:p>
    <w:p w14:paraId="693221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（二）绩效目标完成情况分析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。</w:t>
      </w:r>
    </w:p>
    <w:p w14:paraId="6DFFCDE5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left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产出指标完成情况分析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eastAsia="zh-CN"/>
        </w:rPr>
        <w:t>（详见附件）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。</w:t>
      </w:r>
    </w:p>
    <w:p w14:paraId="73D174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满意度指标完成情况分析。经调查因项目的实施，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本地产业得到有效发展，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受访农户满意率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eastAsia="zh-CN"/>
        </w:rPr>
        <w:t>大于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98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%。</w:t>
      </w:r>
    </w:p>
    <w:p w14:paraId="0E70F8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  <w:t>四、偏离绩效目标的原因和下一步改进措施</w:t>
      </w:r>
    </w:p>
    <w:p w14:paraId="478614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经调查核对，此次安排的项目未出现偏离绩效目标情况。</w:t>
      </w:r>
    </w:p>
    <w:p w14:paraId="48C436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附件：绩效目标自评表</w:t>
      </w:r>
    </w:p>
    <w:p w14:paraId="524376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</w:p>
    <w:p w14:paraId="1BCA35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                               南江布依族苗族乡人民政府</w:t>
      </w:r>
    </w:p>
    <w:p w14:paraId="46711B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840" w:rightChars="400"/>
        <w:jc w:val="right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2024年12月2日</w:t>
      </w:r>
    </w:p>
    <w:p w14:paraId="6A4BDA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附件：</w:t>
      </w:r>
    </w:p>
    <w:tbl>
      <w:tblPr>
        <w:tblStyle w:val="8"/>
        <w:tblW w:w="5386" w:type="pct"/>
        <w:tblInd w:w="-23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3"/>
        <w:gridCol w:w="488"/>
        <w:gridCol w:w="382"/>
        <w:gridCol w:w="1040"/>
        <w:gridCol w:w="1636"/>
        <w:gridCol w:w="659"/>
        <w:gridCol w:w="1350"/>
        <w:gridCol w:w="878"/>
        <w:gridCol w:w="277"/>
        <w:gridCol w:w="765"/>
        <w:gridCol w:w="236"/>
        <w:gridCol w:w="927"/>
      </w:tblGrid>
      <w:tr w14:paraId="3E44AE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FC99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绩效目标自评表</w:t>
            </w:r>
          </w:p>
        </w:tc>
      </w:tr>
      <w:tr w14:paraId="4F5113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642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（2024年度）      </w:t>
            </w:r>
          </w:p>
        </w:tc>
      </w:tr>
      <w:tr w14:paraId="3D6265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4DCE1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资金文号：黔财农〔2024〕43号</w:t>
            </w:r>
          </w:p>
        </w:tc>
      </w:tr>
      <w:tr w14:paraId="25F8F3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atLeast"/>
        </w:trPr>
        <w:tc>
          <w:tcPr>
            <w:tcW w:w="825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C2F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904" w:type="pct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8815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南江乡2024年省级财政衔接推进乡村振兴（少数民族发展任务）补助资金</w:t>
            </w:r>
          </w:p>
          <w:p w14:paraId="5B30F2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水肥一体项目</w:t>
            </w:r>
          </w:p>
        </w:tc>
        <w:tc>
          <w:tcPr>
            <w:tcW w:w="69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E02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项目负责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人及电话</w:t>
            </w:r>
          </w:p>
        </w:tc>
        <w:tc>
          <w:tcPr>
            <w:tcW w:w="1579" w:type="pct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1946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彭凤英15985144899</w:t>
            </w:r>
          </w:p>
        </w:tc>
      </w:tr>
      <w:tr w14:paraId="407B42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25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F51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04" w:type="pct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7C91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8BC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79" w:type="pct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3E9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B6EEB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8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D3D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190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52D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开阳县民族宗教事务局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2D46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1579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383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南江乡人民政府</w:t>
            </w:r>
          </w:p>
        </w:tc>
      </w:tr>
      <w:tr w14:paraId="179D2F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4E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资金情况</w:t>
            </w:r>
          </w:p>
        </w:tc>
        <w:tc>
          <w:tcPr>
            <w:tcW w:w="156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2DA3B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34C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全年预算数(A)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8F5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全年执行数(B)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F410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5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BCAF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执行率(B/A)</w:t>
            </w:r>
          </w:p>
        </w:tc>
        <w:tc>
          <w:tcPr>
            <w:tcW w:w="59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D9B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</w:tr>
      <w:tr w14:paraId="4948C0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B4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56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897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69E4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19.8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2BE5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19.8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7CC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5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589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59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B104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</w:tr>
      <w:tr w14:paraId="160CFF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7A163F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6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A66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其中：本年财政拨款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B45C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19.8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A03C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19.8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C8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5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806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59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60FE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</w:tr>
      <w:tr w14:paraId="473D8E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A9BD5B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6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725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727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0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A48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CC9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6AA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1D91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2D4F6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7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4F9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2153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58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年初设定目标</w:t>
            </w:r>
          </w:p>
        </w:tc>
        <w:tc>
          <w:tcPr>
            <w:tcW w:w="227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975A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年度总体目标完成情况综述</w:t>
            </w:r>
          </w:p>
        </w:tc>
      </w:tr>
      <w:tr w14:paraId="2EF78F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57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498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53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465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过投入省级财政衔接推进乡村振兴（少数民族发展任务）补助资金19.8万元，通过实施水肥一体项目，能有效提高产业发展水平，辅助当地枇杷产业的发展，强化产业竞争力，项目建设地涉及枇杷30亩，项目建设完成后，能有效提高果园生产水平，提高枇杷产量，促进农业发展现代化、科技化发展，项目建设地用水通过高位水池提供，水源压强足够，一年四季都有水可用。</w:t>
            </w:r>
          </w:p>
        </w:tc>
        <w:tc>
          <w:tcPr>
            <w:tcW w:w="227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EA7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过投入省级财政衔接推进乡村振兴（少数民族发展任务）补助资金19.8万元，通过实施水肥一体项目，能有效提高产业发展水平，辅助当地枇杷产业的发展，强化产业竞争力，项目建设地涉及枇杷30亩，项目建设完成后，能有效提高果园生产水平，提高枇杷产量，促进农业发展现代化、科技化发展，项目建设地用水通过高位水池提供，水源压强足够，一年四季都有水可用。</w:t>
            </w:r>
          </w:p>
        </w:tc>
      </w:tr>
      <w:tr w14:paraId="17724A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57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1704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445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6A36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53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329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83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2DBA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33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7AA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69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68A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年度指标</w:t>
            </w:r>
          </w:p>
        </w:tc>
        <w:tc>
          <w:tcPr>
            <w:tcW w:w="591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98D2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全年实际值</w:t>
            </w:r>
          </w:p>
        </w:tc>
        <w:tc>
          <w:tcPr>
            <w:tcW w:w="39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0D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  <w:tc>
          <w:tcPr>
            <w:tcW w:w="595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99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未完成原因及拟采取的改进措施</w:t>
            </w:r>
          </w:p>
        </w:tc>
      </w:tr>
      <w:tr w14:paraId="2CBF27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7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8D49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45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47B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3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BA8C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D01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68C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EE4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9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894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7A6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95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C77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EDD4B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7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ED76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45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B68A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产出指标(50分)</w:t>
            </w:r>
          </w:p>
        </w:tc>
        <w:tc>
          <w:tcPr>
            <w:tcW w:w="532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1504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8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908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新建DN50管</w:t>
            </w:r>
          </w:p>
        </w:tc>
        <w:tc>
          <w:tcPr>
            <w:tcW w:w="337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1E14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20分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6D86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≥1500m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CF0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1500m</w:t>
            </w:r>
          </w:p>
        </w:tc>
        <w:tc>
          <w:tcPr>
            <w:tcW w:w="391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BC9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20分</w:t>
            </w:r>
          </w:p>
        </w:tc>
        <w:tc>
          <w:tcPr>
            <w:tcW w:w="595" w:type="pct"/>
            <w:gridSpan w:val="2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14D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B285B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7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1ABB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45" w:type="pct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891C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32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5423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41CA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6分管</w:t>
            </w:r>
          </w:p>
        </w:tc>
        <w:tc>
          <w:tcPr>
            <w:tcW w:w="337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C15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1CBF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≥3000m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D58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3000m</w:t>
            </w:r>
          </w:p>
        </w:tc>
        <w:tc>
          <w:tcPr>
            <w:tcW w:w="391" w:type="pct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23E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95" w:type="pct"/>
            <w:gridSpan w:val="2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335F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C57D3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7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9340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45" w:type="pct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0252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32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8BA7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DA60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站杆喷头</w:t>
            </w:r>
          </w:p>
        </w:tc>
        <w:tc>
          <w:tcPr>
            <w:tcW w:w="337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EAA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3C0E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≥1200套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E51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1200套</w:t>
            </w:r>
          </w:p>
        </w:tc>
        <w:tc>
          <w:tcPr>
            <w:tcW w:w="391" w:type="pct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A4B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95" w:type="pct"/>
            <w:gridSpan w:val="2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D92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0C2A2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57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061C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45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34A5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0825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8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47A2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项目（工程）验收合格率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9BCD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10分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9ED23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≥100%</w:t>
            </w:r>
          </w:p>
        </w:tc>
        <w:tc>
          <w:tcPr>
            <w:tcW w:w="59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2C8F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391" w:type="pc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425E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10分</w:t>
            </w:r>
          </w:p>
        </w:tc>
        <w:tc>
          <w:tcPr>
            <w:tcW w:w="120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3E6546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3A5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D012E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57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7F54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45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314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4346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838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20A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项目（工程）完成及时率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D780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10分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888D8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≥100%</w:t>
            </w:r>
          </w:p>
        </w:tc>
        <w:tc>
          <w:tcPr>
            <w:tcW w:w="59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C20D8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3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E79C6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10分</w:t>
            </w:r>
          </w:p>
        </w:tc>
        <w:tc>
          <w:tcPr>
            <w:tcW w:w="1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172F2E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07F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16742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57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960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45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911DD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32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C74ED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8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0A5C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项目成本控制范围</w:t>
            </w:r>
          </w:p>
        </w:tc>
        <w:tc>
          <w:tcPr>
            <w:tcW w:w="337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2CE0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10分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FBD0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≤19.8万元</w:t>
            </w:r>
          </w:p>
        </w:tc>
        <w:tc>
          <w:tcPr>
            <w:tcW w:w="59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AAA9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19.8万元</w:t>
            </w:r>
          </w:p>
        </w:tc>
        <w:tc>
          <w:tcPr>
            <w:tcW w:w="391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FB3A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10分</w:t>
            </w:r>
          </w:p>
        </w:tc>
        <w:tc>
          <w:tcPr>
            <w:tcW w:w="1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7311FB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13CC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8AD7A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57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02D2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45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B42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效益指标(30分)</w:t>
            </w:r>
          </w:p>
        </w:tc>
        <w:tc>
          <w:tcPr>
            <w:tcW w:w="532" w:type="pc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22E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838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6651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受益脱贫人口、监测对象</w:t>
            </w:r>
          </w:p>
        </w:tc>
        <w:tc>
          <w:tcPr>
            <w:tcW w:w="337" w:type="pct"/>
            <w:vMerge w:val="restart"/>
            <w:tcBorders>
              <w:top w:val="single" w:color="auto" w:sz="4" w:space="0"/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D559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15分</w:t>
            </w:r>
          </w:p>
        </w:tc>
        <w:tc>
          <w:tcPr>
            <w:tcW w:w="6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F70BE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≥29人</w:t>
            </w:r>
          </w:p>
        </w:tc>
        <w:tc>
          <w:tcPr>
            <w:tcW w:w="59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1B5D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29人</w:t>
            </w:r>
          </w:p>
        </w:tc>
        <w:tc>
          <w:tcPr>
            <w:tcW w:w="391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 w14:paraId="48693F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15分</w:t>
            </w:r>
          </w:p>
        </w:tc>
        <w:tc>
          <w:tcPr>
            <w:tcW w:w="1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7A764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39B2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56AFEF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7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4138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45" w:type="pct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1573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49D6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影响指标</w:t>
            </w:r>
          </w:p>
        </w:tc>
        <w:tc>
          <w:tcPr>
            <w:tcW w:w="8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DD70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项目使用年限</w:t>
            </w:r>
          </w:p>
        </w:tc>
        <w:tc>
          <w:tcPr>
            <w:tcW w:w="337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A52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17F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≥10年</w:t>
            </w:r>
          </w:p>
        </w:tc>
        <w:tc>
          <w:tcPr>
            <w:tcW w:w="591" w:type="pct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B0C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10年</w:t>
            </w:r>
          </w:p>
        </w:tc>
        <w:tc>
          <w:tcPr>
            <w:tcW w:w="391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B4F55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0CD6A9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FEE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2D383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57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F1A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4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3503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满意度指标(10分)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61B6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8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A38A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受益建档立卡脱贫人口满意度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C924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10分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A813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≥98%</w:t>
            </w:r>
          </w:p>
        </w:tc>
        <w:tc>
          <w:tcPr>
            <w:tcW w:w="59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319C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16C7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10分</w:t>
            </w:r>
          </w:p>
        </w:tc>
        <w:tc>
          <w:tcPr>
            <w:tcW w:w="120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C3B08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E2D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703E9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2391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88FC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预算指标执行力部分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614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10分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54D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4033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9F31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10分</w:t>
            </w:r>
          </w:p>
        </w:tc>
        <w:tc>
          <w:tcPr>
            <w:tcW w:w="59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87A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4517FC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28"/>
          <w:szCs w:val="28"/>
          <w:lang w:val="en-US" w:eastAsia="zh-CN"/>
        </w:rPr>
      </w:pPr>
    </w:p>
    <w:p w14:paraId="3D910B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28"/>
          <w:szCs w:val="28"/>
          <w:lang w:val="en-US" w:eastAsia="zh-CN"/>
        </w:rPr>
        <w:t>说明：</w:t>
      </w:r>
    </w:p>
    <w:p w14:paraId="66689E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  <w:t>1.一级指标分值设置为：产出指标50分、效益指标30分、满意度指标10分、预算指标执行力10分。上述权重可根据项目实际情况进行适当调整，但加总后应等于100分，预算资金申请单位可根据各项指标重要程度确定三级指标的分值，得分最高不能超过该指标分值上限。</w:t>
      </w:r>
    </w:p>
    <w:p w14:paraId="208DDF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  <w:t>2.定性指标根据指标完成情况分为：达成预期指标、部分达成预期指标具有一定效果、未达成预期指标且效果较差三档，分别按照该指标对应分值区间100%—80%（含80%）、80%—60%（含60%）、60%—0%合理确定得分。</w:t>
      </w:r>
    </w:p>
    <w:p w14:paraId="0AB0FD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  <w:t>3.定量指标若为正向指标（即指标值≥*），则得分计算方法应用全年实际值/年度指标值*该指标值分值；若定量指标为反向指标（即指标值≤*），则得分计算方法应用全年实际值/年度指标值*该指标值分值；定量指标得分最高不得超过该指标分值上限。</w:t>
      </w:r>
    </w:p>
    <w:p w14:paraId="68EEE2DA"/>
    <w:p w14:paraId="304BFCB2"/>
    <w:p w14:paraId="4F2AC200"/>
    <w:p w14:paraId="5FFB0AFB"/>
    <w:p w14:paraId="63FFF9BF"/>
    <w:p w14:paraId="45DB211E"/>
    <w:p w14:paraId="1E2BBAD5"/>
    <w:p w14:paraId="1471DC14">
      <w:bookmarkStart w:id="0" w:name="_GoBack"/>
      <w:bookmarkEnd w:id="0"/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4D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FangSong_GB2312">
    <w:altName w:val="仿宋_GB2312"/>
    <w:panose1 w:val="02010609060101010101"/>
    <w:charset w:val="00"/>
    <w:family w:val="roma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M0NTViN2Q2M2NlM2EwYjNmNTIxYjU3NjFjYTgxNTMifQ=="/>
  </w:docVars>
  <w:rsids>
    <w:rsidRoot w:val="20CB2224"/>
    <w:rsid w:val="026847AF"/>
    <w:rsid w:val="032827A9"/>
    <w:rsid w:val="06E070DF"/>
    <w:rsid w:val="08887EDF"/>
    <w:rsid w:val="0A0855DF"/>
    <w:rsid w:val="0BFC583A"/>
    <w:rsid w:val="0D671137"/>
    <w:rsid w:val="13E968BA"/>
    <w:rsid w:val="13F919DA"/>
    <w:rsid w:val="1C00003C"/>
    <w:rsid w:val="20CB2224"/>
    <w:rsid w:val="23370A81"/>
    <w:rsid w:val="24E11885"/>
    <w:rsid w:val="2BFA5C4B"/>
    <w:rsid w:val="302B49C7"/>
    <w:rsid w:val="311D018D"/>
    <w:rsid w:val="352771A0"/>
    <w:rsid w:val="36F313CF"/>
    <w:rsid w:val="38A86287"/>
    <w:rsid w:val="3A87277A"/>
    <w:rsid w:val="3BD827A4"/>
    <w:rsid w:val="3CCF57E7"/>
    <w:rsid w:val="3F9A4950"/>
    <w:rsid w:val="43C52375"/>
    <w:rsid w:val="44DD3665"/>
    <w:rsid w:val="467367CF"/>
    <w:rsid w:val="4E3A7EA4"/>
    <w:rsid w:val="4EA053B3"/>
    <w:rsid w:val="4ECA658D"/>
    <w:rsid w:val="52B27394"/>
    <w:rsid w:val="533B56AA"/>
    <w:rsid w:val="57646A15"/>
    <w:rsid w:val="599F638B"/>
    <w:rsid w:val="5BDB2CD4"/>
    <w:rsid w:val="5DEF4A53"/>
    <w:rsid w:val="643A75B3"/>
    <w:rsid w:val="66860E3F"/>
    <w:rsid w:val="6AB90C80"/>
    <w:rsid w:val="6D855A48"/>
    <w:rsid w:val="6DBB3C39"/>
    <w:rsid w:val="6F783799"/>
    <w:rsid w:val="724F386E"/>
    <w:rsid w:val="72683B8A"/>
    <w:rsid w:val="73C367DB"/>
    <w:rsid w:val="787E3E4F"/>
    <w:rsid w:val="7A076B67"/>
    <w:rsid w:val="7AB94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able of authorities"/>
    <w:basedOn w:val="1"/>
    <w:next w:val="1"/>
    <w:qFormat/>
    <w:uiPriority w:val="0"/>
    <w:pPr>
      <w:ind w:left="420" w:leftChars="200"/>
    </w:pPr>
  </w:style>
  <w:style w:type="paragraph" w:styleId="4">
    <w:name w:val="Body Text"/>
    <w:basedOn w:val="1"/>
    <w:qFormat/>
    <w:uiPriority w:val="0"/>
    <w:pPr>
      <w:spacing w:afterLines="0" w:afterAutospacing="0" w:line="560" w:lineRule="exact"/>
      <w:ind w:firstLine="640" w:firstLineChars="200"/>
    </w:pPr>
    <w:rPr>
      <w:rFonts w:ascii="仿宋_GB2312" w:hAnsi="仿宋_GB2312" w:eastAsia="仿宋_GB2312" w:cs="Times New Roman"/>
      <w:sz w:val="32"/>
      <w:szCs w:val="24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customStyle="1" w:styleId="10">
    <w:name w:val="正文-公1"/>
    <w:basedOn w:val="1"/>
    <w:next w:val="4"/>
    <w:qFormat/>
    <w:uiPriority w:val="0"/>
    <w:pPr>
      <w:spacing w:line="560" w:lineRule="exact"/>
      <w:ind w:firstLine="200" w:firstLineChars="200"/>
    </w:pPr>
    <w:rPr>
      <w:rFonts w:ascii="仿宋_GB2312" w:hAnsi="仿宋_GB2312" w:eastAsia="仿宋_GB2312" w:cs="仿宋_GB2312"/>
      <w:sz w:val="32"/>
      <w:szCs w:val="32"/>
    </w:rPr>
  </w:style>
  <w:style w:type="character" w:customStyle="1" w:styleId="11">
    <w:name w:val="font112"/>
    <w:basedOn w:val="9"/>
    <w:qFormat/>
    <w:uiPriority w:val="0"/>
    <w:rPr>
      <w:rFonts w:ascii="Calibri" w:hAnsi="Calibri" w:cs="Calibri"/>
      <w:color w:val="000000"/>
      <w:sz w:val="21"/>
      <w:szCs w:val="21"/>
      <w:u w:val="none"/>
    </w:rPr>
  </w:style>
  <w:style w:type="character" w:customStyle="1" w:styleId="12">
    <w:name w:val="font61"/>
    <w:basedOn w:val="9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3">
    <w:name w:val="font51"/>
    <w:basedOn w:val="9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4">
    <w:name w:val="font11"/>
    <w:basedOn w:val="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5">
    <w:name w:val="font21"/>
    <w:basedOn w:val="9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3623</Words>
  <Characters>3996</Characters>
  <Lines>0</Lines>
  <Paragraphs>0</Paragraphs>
  <TotalTime>0</TotalTime>
  <ScaleCrop>false</ScaleCrop>
  <LinksUpToDate>false</LinksUpToDate>
  <CharactersWithSpaces>4097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2023-03-19T16:46:00Z</dcterms:created>
  <dc:creator>ଘ 晨 ଓ</dc:creator>
  <cp:lastModifiedBy>雪樱</cp:lastModifiedBy>
  <cp:lastPrinted>2023-06-29T02:28:00Z</cp:lastPrinted>
  <dcterms:modified xsi:type="dcterms:W3CDTF">2025-04-01T03:35:49Z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64BF5C3022D04532AC6E254BC2335D1C_13</vt:lpwstr>
  </property>
  <property fmtid="{D5CDD505-2E9C-101B-9397-08002B2CF9AE}" pid="4" name="KSOTemplateDocerSaveRecord">
    <vt:lpwstr>eyJoZGlkIjoiZjBiNGFiYjAyYjBmNjcyNDJlYWIzMzQ4NWJmOTBjYjgiLCJ1c2VySWQiOiIzNzc0NDExNjgifQ==</vt:lpwstr>
  </property>
</Properties>
</file>