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55" w:lineRule="atLeast"/>
        <w:ind w:firstLine="885"/>
        <w:jc w:val="center"/>
        <w:rPr>
          <w:rFonts w:ascii="微软雅黑" w:hAnsi="微软雅黑" w:eastAsia="微软雅黑"/>
          <w:color w:val="000000"/>
        </w:rPr>
      </w:pPr>
      <w:r>
        <w:rPr>
          <w:rFonts w:hint="eastAsia" w:ascii="方正大标宋简体" w:hAnsi="微软雅黑" w:eastAsia="方正大标宋简体"/>
          <w:color w:val="0C0C0C"/>
          <w:sz w:val="44"/>
          <w:szCs w:val="44"/>
        </w:rPr>
        <w:t>开阳县“十四五”林业发展规划</w:t>
      </w:r>
    </w:p>
    <w:p>
      <w:pPr>
        <w:pStyle w:val="4"/>
        <w:spacing w:before="0" w:beforeAutospacing="0" w:after="0" w:afterAutospacing="0" w:line="555" w:lineRule="atLeast"/>
        <w:ind w:firstLine="885"/>
        <w:jc w:val="center"/>
        <w:rPr>
          <w:rFonts w:hint="eastAsia" w:ascii="微软雅黑" w:hAnsi="微软雅黑" w:eastAsia="微软雅黑"/>
          <w:color w:val="000000"/>
        </w:rPr>
      </w:pPr>
      <w:r>
        <w:rPr>
          <w:rFonts w:hint="eastAsia" w:ascii="方正大标宋简体" w:hAnsi="微软雅黑" w:eastAsia="方正大标宋简体"/>
          <w:color w:val="0C0C0C"/>
          <w:sz w:val="44"/>
          <w:szCs w:val="44"/>
        </w:rPr>
        <w:t>（2021—2025年）》</w:t>
      </w:r>
    </w:p>
    <w:p>
      <w:pPr>
        <w:pStyle w:val="4"/>
        <w:spacing w:before="0" w:beforeAutospacing="0" w:after="0" w:afterAutospacing="0" w:line="555" w:lineRule="atLeast"/>
        <w:ind w:firstLine="885"/>
        <w:jc w:val="center"/>
        <w:rPr>
          <w:rFonts w:hint="eastAsia" w:ascii="微软雅黑" w:hAnsi="微软雅黑" w:eastAsia="微软雅黑"/>
          <w:color w:val="000000"/>
        </w:rPr>
      </w:pPr>
      <w:r>
        <w:rPr>
          <w:rFonts w:hint="eastAsia" w:ascii="方正大标宋简体" w:hAnsi="微软雅黑" w:eastAsia="方正大标宋简体"/>
          <w:color w:val="0C0C0C"/>
          <w:sz w:val="44"/>
          <w:szCs w:val="44"/>
        </w:rPr>
        <w:t>政策解读</w:t>
      </w:r>
    </w:p>
    <w:p>
      <w:pPr>
        <w:pStyle w:val="4"/>
        <w:spacing w:before="0" w:beforeAutospacing="0" w:after="0" w:afterAutospacing="0" w:line="555" w:lineRule="atLeast"/>
        <w:rPr>
          <w:rFonts w:hint="eastAsia"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一、出台该</w:t>
      </w:r>
      <w:r>
        <w:rPr>
          <w:rStyle w:val="8"/>
          <w:rFonts w:hint="eastAsia" w:ascii="黑体" w:hAnsi="黑体" w:eastAsia="黑体"/>
          <w:color w:val="000000"/>
          <w:sz w:val="32"/>
          <w:szCs w:val="32"/>
        </w:rPr>
        <w:t>文件的</w:t>
      </w:r>
      <w:r>
        <w:rPr>
          <w:rFonts w:hint="eastAsia" w:ascii="黑体" w:hAnsi="黑体" w:eastAsia="黑体"/>
          <w:color w:val="000000"/>
          <w:sz w:val="32"/>
          <w:szCs w:val="32"/>
        </w:rPr>
        <w:t>背景依据是什么？</w:t>
      </w:r>
    </w:p>
    <w:p>
      <w:pPr>
        <w:pStyle w:val="4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答：</w:t>
      </w:r>
      <w:r>
        <w:rPr>
          <w:rFonts w:hint="eastAsia" w:ascii="仿宋_GB2312" w:hAnsi="微软雅黑" w:eastAsia="仿宋_GB2312"/>
          <w:color w:val="0C0C0C"/>
          <w:sz w:val="32"/>
          <w:szCs w:val="32"/>
        </w:rPr>
        <w:t>根据《贵州省“十四五” 林业草原保护发展规划》《贵阳市“十四五”林业发展规划（2021～2025年）》《开阳县国民经济和社会发展第十四个五年规划和二</w:t>
      </w:r>
      <w:r>
        <w:rPr>
          <w:rFonts w:hint="eastAsia" w:ascii="微软雅黑" w:hAnsi="微软雅黑" w:eastAsia="微软雅黑"/>
          <w:color w:val="0C0C0C"/>
          <w:sz w:val="32"/>
          <w:szCs w:val="32"/>
        </w:rPr>
        <w:t>〇</w:t>
      </w:r>
      <w:r>
        <w:rPr>
          <w:rFonts w:hint="eastAsia" w:ascii="仿宋_GB2312" w:hAnsi="微软雅黑" w:eastAsia="仿宋_GB2312"/>
          <w:color w:val="0C0C0C"/>
          <w:sz w:val="32"/>
          <w:szCs w:val="32"/>
        </w:rPr>
        <w:t>三五年远景目标纲要》等有关规划要求，为进一步科学规划、合理布局开阳县“十四五”期间的林业发展，我局于2021年委托贵州省林业科学研究院编制《开阳县“十四五”林业发展规划（2021—2025年）》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（以下简称《规划》）。</w:t>
      </w:r>
    </w:p>
    <w:p>
      <w:pPr>
        <w:pStyle w:val="4"/>
        <w:spacing w:before="0" w:beforeAutospacing="0" w:after="0" w:afterAutospacing="0" w:line="555" w:lineRule="atLeast"/>
        <w:rPr>
          <w:rFonts w:hint="eastAsia"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二、规划的主要</w:t>
      </w:r>
      <w:r>
        <w:rPr>
          <w:rStyle w:val="8"/>
          <w:rFonts w:hint="eastAsia" w:ascii="黑体" w:hAnsi="黑体" w:eastAsia="黑体"/>
          <w:color w:val="000000"/>
          <w:sz w:val="32"/>
          <w:szCs w:val="32"/>
        </w:rPr>
        <w:t>内容是</w:t>
      </w:r>
      <w:r>
        <w:rPr>
          <w:rFonts w:hint="eastAsia" w:ascii="黑体" w:hAnsi="黑体" w:eastAsia="黑体"/>
          <w:color w:val="000000"/>
          <w:sz w:val="32"/>
          <w:szCs w:val="32"/>
        </w:rPr>
        <w:t>什么？</w:t>
      </w:r>
    </w:p>
    <w:p>
      <w:pPr>
        <w:pStyle w:val="4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答：本</w:t>
      </w:r>
      <w:r>
        <w:rPr>
          <w:rFonts w:hint="eastAsia" w:ascii="仿宋_GB2312" w:hAnsi="微软雅黑" w:eastAsia="仿宋_GB2312"/>
          <w:color w:val="0C0C0C"/>
          <w:sz w:val="32"/>
          <w:szCs w:val="32"/>
        </w:rPr>
        <w:t>《规划》系统、全面地分析了开阳县“十三五”林业发展取得的成绩、主要做法和存在的主要问题，“十四五”林业发展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面临的形势及挑战，</w:t>
      </w:r>
      <w:r>
        <w:rPr>
          <w:rFonts w:hint="eastAsia" w:ascii="仿宋_GB2312" w:hAnsi="微软雅黑" w:eastAsia="仿宋_GB2312"/>
          <w:color w:val="0C0C0C"/>
          <w:sz w:val="32"/>
          <w:szCs w:val="32"/>
        </w:rPr>
        <w:t>提出了到2025年规划目标。围绕贵阳市委、开阳县委相关战略部署，开展生态文明建设，科学</w:t>
      </w:r>
      <w:r>
        <w:rPr>
          <w:rStyle w:val="8"/>
          <w:rFonts w:hint="eastAsia" w:ascii="仿宋_GB2312" w:hAnsi="微软雅黑" w:eastAsia="仿宋_GB2312"/>
          <w:color w:val="0C0C0C"/>
          <w:sz w:val="32"/>
          <w:szCs w:val="32"/>
        </w:rPr>
        <w:t>利用森林</w:t>
      </w:r>
      <w:r>
        <w:rPr>
          <w:rFonts w:hint="eastAsia" w:ascii="仿宋_GB2312" w:hAnsi="微软雅黑" w:eastAsia="仿宋_GB2312"/>
          <w:color w:val="0C0C0C"/>
          <w:sz w:val="32"/>
          <w:szCs w:val="32"/>
        </w:rPr>
        <w:t>，践行绿色发展，全面推进国土绿化，不断增加森林面积，有序提升森林质量，推进城乡绿化美化，逐步建立起防护功能更加完善、景观效应更加完美和生态承载力更加强大的森林生态系统，为全县国民经济纵深推进和生态文明建设保驾护航。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本《规划》基准年为2020年，规划期为2021—2025年。</w:t>
      </w:r>
    </w:p>
    <w:p>
      <w:pPr>
        <w:pStyle w:val="4"/>
        <w:spacing w:before="0" w:beforeAutospacing="0" w:after="0" w:afterAutospacing="0"/>
        <w:ind w:firstLine="42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三、规划的指导思想是什么？</w:t>
      </w:r>
    </w:p>
    <w:p>
      <w:pPr>
        <w:pStyle w:val="4"/>
        <w:spacing w:before="0" w:beforeAutospacing="0" w:after="0" w:afterAutospacing="0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答：</w:t>
      </w:r>
      <w:bookmarkStart w:id="0" w:name="_GoBack"/>
      <w:r>
        <w:rPr>
          <w:rFonts w:hint="eastAsia" w:ascii="仿宋_GB2312" w:hAnsi="微软雅黑" w:eastAsia="仿宋_GB2312"/>
          <w:color w:val="000000"/>
          <w:sz w:val="32"/>
          <w:szCs w:val="32"/>
        </w:rPr>
        <w:t>高举习近平新时代中国特色社会主义思想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伟大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旗帜</w:t>
      </w:r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，深入践行习近平生态文明思想，以党的十九大和十九届二中、三中、四中全会精神为指导，贯彻落实省第十二次党代会及历次全会精神，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增强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“四个意识”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坚定“四个自信”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做到“两个维护”，守好发展和生态“两条底线”，坚持创新、协调、绿色、开放、共享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的新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发展理念，抢抓国家生态产品价值实现机制试点、国家绿色金融改革创新试验区、长江经济带林业草原改革试验区重要机遇，探索推广新发展理念示范区模式，聚焦重大工程、重大政策、重大改革，扎实推进林业治理体系和治理能力现代化，深入开展国土绿化、质量提升、资源保护、特色产业、林下经济、深化改革等重点工作，构建生态功能更加完善的两江上游重要生态安全屏障，把</w:t>
      </w:r>
      <w:r>
        <w:rPr>
          <w:rStyle w:val="8"/>
          <w:rFonts w:hint="eastAsia" w:ascii="仿宋_GB2312" w:hAnsi="微软雅黑" w:eastAsia="仿宋_GB2312"/>
          <w:color w:val="000000"/>
          <w:sz w:val="32"/>
          <w:szCs w:val="32"/>
        </w:rPr>
        <w:t>绿水青山就是金山银山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，以林业高质量发展巩固脱贫攻坚成果，助推乡村振兴，更好满足人民美好生活对优质生态产品和优美生态环境的需要，推进全县林业全面、协调、可持续发展，使林业更好地为国民经济和社会发展服务。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</w:rPr>
      </w:pPr>
      <w:r>
        <w:rPr>
          <w:rStyle w:val="7"/>
          <w:rFonts w:hint="eastAsia" w:ascii="黑体" w:hAnsi="黑体" w:eastAsia="黑体"/>
          <w:color w:val="000000"/>
          <w:sz w:val="32"/>
          <w:szCs w:val="32"/>
        </w:rPr>
        <w:t>四、适用范围是什么？</w:t>
      </w:r>
    </w:p>
    <w:p>
      <w:pPr>
        <w:pStyle w:val="4"/>
        <w:spacing w:before="0" w:beforeAutospacing="0" w:after="0" w:afterAutospacing="0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答：规划范围为开阳县所辖行政范围，《规划》对象是行政辖区内的林业资源。</w:t>
      </w:r>
    </w:p>
    <w:p>
      <w:pPr>
        <w:pStyle w:val="4"/>
        <w:spacing w:before="0" w:beforeAutospacing="0" w:after="0" w:afterAutospacing="0" w:line="555" w:lineRule="atLeast"/>
        <w:rPr>
          <w:rFonts w:hint="eastAsia" w:ascii="微软雅黑" w:hAnsi="微软雅黑" w:eastAsia="微软雅黑"/>
          <w:color w:val="000000"/>
        </w:rPr>
      </w:pPr>
      <w:r>
        <w:rPr>
          <w:rStyle w:val="7"/>
          <w:rFonts w:hint="eastAsia" w:ascii="黑体" w:hAnsi="黑体" w:eastAsia="黑体"/>
          <w:color w:val="000000"/>
          <w:sz w:val="32"/>
          <w:szCs w:val="32"/>
        </w:rPr>
        <w:t>五、规划的主要指标体系是什么？</w:t>
      </w:r>
    </w:p>
    <w:p>
      <w:pPr>
        <w:pStyle w:val="4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答：本《规划》共计规划约束性指标5项，预期性指标11项。重点指标为：预计到2025年森林覆盖率达到60%左右、森林蓄积量超过872万立方米、林地保有量超过150万亩、特色林业产业面积达到3万亩、森林质量提升面积20万亩、林下经济利用林地面积50万亩、分别创建森林乡镇和森林村寨5个和10个。</w:t>
      </w:r>
    </w:p>
    <w:p>
      <w:pPr>
        <w:pStyle w:val="4"/>
        <w:spacing w:before="0" w:beforeAutospacing="0" w:after="0" w:afterAutospacing="0" w:line="555" w:lineRule="atLeast"/>
        <w:rPr>
          <w:rFonts w:hint="eastAsia" w:ascii="微软雅黑" w:hAnsi="微软雅黑" w:eastAsia="微软雅黑"/>
          <w:color w:val="000000"/>
        </w:rPr>
      </w:pPr>
      <w:r>
        <w:rPr>
          <w:rStyle w:val="7"/>
          <w:rFonts w:hint="eastAsia" w:ascii="黑体" w:hAnsi="黑体" w:eastAsia="黑体"/>
          <w:color w:val="000000"/>
          <w:sz w:val="32"/>
          <w:szCs w:val="32"/>
        </w:rPr>
        <w:t>六、规划的总体布局是什么？</w:t>
      </w:r>
    </w:p>
    <w:p>
      <w:pPr>
        <w:pStyle w:val="4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答：按照《贵州省主体功能区》、《贵州省森林经营规划（2016—2050年）》的划分，开阳县森林经营分区主体上属于“苗岭中段—乌江生态保护、城市森林景观提升区”，在《贵州省林业发展区划》上，属于“黔中底中山丘陵石漠化综合治理工业原料林区”；依据《贵阳市“十四五”林业发展规划》、《开阳县森林经营规划（2016—2050年）》和开阳县“三区三线”等划定情况，根据森林主导功能，考虑当地的功能需求和森林资源现状以及与相关规划的衔接，因地制宜确定经营方向，制定保护利用策略，实施科学经营，体现“治中有保、保中有用、用中有治”的发展理念。</w:t>
      </w:r>
    </w:p>
    <w:p>
      <w:pPr>
        <w:pStyle w:val="4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根据开阳县自然生态环境条件特征和资源利用的</w:t>
      </w:r>
      <w:r>
        <w:rPr>
          <w:rStyle w:val="8"/>
          <w:rFonts w:hint="eastAsia" w:ascii="仿宋_GB2312" w:hAnsi="微软雅黑" w:eastAsia="仿宋_GB2312"/>
          <w:color w:val="000000"/>
          <w:sz w:val="32"/>
          <w:szCs w:val="32"/>
        </w:rPr>
        <w:t>差异性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，按照山水林田湖草沙生命共同体的要求，构建“一个总体目标、五个功能分区、六大建设任务、多项保障措施”总体布局。</w:t>
      </w:r>
    </w:p>
    <w:p>
      <w:pPr>
        <w:pStyle w:val="4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一个总体目标：贵阳市森林生态屏障区。</w:t>
      </w:r>
    </w:p>
    <w:p>
      <w:pPr>
        <w:pStyle w:val="4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五个功能分区：将开阳东部（米坪乡、龙水乡、花梨乡）、西部（金中镇、双流镇、硒城街道办事处、云开街道办事处、紫兴街道办事处、双永林场）、南部（毛云乡、龙岗镇、高寨乡、杠寨林场）、北部（楠木渡镇、宅吉乡、永温乡、冯三镇）、中部（禾丰乡、南江乡、南龙乡）进行分区，划为五个功能区。</w:t>
      </w:r>
    </w:p>
    <w:p>
      <w:pPr>
        <w:pStyle w:val="4"/>
        <w:spacing w:before="0" w:beforeAutospacing="0" w:after="0" w:afterAutospacing="0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六大建设任务：科学开展国土绿化美化、加快提升森林质量效益、加大森林资源保护力度、健全林草生态保护网络、繁荣生态林业产业建设、全力助推乡村产业振兴。</w:t>
      </w:r>
    </w:p>
    <w:p>
      <w:pPr>
        <w:pStyle w:val="4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mVhZDBkMjkxOTY1YmNmZDI0NmRjOWJlMWJlMTUifQ=="/>
  </w:docVars>
  <w:rsids>
    <w:rsidRoot w:val="31C809E2"/>
    <w:rsid w:val="0046700B"/>
    <w:rsid w:val="00A0658E"/>
    <w:rsid w:val="00A74281"/>
    <w:rsid w:val="00B26549"/>
    <w:rsid w:val="31C809E2"/>
    <w:rsid w:val="48B94EBB"/>
    <w:rsid w:val="FDF2B1BB"/>
    <w:rsid w:val="FFBE8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after="100" w:line="360" w:lineRule="auto"/>
      <w:ind w:firstLine="880" w:firstLineChars="200"/>
      <w:jc w:val="left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yuyun_umhidde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258</Words>
  <Characters>1477</Characters>
  <Lines>12</Lines>
  <Paragraphs>3</Paragraphs>
  <TotalTime>7</TotalTime>
  <ScaleCrop>false</ScaleCrop>
  <LinksUpToDate>false</LinksUpToDate>
  <CharactersWithSpaces>1732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2023-08-15T18:05:00Z</dcterms:created>
  <dc:creator>若谷</dc:creator>
  <cp:lastModifiedBy>ysgz</cp:lastModifiedBy>
  <dcterms:modified xsi:type="dcterms:W3CDTF">2024-03-19T14:41:25Z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ADDD89A769EB453194B02E9E423B6A04_11</vt:lpwstr>
  </property>
</Properties>
</file>