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A0F" w:rsidRDefault="009D48AA">
      <w:pPr>
        <w:widowControl/>
        <w:spacing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开阳县烟草制品零售点合理布局规定</w:t>
      </w:r>
      <w:r>
        <w:rPr>
          <w:rFonts w:ascii="方正小标宋简体" w:eastAsia="方正小标宋简体" w:hAnsi="方正小标宋简体" w:cs="方正小标宋简体" w:hint="eastAsia"/>
          <w:color w:val="000000"/>
          <w:sz w:val="44"/>
          <w:szCs w:val="44"/>
        </w:rPr>
        <w:t xml:space="preserve">  </w:t>
      </w:r>
    </w:p>
    <w:p w:rsidR="004E6A0F" w:rsidRDefault="009D48AA">
      <w:pPr>
        <w:widowControl/>
        <w:spacing w:line="56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sz w:val="44"/>
          <w:szCs w:val="44"/>
        </w:rPr>
        <w:t>（征求意见稿）</w:t>
      </w:r>
    </w:p>
    <w:p w:rsidR="004E6A0F" w:rsidRDefault="009D48AA">
      <w:pPr>
        <w:widowControl/>
        <w:spacing w:line="560" w:lineRule="exact"/>
        <w:ind w:firstLine="442"/>
        <w:jc w:val="center"/>
        <w:rPr>
          <w:rFonts w:ascii="黑体" w:eastAsia="黑体" w:hAnsi="黑体" w:cs="黑体"/>
          <w:color w:val="000000"/>
          <w:sz w:val="32"/>
          <w:szCs w:val="32"/>
        </w:rPr>
      </w:pPr>
      <w:r>
        <w:rPr>
          <w:rFonts w:ascii="黑体" w:eastAsia="黑体" w:hAnsi="黑体" w:cs="黑体" w:hint="eastAsia"/>
          <w:color w:val="000000"/>
          <w:sz w:val="32"/>
          <w:szCs w:val="32"/>
        </w:rPr>
        <w:t>第一章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总</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则</w:t>
      </w:r>
    </w:p>
    <w:p w:rsidR="004E6A0F" w:rsidRDefault="004E6A0F">
      <w:pPr>
        <w:widowControl/>
        <w:spacing w:line="404" w:lineRule="atLeast"/>
        <w:ind w:firstLine="445"/>
        <w:jc w:val="left"/>
        <w:rPr>
          <w:rFonts w:ascii="黑体" w:eastAsia="黑体" w:hAnsi="黑体" w:cs="黑体"/>
          <w:color w:val="000000"/>
          <w:sz w:val="32"/>
          <w:szCs w:val="32"/>
        </w:rPr>
      </w:pPr>
    </w:p>
    <w:p w:rsidR="004E6A0F" w:rsidRDefault="009D48AA">
      <w:pPr>
        <w:widowControl/>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第一条</w:t>
      </w:r>
      <w:r>
        <w:rPr>
          <w:rFonts w:ascii="宋体" w:eastAsia="宋体" w:hAnsi="宋体" w:cs="宋体" w:hint="eastAsia"/>
          <w:color w:val="000000"/>
          <w:kern w:val="0"/>
          <w:sz w:val="22"/>
        </w:rPr>
        <w:t>  </w:t>
      </w:r>
      <w:r>
        <w:rPr>
          <w:rFonts w:ascii="仿宋_GB2312" w:eastAsia="仿宋_GB2312" w:hAnsi="仿宋" w:cs="宋体" w:hint="eastAsia"/>
          <w:color w:val="000000"/>
          <w:sz w:val="32"/>
          <w:szCs w:val="32"/>
          <w:lang w:bidi="ug-CN"/>
        </w:rPr>
        <w:t>为加强烟草专卖零售许可证管理，规范烟草</w:t>
      </w:r>
      <w:bookmarkStart w:id="0" w:name="_GoBack"/>
      <w:bookmarkEnd w:id="0"/>
      <w:r>
        <w:rPr>
          <w:rFonts w:ascii="仿宋_GB2312" w:eastAsia="仿宋_GB2312" w:hAnsi="仿宋" w:cs="宋体" w:hint="eastAsia"/>
          <w:color w:val="000000"/>
          <w:sz w:val="32"/>
          <w:szCs w:val="32"/>
          <w:lang w:bidi="ug-CN"/>
        </w:rPr>
        <w:t>制品零售市场秩序，保护烟草制品经营者、消费者及未成年人的合法权益，根据《中华人民共和国行政许可法》《中华人民共和国未成年人保护法》《中华人民共和国烟草专卖法》及实施条例、《烟草专卖许可证管理办法》及实施细则等法律法规规章和行政规范性文件，结合开阳县实际，制定本规定。</w:t>
      </w:r>
    </w:p>
    <w:p w:rsidR="004E6A0F" w:rsidRDefault="009D48AA">
      <w:pPr>
        <w:widowControl/>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第二条</w:t>
      </w:r>
      <w:r>
        <w:rPr>
          <w:rFonts w:ascii="宋体" w:eastAsia="宋体" w:hAnsi="宋体" w:cs="宋体" w:hint="eastAsia"/>
          <w:color w:val="000000"/>
          <w:kern w:val="0"/>
          <w:sz w:val="22"/>
        </w:rPr>
        <w:t>  </w:t>
      </w:r>
      <w:r>
        <w:rPr>
          <w:rFonts w:ascii="仿宋_GB2312" w:eastAsia="仿宋_GB2312" w:hAnsi="仿宋" w:cs="宋体" w:hint="eastAsia"/>
          <w:color w:val="000000"/>
          <w:sz w:val="32"/>
          <w:szCs w:val="32"/>
          <w:lang w:bidi="ug-CN"/>
        </w:rPr>
        <w:t>本规定适用于开阳县行政辖区内烟草制品零售点（以下简称“零售点”）的合理布局管理。</w:t>
      </w:r>
    </w:p>
    <w:p w:rsidR="004E6A0F" w:rsidRDefault="009D48AA">
      <w:pPr>
        <w:widowControl/>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第三条</w:t>
      </w:r>
      <w:r>
        <w:rPr>
          <w:rFonts w:ascii="宋体" w:eastAsia="宋体" w:hAnsi="宋体" w:cs="宋体" w:hint="eastAsia"/>
          <w:color w:val="000000"/>
          <w:kern w:val="0"/>
          <w:sz w:val="22"/>
        </w:rPr>
        <w:t>  </w:t>
      </w:r>
      <w:r>
        <w:rPr>
          <w:rFonts w:ascii="仿宋_GB2312" w:eastAsia="仿宋_GB2312" w:hAnsi="仿宋" w:cs="宋体" w:hint="eastAsia"/>
          <w:color w:val="000000"/>
          <w:sz w:val="32"/>
          <w:szCs w:val="32"/>
          <w:lang w:bidi="ug-CN"/>
        </w:rPr>
        <w:t>本规定所称零售点是指依法取得烟草专卖零售许可证的公民、法人或其他组织开展烟草制品零售业务（</w:t>
      </w:r>
      <w:r>
        <w:rPr>
          <w:rFonts w:ascii="仿宋_GB2312" w:eastAsia="仿宋_GB2312" w:hAnsi="仿宋" w:cs="宋体" w:hint="eastAsia"/>
          <w:color w:val="000000"/>
          <w:sz w:val="32"/>
          <w:szCs w:val="32"/>
          <w:lang w:bidi="ug-CN"/>
        </w:rPr>
        <w:t>不含电子烟</w:t>
      </w:r>
      <w:r>
        <w:rPr>
          <w:rFonts w:ascii="仿宋_GB2312" w:eastAsia="仿宋_GB2312" w:hAnsi="仿宋" w:cs="宋体" w:hint="eastAsia"/>
          <w:color w:val="000000"/>
          <w:sz w:val="32"/>
          <w:szCs w:val="32"/>
          <w:lang w:bidi="ug-CN"/>
        </w:rPr>
        <w:t>）的经营场所。</w:t>
      </w:r>
    </w:p>
    <w:p w:rsidR="004E6A0F" w:rsidRDefault="009D48AA">
      <w:pPr>
        <w:widowControl/>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第四条</w:t>
      </w:r>
      <w:r>
        <w:rPr>
          <w:rFonts w:ascii="宋体" w:eastAsia="宋体" w:hAnsi="宋体" w:cs="宋体" w:hint="eastAsia"/>
          <w:color w:val="000000"/>
          <w:kern w:val="0"/>
          <w:sz w:val="22"/>
        </w:rPr>
        <w:t> </w:t>
      </w:r>
      <w:r>
        <w:rPr>
          <w:rFonts w:ascii="宋体" w:eastAsia="宋体" w:hAnsi="宋体" w:cs="宋体" w:hint="eastAsia"/>
          <w:color w:val="000000"/>
          <w:kern w:val="0"/>
          <w:sz w:val="32"/>
          <w:szCs w:val="32"/>
        </w:rPr>
        <w:t> </w:t>
      </w:r>
      <w:r>
        <w:rPr>
          <w:rFonts w:ascii="仿宋_GB2312" w:eastAsia="仿宋_GB2312" w:hAnsi="仿宋" w:cs="宋体" w:hint="eastAsia"/>
          <w:color w:val="000000"/>
          <w:sz w:val="32"/>
          <w:szCs w:val="32"/>
          <w:lang w:bidi="ug-CN"/>
        </w:rPr>
        <w:t>本规定遵循依法行政、科学规划、服务社会、均衡发展等原则，根据</w:t>
      </w:r>
      <w:r>
        <w:rPr>
          <w:rFonts w:ascii="仿宋_GB2312" w:eastAsia="仿宋_GB2312" w:hAnsi="仿宋" w:cs="宋体" w:hint="eastAsia"/>
          <w:color w:val="000000"/>
          <w:sz w:val="32"/>
          <w:szCs w:val="32"/>
          <w:lang w:bidi="ug-CN"/>
        </w:rPr>
        <w:t>辖区内</w:t>
      </w:r>
      <w:r>
        <w:rPr>
          <w:rFonts w:ascii="仿宋_GB2312" w:eastAsia="仿宋_GB2312" w:hAnsi="仿宋" w:cs="宋体" w:hint="eastAsia"/>
          <w:color w:val="000000"/>
          <w:sz w:val="32"/>
          <w:szCs w:val="32"/>
          <w:lang w:bidi="ug-CN"/>
        </w:rPr>
        <w:t>的人口</w:t>
      </w:r>
      <w:r>
        <w:rPr>
          <w:rFonts w:ascii="仿宋_GB2312" w:eastAsia="仿宋_GB2312" w:hAnsi="仿宋" w:cs="宋体" w:hint="eastAsia"/>
          <w:color w:val="000000"/>
          <w:sz w:val="32"/>
          <w:szCs w:val="32"/>
          <w:lang w:bidi="ug-CN"/>
        </w:rPr>
        <w:t>分布</w:t>
      </w:r>
      <w:r>
        <w:rPr>
          <w:rFonts w:ascii="仿宋_GB2312" w:eastAsia="仿宋_GB2312" w:hAnsi="仿宋" w:cs="宋体" w:hint="eastAsia"/>
          <w:color w:val="000000"/>
          <w:sz w:val="32"/>
          <w:szCs w:val="32"/>
          <w:lang w:bidi="ug-CN"/>
        </w:rPr>
        <w:t>、交通</w:t>
      </w:r>
      <w:r>
        <w:rPr>
          <w:rFonts w:ascii="仿宋_GB2312" w:eastAsia="仿宋_GB2312" w:hAnsi="仿宋" w:cs="宋体" w:hint="eastAsia"/>
          <w:color w:val="000000"/>
          <w:sz w:val="32"/>
          <w:szCs w:val="32"/>
          <w:lang w:bidi="ug-CN"/>
        </w:rPr>
        <w:t>状况</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区域</w:t>
      </w:r>
      <w:r>
        <w:rPr>
          <w:rFonts w:ascii="仿宋_GB2312" w:eastAsia="仿宋_GB2312" w:hAnsi="仿宋" w:cs="宋体" w:hint="eastAsia"/>
          <w:color w:val="000000"/>
          <w:sz w:val="32"/>
          <w:szCs w:val="32"/>
          <w:lang w:bidi="ug-CN"/>
        </w:rPr>
        <w:t>经济水平、</w:t>
      </w:r>
      <w:r>
        <w:rPr>
          <w:rFonts w:ascii="仿宋_GB2312" w:eastAsia="仿宋_GB2312" w:hAnsi="仿宋" w:cs="宋体" w:hint="eastAsia"/>
          <w:color w:val="000000"/>
          <w:sz w:val="32"/>
          <w:szCs w:val="32"/>
          <w:lang w:bidi="ug-CN"/>
        </w:rPr>
        <w:t>烟草制品消费状况、控烟履约情况等因素确定烟草制品零售点布局。同时</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为保障布局规定的合理性，开阳县会根据辖区内社会经济发展变化，</w:t>
      </w:r>
      <w:r>
        <w:rPr>
          <w:rFonts w:ascii="仿宋_GB2312" w:eastAsia="仿宋_GB2312" w:hAnsi="仿宋" w:cs="宋体" w:hint="eastAsia"/>
          <w:color w:val="000000"/>
          <w:sz w:val="32"/>
          <w:szCs w:val="32"/>
          <w:lang w:bidi="ug-CN"/>
        </w:rPr>
        <w:t>进行定期评估和动态管理。</w:t>
      </w:r>
    </w:p>
    <w:p w:rsidR="004E6A0F" w:rsidRDefault="009D48AA">
      <w:pPr>
        <w:widowControl/>
        <w:spacing w:line="560" w:lineRule="exact"/>
        <w:ind w:firstLineChars="200" w:firstLine="640"/>
        <w:jc w:val="left"/>
        <w:rPr>
          <w:rFonts w:ascii="微软雅黑" w:eastAsia="微软雅黑" w:hAnsi="微软雅黑" w:cs="宋体"/>
          <w:color w:val="000000"/>
          <w:kern w:val="0"/>
          <w:sz w:val="32"/>
          <w:szCs w:val="32"/>
        </w:rPr>
      </w:pPr>
      <w:r>
        <w:rPr>
          <w:rFonts w:ascii="黑体" w:eastAsia="黑体" w:hAnsi="黑体" w:cs="黑体" w:hint="eastAsia"/>
          <w:color w:val="000000"/>
          <w:sz w:val="32"/>
          <w:szCs w:val="32"/>
        </w:rPr>
        <w:t>第五条</w:t>
      </w:r>
      <w:r>
        <w:rPr>
          <w:rFonts w:ascii="宋体" w:eastAsia="宋体" w:hAnsi="宋体" w:cs="宋体" w:hint="eastAsia"/>
          <w:color w:val="000000"/>
          <w:kern w:val="0"/>
          <w:sz w:val="22"/>
        </w:rPr>
        <w:t>  </w:t>
      </w:r>
      <w:r>
        <w:rPr>
          <w:rFonts w:ascii="仿宋_GB2312" w:eastAsia="仿宋_GB2312" w:hAnsi="仿宋" w:cs="宋体" w:hint="eastAsia"/>
          <w:color w:val="000000"/>
          <w:sz w:val="32"/>
          <w:szCs w:val="32"/>
          <w:lang w:bidi="ug-CN"/>
        </w:rPr>
        <w:t>本规定所称单元格是指以乡镇行政区划、主要街道、行政村、居民小区、集贸市场等自然分割形成的平面</w:t>
      </w:r>
      <w:r>
        <w:rPr>
          <w:rFonts w:ascii="仿宋_GB2312" w:eastAsia="仿宋_GB2312" w:hAnsi="仿宋" w:cs="宋体" w:hint="eastAsia"/>
          <w:color w:val="000000"/>
          <w:sz w:val="32"/>
          <w:szCs w:val="32"/>
          <w:lang w:bidi="ug-CN"/>
        </w:rPr>
        <w:lastRenderedPageBreak/>
        <w:t>区域为基础，按照相对独立、便于管理的标准划分的若干市场单元网格。</w:t>
      </w:r>
      <w:r>
        <w:rPr>
          <w:rFonts w:ascii="宋体" w:eastAsia="宋体" w:hAnsi="宋体" w:cs="宋体" w:hint="eastAsia"/>
          <w:color w:val="000000"/>
          <w:kern w:val="0"/>
          <w:sz w:val="32"/>
          <w:szCs w:val="32"/>
        </w:rPr>
        <w:t> </w:t>
      </w:r>
    </w:p>
    <w:p w:rsidR="004E6A0F" w:rsidRDefault="009D48AA">
      <w:pPr>
        <w:widowControl/>
        <w:spacing w:line="560" w:lineRule="exact"/>
        <w:ind w:firstLineChars="200" w:firstLine="440"/>
        <w:jc w:val="left"/>
        <w:rPr>
          <w:rFonts w:ascii="微软雅黑" w:eastAsia="微软雅黑" w:hAnsi="微软雅黑" w:cs="宋体"/>
          <w:color w:val="000000"/>
          <w:kern w:val="0"/>
          <w:sz w:val="17"/>
          <w:szCs w:val="17"/>
        </w:rPr>
      </w:pPr>
      <w:r>
        <w:rPr>
          <w:rFonts w:ascii="宋体" w:eastAsia="宋体" w:hAnsi="宋体" w:cs="宋体" w:hint="eastAsia"/>
          <w:color w:val="000000"/>
          <w:kern w:val="0"/>
          <w:sz w:val="22"/>
        </w:rPr>
        <w:t> </w:t>
      </w:r>
    </w:p>
    <w:p w:rsidR="004E6A0F" w:rsidRDefault="009D48AA">
      <w:pPr>
        <w:adjustRightInd w:val="0"/>
        <w:snapToGrid w:val="0"/>
        <w:spacing w:line="560" w:lineRule="exact"/>
        <w:ind w:firstLineChars="200" w:firstLine="640"/>
        <w:jc w:val="left"/>
        <w:rPr>
          <w:rFonts w:ascii="黑体" w:eastAsia="黑体" w:hAnsi="黑体" w:cs="宋体"/>
          <w:color w:val="000000"/>
          <w:kern w:val="0"/>
          <w:sz w:val="22"/>
        </w:rPr>
      </w:pPr>
      <w:r>
        <w:rPr>
          <w:rFonts w:ascii="黑体" w:eastAsia="黑体" w:hAnsi="黑体" w:cs="黑体" w:hint="eastAsia"/>
          <w:color w:val="000000"/>
          <w:sz w:val="32"/>
          <w:szCs w:val="32"/>
        </w:rPr>
        <w:t>第二章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合理容量测算及单元格划分</w:t>
      </w:r>
    </w:p>
    <w:p w:rsidR="004E6A0F" w:rsidRDefault="009D48AA">
      <w:pPr>
        <w:widowControl/>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w:t>
      </w:r>
      <w:r>
        <w:rPr>
          <w:rFonts w:ascii="黑体" w:eastAsia="黑体" w:hAnsi="黑体" w:cs="黑体" w:hint="eastAsia"/>
          <w:color w:val="000000"/>
          <w:sz w:val="32"/>
          <w:szCs w:val="32"/>
        </w:rPr>
        <w:t>六</w:t>
      </w:r>
      <w:r>
        <w:rPr>
          <w:rFonts w:ascii="黑体" w:eastAsia="黑体" w:hAnsi="黑体" w:cs="黑体" w:hint="eastAsia"/>
          <w:color w:val="000000"/>
          <w:sz w:val="32"/>
          <w:szCs w:val="32"/>
        </w:rPr>
        <w:t>条</w:t>
      </w:r>
      <w:r>
        <w:rPr>
          <w:rFonts w:ascii="黑体" w:eastAsia="黑体" w:hAnsi="黑体" w:cs="宋体" w:hint="eastAsia"/>
          <w:color w:val="000000"/>
          <w:kern w:val="0"/>
          <w:sz w:val="22"/>
        </w:rPr>
        <w:t xml:space="preserve">   </w:t>
      </w:r>
      <w:r>
        <w:rPr>
          <w:rFonts w:ascii="仿宋_GB2312" w:eastAsia="仿宋_GB2312" w:hAnsi="仿宋" w:cs="宋体" w:hint="eastAsia"/>
          <w:color w:val="000000"/>
          <w:sz w:val="32"/>
          <w:szCs w:val="32"/>
          <w:lang w:bidi="ug-CN"/>
        </w:rPr>
        <w:t>按照供需平衡原则，保持零售点设置与市场需求相适应，</w:t>
      </w:r>
      <w:r>
        <w:rPr>
          <w:rFonts w:ascii="仿宋_GB2312" w:eastAsia="仿宋_GB2312" w:hAnsi="仿宋" w:cs="宋体" w:hint="eastAsia"/>
          <w:color w:val="000000"/>
          <w:sz w:val="32"/>
          <w:szCs w:val="32"/>
          <w:lang w:bidi="ug-CN"/>
        </w:rPr>
        <w:t>结</w:t>
      </w:r>
      <w:r>
        <w:rPr>
          <w:rFonts w:ascii="仿宋_GB2312" w:eastAsia="仿宋_GB2312" w:hAnsi="仿宋" w:cs="宋体" w:hint="eastAsia"/>
          <w:color w:val="000000"/>
          <w:sz w:val="32"/>
          <w:szCs w:val="32"/>
          <w:lang w:bidi="ug-CN"/>
        </w:rPr>
        <w:t>合开阳县零售点设置现状、卷烟零售业务收益、烟草制品供给、卷烟市场需求、区域经济发展等情况，根据地方政府及烟草部门相关官方数据，运用市场容纳能力模型</w:t>
      </w:r>
      <w:r>
        <w:rPr>
          <w:rFonts w:ascii="仿宋_GB2312" w:eastAsia="仿宋_GB2312" w:hAnsi="仿宋" w:cs="宋体" w:hint="eastAsia"/>
          <w:color w:val="000000"/>
          <w:sz w:val="32"/>
          <w:szCs w:val="32"/>
          <w:lang w:bidi="ug-CN"/>
        </w:rPr>
        <w:t>综合</w:t>
      </w:r>
      <w:r>
        <w:rPr>
          <w:rFonts w:ascii="仿宋_GB2312" w:eastAsia="仿宋_GB2312" w:hAnsi="仿宋" w:cs="宋体" w:hint="eastAsia"/>
          <w:color w:val="000000"/>
          <w:sz w:val="32"/>
          <w:szCs w:val="32"/>
          <w:lang w:bidi="ug-CN"/>
        </w:rPr>
        <w:t>测算辖区零售点合理容量。</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开阳县烟草专卖局</w:t>
      </w:r>
      <w:r>
        <w:rPr>
          <w:rFonts w:ascii="仿宋_GB2312" w:eastAsia="仿宋_GB2312" w:hAnsi="仿宋" w:cs="宋体" w:hint="eastAsia"/>
          <w:color w:val="000000"/>
          <w:sz w:val="32"/>
          <w:szCs w:val="32"/>
          <w:lang w:bidi="ug-CN"/>
        </w:rPr>
        <w:t>根据相关情况变化，每年对开阳县零售点合理容量进行测算，测算结果作为该年度零售点设置总量上限，向社会公布后实施。</w:t>
      </w:r>
    </w:p>
    <w:p w:rsidR="004E6A0F" w:rsidRDefault="009D48AA">
      <w:pPr>
        <w:widowControl/>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w:t>
      </w:r>
      <w:r>
        <w:rPr>
          <w:rFonts w:ascii="黑体" w:eastAsia="黑体" w:hAnsi="黑体" w:cs="黑体" w:hint="eastAsia"/>
          <w:color w:val="000000"/>
          <w:sz w:val="32"/>
          <w:szCs w:val="32"/>
        </w:rPr>
        <w:t>七</w:t>
      </w:r>
      <w:r>
        <w:rPr>
          <w:rFonts w:ascii="黑体" w:eastAsia="黑体" w:hAnsi="黑体" w:cs="黑体" w:hint="eastAsia"/>
          <w:color w:val="000000"/>
          <w:sz w:val="32"/>
          <w:szCs w:val="32"/>
        </w:rPr>
        <w:t>条</w:t>
      </w:r>
      <w:r>
        <w:rPr>
          <w:rFonts w:ascii="宋体" w:eastAsia="宋体" w:hAnsi="宋体" w:cs="宋体" w:hint="eastAsia"/>
          <w:color w:val="000000"/>
          <w:kern w:val="0"/>
          <w:sz w:val="22"/>
        </w:rPr>
        <w:t>  </w:t>
      </w:r>
      <w:r>
        <w:rPr>
          <w:rFonts w:ascii="仿宋_GB2312" w:eastAsia="仿宋_GB2312" w:hAnsi="仿宋" w:cs="宋体" w:hint="eastAsia"/>
          <w:color w:val="000000"/>
          <w:sz w:val="32"/>
          <w:szCs w:val="32"/>
          <w:lang w:bidi="ug-CN"/>
        </w:rPr>
        <w:t>开阳县烟草</w:t>
      </w:r>
      <w:r>
        <w:rPr>
          <w:rFonts w:ascii="仿宋_GB2312" w:eastAsia="仿宋_GB2312" w:hAnsi="仿宋" w:cs="宋体" w:hint="eastAsia"/>
          <w:color w:val="000000"/>
          <w:sz w:val="32"/>
          <w:szCs w:val="32"/>
          <w:lang w:bidi="ug-CN"/>
        </w:rPr>
        <w:t>专卖局将烟草</w:t>
      </w:r>
      <w:r>
        <w:rPr>
          <w:rFonts w:ascii="仿宋_GB2312" w:eastAsia="仿宋_GB2312" w:hAnsi="仿宋" w:cs="宋体" w:hint="eastAsia"/>
          <w:color w:val="000000"/>
          <w:sz w:val="32"/>
          <w:szCs w:val="32"/>
          <w:lang w:bidi="ug-CN"/>
        </w:rPr>
        <w:t>制品零售市场划分为一级、二级、三级单元格（开阳县内，按街道、乡镇划分一级单元格。一级单元格内，按社区、行政村划分二级单元格。二级单元格内，按道路、小区、集贸市场、村民组、商圈、路段等划分三级单元格。）对总量逐级进行分解，作为各级单元格零售点设置数量上限，并向社会公布。</w:t>
      </w:r>
      <w:r>
        <w:rPr>
          <w:rFonts w:ascii="仿宋_GB2312" w:eastAsia="仿宋_GB2312" w:hAnsi="仿宋" w:cs="宋体" w:hint="eastAsia"/>
          <w:color w:val="000000"/>
          <w:sz w:val="32"/>
          <w:szCs w:val="32"/>
          <w:lang w:bidi="ug-CN"/>
        </w:rPr>
        <w:t>三级单元格（该处及下文中的“三级单元格”均指第三级最小单元格）</w:t>
      </w:r>
      <w:r>
        <w:rPr>
          <w:rFonts w:ascii="仿宋_GB2312" w:eastAsia="仿宋_GB2312" w:hAnsi="仿宋" w:cs="宋体" w:hint="eastAsia"/>
          <w:color w:val="000000"/>
          <w:sz w:val="32"/>
          <w:szCs w:val="32"/>
          <w:lang w:bidi="ug-CN"/>
        </w:rPr>
        <w:t>零售点数量达到或超过</w:t>
      </w:r>
      <w:r>
        <w:rPr>
          <w:rFonts w:ascii="仿宋_GB2312" w:eastAsia="仿宋_GB2312" w:hAnsi="仿宋" w:cs="宋体" w:hint="eastAsia"/>
          <w:color w:val="000000"/>
          <w:sz w:val="32"/>
          <w:szCs w:val="32"/>
          <w:lang w:bidi="ug-CN"/>
        </w:rPr>
        <w:t>零售点</w:t>
      </w:r>
      <w:r>
        <w:rPr>
          <w:rFonts w:ascii="仿宋_GB2312" w:eastAsia="仿宋_GB2312" w:hAnsi="仿宋" w:cs="宋体" w:hint="eastAsia"/>
          <w:color w:val="000000"/>
          <w:sz w:val="32"/>
          <w:szCs w:val="32"/>
          <w:lang w:bidi="ug-CN"/>
        </w:rPr>
        <w:t>设置数量上限</w:t>
      </w:r>
      <w:r>
        <w:rPr>
          <w:rFonts w:ascii="仿宋_GB2312" w:eastAsia="仿宋_GB2312" w:hAnsi="仿宋" w:cs="宋体" w:hint="eastAsia"/>
          <w:color w:val="000000"/>
          <w:sz w:val="32"/>
          <w:szCs w:val="32"/>
          <w:lang w:bidi="ug-CN"/>
        </w:rPr>
        <w:t>的，</w:t>
      </w:r>
      <w:r>
        <w:rPr>
          <w:rFonts w:ascii="仿宋_GB2312" w:eastAsia="仿宋_GB2312" w:hAnsi="仿宋" w:cs="宋体" w:hint="eastAsia"/>
          <w:color w:val="000000"/>
          <w:sz w:val="32"/>
          <w:szCs w:val="32"/>
          <w:lang w:bidi="ug-CN"/>
        </w:rPr>
        <w:t>该单元格</w:t>
      </w:r>
      <w:r>
        <w:rPr>
          <w:rFonts w:ascii="仿宋_GB2312" w:eastAsia="仿宋_GB2312" w:hAnsi="仿宋" w:cs="宋体" w:hint="eastAsia"/>
          <w:color w:val="000000"/>
          <w:sz w:val="32"/>
          <w:szCs w:val="32"/>
          <w:lang w:bidi="ug-CN"/>
        </w:rPr>
        <w:t>不再增设零售点，但符合本规定第</w:t>
      </w:r>
      <w:r>
        <w:rPr>
          <w:rFonts w:ascii="仿宋_GB2312" w:eastAsia="仿宋_GB2312" w:hAnsi="仿宋" w:cs="宋体" w:hint="eastAsia"/>
          <w:color w:val="000000"/>
          <w:sz w:val="32"/>
          <w:szCs w:val="32"/>
          <w:lang w:bidi="ug-CN"/>
        </w:rPr>
        <w:t>九</w:t>
      </w:r>
      <w:r>
        <w:rPr>
          <w:rFonts w:ascii="仿宋_GB2312" w:eastAsia="仿宋_GB2312" w:hAnsi="仿宋" w:cs="宋体" w:hint="eastAsia"/>
          <w:color w:val="000000"/>
          <w:sz w:val="32"/>
          <w:szCs w:val="32"/>
          <w:lang w:bidi="ug-CN"/>
        </w:rPr>
        <w:t>条、第十条规定情形的除外。</w:t>
      </w:r>
    </w:p>
    <w:p w:rsidR="004E6A0F" w:rsidRDefault="009D48AA">
      <w:pPr>
        <w:widowControl/>
        <w:shd w:val="clear" w:color="auto" w:fill="FFFFFF"/>
        <w:spacing w:line="560" w:lineRule="exact"/>
        <w:ind w:firstLineChars="200" w:firstLine="440"/>
        <w:jc w:val="left"/>
        <w:rPr>
          <w:rFonts w:ascii="微软雅黑" w:eastAsia="微软雅黑" w:hAnsi="微软雅黑" w:cs="宋体"/>
          <w:color w:val="000000"/>
          <w:kern w:val="0"/>
          <w:sz w:val="17"/>
          <w:szCs w:val="17"/>
        </w:rPr>
      </w:pPr>
      <w:r>
        <w:rPr>
          <w:rFonts w:ascii="宋体" w:eastAsia="宋体" w:hAnsi="宋体" w:cs="宋体" w:hint="eastAsia"/>
          <w:color w:val="000000"/>
          <w:kern w:val="0"/>
          <w:sz w:val="22"/>
        </w:rPr>
        <w:t> </w:t>
      </w:r>
    </w:p>
    <w:p w:rsidR="004E6A0F" w:rsidRDefault="009D48AA">
      <w:pPr>
        <w:adjustRightInd w:val="0"/>
        <w:snapToGrid w:val="0"/>
        <w:spacing w:line="560" w:lineRule="exact"/>
        <w:ind w:firstLineChars="200" w:firstLine="640"/>
        <w:jc w:val="left"/>
        <w:rPr>
          <w:rFonts w:ascii="微软雅黑" w:eastAsia="微软雅黑" w:hAnsi="微软雅黑" w:cs="宋体"/>
          <w:color w:val="000000"/>
          <w:kern w:val="0"/>
          <w:sz w:val="17"/>
          <w:szCs w:val="17"/>
        </w:rPr>
      </w:pPr>
      <w:r>
        <w:rPr>
          <w:rFonts w:ascii="黑体" w:eastAsia="黑体" w:hAnsi="黑体" w:cs="黑体" w:hint="eastAsia"/>
          <w:color w:val="000000"/>
          <w:sz w:val="32"/>
          <w:szCs w:val="32"/>
        </w:rPr>
        <w:t>第三章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合理布局的模式和标准</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w:t>
      </w:r>
      <w:r>
        <w:rPr>
          <w:rFonts w:ascii="黑体" w:eastAsia="黑体" w:hAnsi="黑体" w:cs="黑体" w:hint="eastAsia"/>
          <w:color w:val="000000"/>
          <w:sz w:val="32"/>
          <w:szCs w:val="32"/>
        </w:rPr>
        <w:t>八</w:t>
      </w:r>
      <w:r>
        <w:rPr>
          <w:rFonts w:ascii="黑体" w:eastAsia="黑体" w:hAnsi="黑体" w:cs="黑体" w:hint="eastAsia"/>
          <w:color w:val="000000"/>
          <w:sz w:val="32"/>
          <w:szCs w:val="32"/>
        </w:rPr>
        <w:t>条</w:t>
      </w:r>
      <w:r>
        <w:rPr>
          <w:rFonts w:ascii="宋体" w:eastAsia="宋体" w:hAnsi="宋体" w:cs="宋体" w:hint="eastAsia"/>
          <w:color w:val="000000"/>
          <w:kern w:val="0"/>
          <w:sz w:val="22"/>
        </w:rPr>
        <w:t>  </w:t>
      </w:r>
      <w:r>
        <w:rPr>
          <w:rFonts w:ascii="仿宋_GB2312" w:eastAsia="仿宋_GB2312" w:hAnsi="仿宋" w:cs="宋体" w:hint="eastAsia"/>
          <w:color w:val="000000"/>
          <w:sz w:val="32"/>
          <w:szCs w:val="32"/>
          <w:lang w:bidi="ug-CN"/>
        </w:rPr>
        <w:t>在各三级单元格内，分类划分禁入、特殊和一般区域，分别采取不同的零售点布局模式。</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（一）禁入区域，指不予设置零售点的区域，包括：</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1.</w:t>
      </w:r>
      <w:r>
        <w:rPr>
          <w:rFonts w:ascii="仿宋_GB2312" w:eastAsia="仿宋_GB2312" w:hAnsi="仿宋" w:cs="宋体" w:hint="eastAsia"/>
          <w:color w:val="000000"/>
          <w:sz w:val="32"/>
          <w:szCs w:val="32"/>
          <w:lang w:bidi="ug-CN"/>
        </w:rPr>
        <w:t>中小学校、幼儿园内部及周边；</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2.</w:t>
      </w:r>
      <w:r>
        <w:rPr>
          <w:rFonts w:ascii="仿宋_GB2312" w:eastAsia="仿宋_GB2312" w:hAnsi="仿宋" w:cs="宋体" w:hint="eastAsia"/>
          <w:color w:val="000000"/>
          <w:sz w:val="32"/>
          <w:szCs w:val="32"/>
          <w:lang w:bidi="ug-CN"/>
        </w:rPr>
        <w:t>党政机关、医疗卫生机构内部；</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3.</w:t>
      </w:r>
      <w:r>
        <w:rPr>
          <w:rFonts w:ascii="仿宋_GB2312" w:eastAsia="仿宋_GB2312" w:hAnsi="仿宋" w:cs="宋体" w:hint="eastAsia"/>
          <w:color w:val="000000"/>
          <w:sz w:val="32"/>
          <w:szCs w:val="32"/>
          <w:lang w:bidi="ug-CN"/>
        </w:rPr>
        <w:t>商用办公、民用住宅等楼宇内（</w:t>
      </w:r>
      <w:r>
        <w:rPr>
          <w:rFonts w:ascii="仿宋_GB2312" w:eastAsia="仿宋_GB2312" w:hAnsi="仿宋" w:cs="宋体" w:hint="eastAsia"/>
          <w:color w:val="000000"/>
          <w:sz w:val="32"/>
          <w:szCs w:val="32"/>
          <w:lang w:bidi="ug-CN"/>
        </w:rPr>
        <w:t>商场除外</w:t>
      </w:r>
      <w:r>
        <w:rPr>
          <w:rFonts w:ascii="仿宋_GB2312" w:eastAsia="仿宋_GB2312" w:hAnsi="仿宋" w:cs="宋体" w:hint="eastAsia"/>
          <w:color w:val="000000"/>
          <w:sz w:val="32"/>
          <w:szCs w:val="32"/>
          <w:lang w:bidi="ug-CN"/>
        </w:rPr>
        <w:t>）；</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4.</w:t>
      </w:r>
      <w:r>
        <w:rPr>
          <w:rFonts w:ascii="仿宋_GB2312" w:eastAsia="仿宋_GB2312" w:hAnsi="仿宋" w:cs="宋体" w:hint="eastAsia"/>
          <w:color w:val="000000"/>
          <w:sz w:val="32"/>
          <w:szCs w:val="32"/>
          <w:lang w:bidi="ug-CN"/>
        </w:rPr>
        <w:t>法律法规、规章规定或政府、国家烟草专卖行政主管部门规定禁止经营烟草制品的其他区域。</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（二）特殊区域，指相对独立、封闭的区域。该类区域采用数量上限的模式设置零售点，不受间距限制，但应符合所在三级单元格零售点设置数量上限要求。</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（三）一般区域，指除禁入、特殊区域以外的区域。该类区域采取数量上限、间距限制并行的</w:t>
      </w:r>
      <w:r>
        <w:rPr>
          <w:rFonts w:ascii="仿宋_GB2312" w:eastAsia="仿宋_GB2312" w:hAnsi="仿宋" w:cs="宋体" w:hint="eastAsia"/>
          <w:color w:val="000000"/>
          <w:sz w:val="32"/>
          <w:szCs w:val="32"/>
          <w:lang w:bidi="ug-CN"/>
        </w:rPr>
        <w:t>模式</w:t>
      </w:r>
      <w:r>
        <w:rPr>
          <w:rFonts w:ascii="仿宋_GB2312" w:eastAsia="仿宋_GB2312" w:hAnsi="仿宋" w:cs="宋体" w:hint="eastAsia"/>
          <w:color w:val="000000"/>
          <w:sz w:val="32"/>
          <w:szCs w:val="32"/>
          <w:lang w:bidi="ug-CN"/>
        </w:rPr>
        <w:t>设置零售点，即同时符合零售点设置数量上限和间距限制要求的，方可设置零售点。间距标准综合考量各区域零售点分布、消费购买便利及避免恶性竞争等因素确定。（间距标准详见附件</w:t>
      </w:r>
      <w:r>
        <w:rPr>
          <w:rFonts w:ascii="仿宋_GB2312" w:eastAsia="仿宋_GB2312" w:hAnsi="仿宋" w:cs="宋体" w:hint="eastAsia"/>
          <w:color w:val="000000"/>
          <w:sz w:val="32"/>
          <w:szCs w:val="32"/>
          <w:lang w:bidi="ug-CN"/>
        </w:rPr>
        <w:t>1</w:t>
      </w:r>
      <w:r>
        <w:rPr>
          <w:rFonts w:ascii="仿宋_GB2312" w:eastAsia="仿宋_GB2312" w:hAnsi="仿宋" w:cs="宋体" w:hint="eastAsia"/>
          <w:color w:val="000000"/>
          <w:sz w:val="32"/>
          <w:szCs w:val="32"/>
          <w:lang w:bidi="ug-CN"/>
        </w:rPr>
        <w:t>。）</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w:t>
      </w:r>
      <w:r>
        <w:rPr>
          <w:rFonts w:ascii="黑体" w:eastAsia="黑体" w:hAnsi="黑体" w:cs="黑体" w:hint="eastAsia"/>
          <w:color w:val="000000"/>
          <w:sz w:val="32"/>
          <w:szCs w:val="32"/>
        </w:rPr>
        <w:t>九</w:t>
      </w:r>
      <w:r>
        <w:rPr>
          <w:rFonts w:ascii="黑体" w:eastAsia="黑体" w:hAnsi="黑体" w:cs="黑体" w:hint="eastAsia"/>
          <w:color w:val="000000"/>
          <w:sz w:val="32"/>
          <w:szCs w:val="32"/>
        </w:rPr>
        <w:t>条</w:t>
      </w:r>
      <w:r>
        <w:rPr>
          <w:rFonts w:ascii="宋体" w:eastAsia="宋体" w:hAnsi="宋体" w:cs="宋体" w:hint="eastAsia"/>
          <w:color w:val="000000"/>
          <w:kern w:val="0"/>
          <w:sz w:val="22"/>
        </w:rPr>
        <w:t>  </w:t>
      </w:r>
      <w:r>
        <w:rPr>
          <w:rFonts w:ascii="仿宋_GB2312" w:eastAsia="仿宋_GB2312" w:hAnsi="仿宋" w:cs="宋体" w:hint="eastAsia"/>
          <w:color w:val="000000"/>
          <w:sz w:val="32"/>
          <w:szCs w:val="32"/>
          <w:lang w:bidi="ug-CN"/>
        </w:rPr>
        <w:t>符合以下情形，持有的烟草专卖零售许可证办理注销或歇业，并于当日按原经营地址重新申请领取许可证的，不受所在</w:t>
      </w:r>
      <w:r>
        <w:rPr>
          <w:rFonts w:ascii="仿宋_GB2312" w:eastAsia="仿宋_GB2312" w:hAnsi="仿宋" w:cs="宋体" w:hint="eastAsia"/>
          <w:color w:val="000000"/>
          <w:sz w:val="32"/>
          <w:szCs w:val="32"/>
          <w:lang w:bidi="ug-CN"/>
        </w:rPr>
        <w:t>单元格零售点设置数量上限和间距限制，但经营地址位于第</w:t>
      </w:r>
      <w:r>
        <w:rPr>
          <w:rFonts w:ascii="仿宋_GB2312" w:eastAsia="仿宋_GB2312" w:hAnsi="仿宋" w:cs="宋体" w:hint="eastAsia"/>
          <w:color w:val="000000"/>
          <w:sz w:val="32"/>
          <w:szCs w:val="32"/>
          <w:lang w:bidi="ug-CN"/>
        </w:rPr>
        <w:t>八</w:t>
      </w:r>
      <w:r>
        <w:rPr>
          <w:rFonts w:ascii="仿宋_GB2312" w:eastAsia="仿宋_GB2312" w:hAnsi="仿宋" w:cs="宋体" w:hint="eastAsia"/>
          <w:color w:val="000000"/>
          <w:sz w:val="32"/>
          <w:szCs w:val="32"/>
          <w:lang w:bidi="ug-CN"/>
        </w:rPr>
        <w:t>条规定的禁入区域或具有第十</w:t>
      </w:r>
      <w:r>
        <w:rPr>
          <w:rFonts w:ascii="仿宋_GB2312" w:eastAsia="仿宋_GB2312" w:hAnsi="仿宋" w:cs="宋体" w:hint="eastAsia"/>
          <w:color w:val="000000"/>
          <w:sz w:val="32"/>
          <w:szCs w:val="32"/>
          <w:lang w:bidi="ug-CN"/>
        </w:rPr>
        <w:t>四</w:t>
      </w:r>
      <w:r>
        <w:rPr>
          <w:rFonts w:ascii="仿宋_GB2312" w:eastAsia="仿宋_GB2312" w:hAnsi="仿宋" w:cs="宋体" w:hint="eastAsia"/>
          <w:color w:val="000000"/>
          <w:sz w:val="32"/>
          <w:szCs w:val="32"/>
          <w:lang w:bidi="ug-CN"/>
        </w:rPr>
        <w:t>条规定情形的除外。</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一</w:t>
      </w:r>
      <w:r>
        <w:rPr>
          <w:rFonts w:ascii="仿宋_GB2312" w:eastAsia="仿宋_GB2312" w:hAnsi="仿宋" w:cs="宋体" w:hint="eastAsia"/>
          <w:color w:val="000000"/>
          <w:sz w:val="32"/>
          <w:szCs w:val="32"/>
          <w:lang w:bidi="ug-CN"/>
        </w:rPr>
        <w:t>）企业类型改变的（</w:t>
      </w:r>
      <w:r>
        <w:rPr>
          <w:rFonts w:ascii="仿宋_GB2312" w:eastAsia="仿宋_GB2312" w:hAnsi="仿宋" w:cs="宋体" w:hint="eastAsia"/>
          <w:color w:val="000000"/>
          <w:sz w:val="32"/>
          <w:szCs w:val="32"/>
          <w:lang w:bidi="ug-CN"/>
        </w:rPr>
        <w:t>原许可证系享受优惠办证条件办理的除外</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二</w:t>
      </w:r>
      <w:r>
        <w:rPr>
          <w:rFonts w:ascii="仿宋_GB2312" w:eastAsia="仿宋_GB2312" w:hAnsi="仿宋" w:cs="宋体" w:hint="eastAsia"/>
          <w:color w:val="000000"/>
          <w:sz w:val="32"/>
          <w:szCs w:val="32"/>
          <w:lang w:bidi="ug-CN"/>
        </w:rPr>
        <w:t>）企业内部转制改变经营主体的</w:t>
      </w:r>
      <w:r>
        <w:rPr>
          <w:rFonts w:ascii="仿宋_GB2312" w:eastAsia="仿宋_GB2312" w:hAnsi="仿宋" w:cs="宋体" w:hint="eastAsia"/>
          <w:color w:val="000000"/>
          <w:sz w:val="32"/>
          <w:szCs w:val="32"/>
          <w:lang w:bidi="ug-CN"/>
        </w:rPr>
        <w:t>;</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三</w:t>
      </w:r>
      <w:r>
        <w:rPr>
          <w:rFonts w:ascii="仿宋_GB2312" w:eastAsia="仿宋_GB2312" w:hAnsi="仿宋" w:cs="宋体" w:hint="eastAsia"/>
          <w:color w:val="000000"/>
          <w:sz w:val="32"/>
          <w:szCs w:val="32"/>
          <w:lang w:bidi="ug-CN"/>
        </w:rPr>
        <w:t>）在父母、配偶、子女及其配偶之间改变经营主体的</w:t>
      </w:r>
      <w:r>
        <w:rPr>
          <w:rFonts w:ascii="仿宋_GB2312" w:eastAsia="仿宋_GB2312" w:hAnsi="仿宋" w:cs="宋体" w:hint="eastAsia"/>
          <w:color w:val="000000"/>
          <w:sz w:val="32"/>
          <w:szCs w:val="32"/>
          <w:lang w:bidi="ug-CN"/>
        </w:rPr>
        <w:t>;</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四</w:t>
      </w:r>
      <w:r>
        <w:rPr>
          <w:rFonts w:ascii="仿宋_GB2312" w:eastAsia="仿宋_GB2312" w:hAnsi="仿宋" w:cs="宋体" w:hint="eastAsia"/>
          <w:color w:val="000000"/>
          <w:sz w:val="32"/>
          <w:szCs w:val="32"/>
          <w:lang w:bidi="ug-CN"/>
        </w:rPr>
        <w:t>）经营主体为自然人，因自然人死亡或丧失民事行为能力，持有的烟草专卖零售许可证注销，其配偶、父母或子女同时在原经营地址重新申领烟草专卖零售许可证的</w:t>
      </w:r>
      <w:r>
        <w:rPr>
          <w:rFonts w:ascii="仿宋_GB2312" w:eastAsia="仿宋_GB2312" w:hAnsi="仿宋" w:cs="宋体" w:hint="eastAsia"/>
          <w:color w:val="000000"/>
          <w:sz w:val="32"/>
          <w:szCs w:val="32"/>
          <w:lang w:bidi="ug-CN"/>
        </w:rPr>
        <w:t>;</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五</w:t>
      </w:r>
      <w:r>
        <w:rPr>
          <w:rFonts w:ascii="仿宋_GB2312" w:eastAsia="仿宋_GB2312" w:hAnsi="仿宋" w:cs="宋体" w:hint="eastAsia"/>
          <w:color w:val="000000"/>
          <w:sz w:val="32"/>
          <w:szCs w:val="32"/>
          <w:lang w:bidi="ug-CN"/>
        </w:rPr>
        <w:t>）因法院判决、法人或其他组织分立、合并等原因改变经营主体的；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六</w:t>
      </w:r>
      <w:r>
        <w:rPr>
          <w:rFonts w:ascii="仿宋_GB2312" w:eastAsia="仿宋_GB2312" w:hAnsi="仿宋" w:cs="宋体" w:hint="eastAsia"/>
          <w:color w:val="000000"/>
          <w:sz w:val="32"/>
          <w:szCs w:val="32"/>
          <w:lang w:bidi="ug-CN"/>
        </w:rPr>
        <w:t>）符合《烟草专卖许可证管理办法》第六十三条规定情形的；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七</w:t>
      </w:r>
      <w:r>
        <w:rPr>
          <w:rFonts w:ascii="仿宋_GB2312" w:eastAsia="仿宋_GB2312" w:hAnsi="仿宋" w:cs="宋体" w:hint="eastAsia"/>
          <w:color w:val="000000"/>
          <w:sz w:val="32"/>
          <w:szCs w:val="32"/>
          <w:lang w:bidi="ug-CN"/>
        </w:rPr>
        <w:t>）经营场所位于中小学校幼儿园周边的烟草专卖零售许可证持证人，配合清理整治工作</w:t>
      </w:r>
      <w:r>
        <w:rPr>
          <w:rFonts w:ascii="仿宋_GB2312" w:eastAsia="仿宋_GB2312" w:hAnsi="仿宋" w:cs="宋体" w:hint="eastAsia"/>
          <w:color w:val="000000"/>
          <w:sz w:val="32"/>
          <w:szCs w:val="32"/>
          <w:lang w:bidi="ug-CN"/>
        </w:rPr>
        <w:t>迁址经营后</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因原中小学校幼儿园搬离、关闭等情形导致清理原因消除，原持证人重新申领回迁至原址经营的。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第十条</w:t>
      </w:r>
      <w:r>
        <w:rPr>
          <w:rFonts w:ascii="宋体" w:eastAsia="宋体" w:hAnsi="宋体" w:cs="宋体" w:hint="eastAsia"/>
          <w:color w:val="000000"/>
          <w:kern w:val="0"/>
          <w:sz w:val="22"/>
        </w:rPr>
        <w:t> </w:t>
      </w:r>
      <w:r>
        <w:rPr>
          <w:rFonts w:ascii="宋体" w:eastAsia="宋体" w:hAnsi="宋体" w:cs="宋体" w:hint="eastAsia"/>
          <w:color w:val="000000"/>
          <w:kern w:val="0"/>
          <w:sz w:val="32"/>
          <w:szCs w:val="32"/>
        </w:rPr>
        <w:t> </w:t>
      </w:r>
      <w:r>
        <w:rPr>
          <w:rFonts w:ascii="仿宋_GB2312" w:eastAsia="仿宋_GB2312" w:hAnsi="仿宋" w:cs="宋体" w:hint="eastAsia"/>
          <w:color w:val="000000"/>
          <w:sz w:val="32"/>
          <w:szCs w:val="32"/>
          <w:lang w:bidi="ug-CN"/>
        </w:rPr>
        <w:t>符合下列情形之一的，不受所在单元格零售点设置数量上限和间距限制，但申请经营地址位于第</w:t>
      </w:r>
      <w:r>
        <w:rPr>
          <w:rFonts w:ascii="仿宋_GB2312" w:eastAsia="仿宋_GB2312" w:hAnsi="仿宋" w:cs="宋体" w:hint="eastAsia"/>
          <w:color w:val="000000"/>
          <w:sz w:val="32"/>
          <w:szCs w:val="32"/>
          <w:lang w:bidi="ug-CN"/>
        </w:rPr>
        <w:t>八</w:t>
      </w:r>
      <w:r>
        <w:rPr>
          <w:rFonts w:ascii="仿宋_GB2312" w:eastAsia="仿宋_GB2312" w:hAnsi="仿宋" w:cs="宋体" w:hint="eastAsia"/>
          <w:color w:val="000000"/>
          <w:sz w:val="32"/>
          <w:szCs w:val="32"/>
          <w:lang w:bidi="ug-CN"/>
        </w:rPr>
        <w:t>条规定的禁入区域或具有第十</w:t>
      </w:r>
      <w:r>
        <w:rPr>
          <w:rFonts w:ascii="仿宋_GB2312" w:eastAsia="仿宋_GB2312" w:hAnsi="仿宋" w:cs="宋体" w:hint="eastAsia"/>
          <w:color w:val="000000"/>
          <w:sz w:val="32"/>
          <w:szCs w:val="32"/>
          <w:lang w:bidi="ug-CN"/>
        </w:rPr>
        <w:t>四</w:t>
      </w:r>
      <w:r>
        <w:rPr>
          <w:rFonts w:ascii="仿宋_GB2312" w:eastAsia="仿宋_GB2312" w:hAnsi="仿宋" w:cs="宋体" w:hint="eastAsia"/>
          <w:color w:val="000000"/>
          <w:sz w:val="32"/>
          <w:szCs w:val="32"/>
          <w:lang w:bidi="ug-CN"/>
        </w:rPr>
        <w:t>条规定情形的除外。</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（一）</w:t>
      </w:r>
      <w:r>
        <w:rPr>
          <w:rFonts w:ascii="仿宋_GB2312" w:eastAsia="仿宋_GB2312" w:hAnsi="仿宋" w:cs="宋体" w:hint="eastAsia"/>
          <w:color w:val="000000"/>
          <w:sz w:val="32"/>
          <w:szCs w:val="32"/>
          <w:lang w:bidi="ug-CN"/>
        </w:rPr>
        <w:t>经营商品经营面积</w:t>
      </w:r>
      <w:r>
        <w:rPr>
          <w:rFonts w:ascii="仿宋_GB2312" w:eastAsia="仿宋_GB2312" w:hAnsi="仿宋" w:cs="宋体" w:hint="eastAsia"/>
          <w:color w:val="000000"/>
          <w:sz w:val="32"/>
          <w:szCs w:val="32"/>
          <w:lang w:bidi="ug-CN"/>
        </w:rPr>
        <w:t>500</w:t>
      </w:r>
      <w:r>
        <w:rPr>
          <w:rFonts w:ascii="仿宋_GB2312" w:eastAsia="仿宋_GB2312" w:hAnsi="仿宋" w:cs="宋体" w:hint="eastAsia"/>
          <w:color w:val="000000"/>
          <w:sz w:val="32"/>
          <w:szCs w:val="32"/>
          <w:lang w:bidi="ug-CN"/>
        </w:rPr>
        <w:t>平方米以上的大型超市，可设置</w:t>
      </w:r>
      <w:r>
        <w:rPr>
          <w:rFonts w:ascii="仿宋_GB2312" w:eastAsia="仿宋_GB2312" w:hAnsi="仿宋" w:cs="宋体" w:hint="eastAsia"/>
          <w:color w:val="000000"/>
          <w:sz w:val="32"/>
          <w:szCs w:val="32"/>
          <w:lang w:bidi="ug-CN"/>
        </w:rPr>
        <w:t>1</w:t>
      </w:r>
      <w:r>
        <w:rPr>
          <w:rFonts w:ascii="仿宋_GB2312" w:eastAsia="仿宋_GB2312" w:hAnsi="仿宋" w:cs="宋体" w:hint="eastAsia"/>
          <w:color w:val="000000"/>
          <w:sz w:val="32"/>
          <w:szCs w:val="32"/>
          <w:lang w:bidi="ug-CN"/>
        </w:rPr>
        <w:t>个零售点。</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二</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具备安全措施保障的加油站便利店（含服务区内），一个加油站</w:t>
      </w:r>
      <w:r>
        <w:rPr>
          <w:rFonts w:ascii="仿宋_GB2312" w:eastAsia="仿宋_GB2312" w:hAnsi="仿宋" w:cs="宋体" w:hint="eastAsia"/>
          <w:color w:val="000000"/>
          <w:sz w:val="32"/>
          <w:szCs w:val="32"/>
          <w:lang w:bidi="ug-CN"/>
        </w:rPr>
        <w:t>可设置一个零售点。</w:t>
      </w:r>
    </w:p>
    <w:p w:rsidR="004E6A0F" w:rsidRDefault="009D48AA">
      <w:pPr>
        <w:widowControl/>
        <w:shd w:val="clear" w:color="auto" w:fill="FFFFFF"/>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第十</w:t>
      </w:r>
      <w:r>
        <w:rPr>
          <w:rFonts w:ascii="黑体" w:eastAsia="黑体" w:hAnsi="黑体" w:cs="黑体" w:hint="eastAsia"/>
          <w:color w:val="000000"/>
          <w:sz w:val="32"/>
          <w:szCs w:val="32"/>
        </w:rPr>
        <w:t>一</w:t>
      </w:r>
      <w:r>
        <w:rPr>
          <w:rFonts w:ascii="黑体" w:eastAsia="黑体" w:hAnsi="黑体" w:cs="黑体" w:hint="eastAsia"/>
          <w:color w:val="000000"/>
          <w:sz w:val="32"/>
          <w:szCs w:val="32"/>
        </w:rPr>
        <w:t>条</w:t>
      </w:r>
      <w:r>
        <w:rPr>
          <w:rFonts w:ascii="黑体" w:eastAsia="黑体" w:hAnsi="黑体" w:cs="宋体" w:hint="eastAsia"/>
          <w:color w:val="000000"/>
          <w:kern w:val="0"/>
          <w:sz w:val="22"/>
        </w:rPr>
        <w:t xml:space="preserve">  </w:t>
      </w:r>
      <w:r>
        <w:rPr>
          <w:rFonts w:ascii="仿宋_GB2312" w:eastAsia="仿宋_GB2312" w:hAnsi="仿宋" w:cs="宋体" w:hint="eastAsia"/>
          <w:color w:val="000000"/>
          <w:sz w:val="32"/>
          <w:szCs w:val="32"/>
          <w:lang w:bidi="ug-CN"/>
        </w:rPr>
        <w:t xml:space="preserve"> </w:t>
      </w:r>
      <w:r>
        <w:rPr>
          <w:rFonts w:ascii="仿宋_GB2312" w:eastAsia="仿宋_GB2312" w:hAnsi="仿宋" w:cs="宋体" w:hint="eastAsia"/>
          <w:color w:val="000000"/>
          <w:sz w:val="32"/>
          <w:szCs w:val="32"/>
          <w:lang w:bidi="ug-CN"/>
        </w:rPr>
        <w:t>持有个体工商户工商营业执照，</w:t>
      </w:r>
      <w:r>
        <w:rPr>
          <w:rFonts w:ascii="仿宋_GB2312" w:eastAsia="仿宋_GB2312" w:hAnsi="仿宋" w:cs="宋体" w:hint="eastAsia"/>
          <w:color w:val="000000"/>
          <w:sz w:val="32"/>
          <w:szCs w:val="32"/>
          <w:lang w:bidi="ug-CN"/>
        </w:rPr>
        <w:t>属于</w:t>
      </w:r>
      <w:r>
        <w:rPr>
          <w:rFonts w:ascii="仿宋_GB2312" w:eastAsia="仿宋_GB2312" w:hAnsi="仿宋" w:cs="宋体" w:hint="eastAsia"/>
          <w:color w:val="000000"/>
          <w:sz w:val="32"/>
          <w:szCs w:val="32"/>
          <w:lang w:bidi="ug-CN"/>
        </w:rPr>
        <w:t>烈士遗属（凭烈士证），首次申领烟草专卖零售许可证的，</w:t>
      </w:r>
      <w:r>
        <w:rPr>
          <w:rFonts w:ascii="仿宋_GB2312" w:eastAsia="仿宋_GB2312" w:hAnsi="仿宋" w:cs="宋体" w:hint="eastAsia"/>
          <w:color w:val="000000"/>
          <w:sz w:val="32"/>
          <w:szCs w:val="32"/>
          <w:lang w:bidi="ug-CN"/>
        </w:rPr>
        <w:t>受所在单元格零售点数量上限限制，但间距要求可放宽至原标准的</w:t>
      </w:r>
      <w:r>
        <w:rPr>
          <w:rFonts w:ascii="仿宋_GB2312" w:eastAsia="仿宋_GB2312" w:hAnsi="仿宋" w:cs="宋体" w:hint="eastAsia"/>
          <w:color w:val="000000"/>
          <w:sz w:val="32"/>
          <w:szCs w:val="32"/>
          <w:lang w:bidi="ug-CN"/>
        </w:rPr>
        <w:t>30%</w:t>
      </w:r>
      <w:r>
        <w:rPr>
          <w:rFonts w:ascii="仿宋_GB2312" w:eastAsia="仿宋_GB2312" w:hAnsi="仿宋" w:cs="宋体" w:hint="eastAsia"/>
          <w:color w:val="000000"/>
          <w:sz w:val="32"/>
          <w:szCs w:val="32"/>
          <w:lang w:bidi="ug-CN"/>
        </w:rPr>
        <w:t>。</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第十二条</w:t>
      </w:r>
      <w:r>
        <w:rPr>
          <w:rFonts w:ascii="宋体" w:eastAsia="宋体" w:hAnsi="宋体" w:cs="宋体" w:hint="eastAsia"/>
          <w:color w:val="000000"/>
          <w:kern w:val="0"/>
          <w:sz w:val="22"/>
        </w:rPr>
        <w:t>  </w:t>
      </w:r>
      <w:r>
        <w:rPr>
          <w:rFonts w:ascii="仿宋_GB2312" w:eastAsia="仿宋_GB2312" w:hAnsi="仿宋" w:cs="宋体" w:hint="eastAsia"/>
          <w:color w:val="000000"/>
          <w:sz w:val="32"/>
          <w:szCs w:val="32"/>
          <w:lang w:bidi="ug-CN"/>
        </w:rPr>
        <w:t>持有个体工商户工商营业执照，有以下情形之一，首次申领烟草专卖零售许可证的，受所在单元格零售点数量上限限制，但间距要求可放宽至原标准的</w:t>
      </w:r>
      <w:r>
        <w:rPr>
          <w:rFonts w:ascii="仿宋_GB2312" w:eastAsia="仿宋_GB2312" w:hAnsi="仿宋" w:cs="宋体" w:hint="eastAsia"/>
          <w:color w:val="000000"/>
          <w:sz w:val="32"/>
          <w:szCs w:val="32"/>
          <w:lang w:bidi="ug-CN"/>
        </w:rPr>
        <w:t>60%</w:t>
      </w:r>
      <w:r>
        <w:rPr>
          <w:rFonts w:ascii="仿宋_GB2312" w:eastAsia="仿宋_GB2312" w:hAnsi="仿宋" w:cs="宋体" w:hint="eastAsia"/>
          <w:color w:val="000000"/>
          <w:sz w:val="32"/>
          <w:szCs w:val="32"/>
          <w:lang w:bidi="ug-CN"/>
        </w:rPr>
        <w:t>。</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（一）残疾人（凭</w:t>
      </w:r>
      <w:r>
        <w:rPr>
          <w:rFonts w:ascii="仿宋_GB2312" w:eastAsia="仿宋_GB2312" w:hAnsi="仿宋" w:cs="宋体" w:hint="eastAsia"/>
          <w:color w:val="000000"/>
          <w:sz w:val="32"/>
          <w:szCs w:val="32"/>
          <w:lang w:bidi="ug-CN"/>
        </w:rPr>
        <w:t>视力、听力、语言、肢体</w:t>
      </w:r>
      <w:r>
        <w:rPr>
          <w:rFonts w:ascii="仿宋_GB2312" w:eastAsia="仿宋_GB2312" w:hAnsi="仿宋" w:cs="宋体" w:hint="eastAsia"/>
          <w:color w:val="000000"/>
          <w:sz w:val="32"/>
          <w:szCs w:val="32"/>
          <w:lang w:bidi="ug-CN"/>
        </w:rPr>
        <w:t>残疾证）；</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（二）退役军人（凭转业或退伍军人证件，自发证之日起两年内有效）。</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第十三条</w:t>
      </w:r>
      <w:r>
        <w:rPr>
          <w:rFonts w:ascii="黑体" w:eastAsia="黑体" w:hAnsi="黑体" w:cs="黑体" w:hint="eastAsia"/>
          <w:color w:val="000000"/>
          <w:sz w:val="32"/>
          <w:szCs w:val="32"/>
        </w:rPr>
        <w:t> </w:t>
      </w: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符合下列情形之一，</w:t>
      </w:r>
      <w:r>
        <w:rPr>
          <w:rFonts w:ascii="仿宋_GB2312" w:eastAsia="仿宋_GB2312" w:hAnsi="仿宋" w:cs="宋体" w:hint="eastAsia"/>
          <w:color w:val="000000"/>
          <w:sz w:val="32"/>
          <w:szCs w:val="32"/>
          <w:lang w:bidi="ug-CN"/>
        </w:rPr>
        <w:t>因经营地址变化重新申领或变更烟草专卖零售许可证的，</w:t>
      </w:r>
      <w:r>
        <w:rPr>
          <w:rFonts w:ascii="仿宋_GB2312" w:eastAsia="仿宋_GB2312" w:hAnsi="仿宋" w:cs="宋体" w:hint="eastAsia"/>
          <w:color w:val="000000"/>
          <w:sz w:val="32"/>
          <w:szCs w:val="32"/>
          <w:lang w:bidi="ug-CN"/>
        </w:rPr>
        <w:t>受所在单元格零售点数量上限限制，但间距要求可放宽至原标准的</w:t>
      </w:r>
      <w:r>
        <w:rPr>
          <w:rFonts w:ascii="仿宋_GB2312" w:eastAsia="仿宋_GB2312" w:hAnsi="仿宋" w:cs="宋体" w:hint="eastAsia"/>
          <w:color w:val="000000"/>
          <w:sz w:val="32"/>
          <w:szCs w:val="32"/>
          <w:lang w:bidi="ug-CN"/>
        </w:rPr>
        <w:t>60%</w:t>
      </w:r>
      <w:r>
        <w:rPr>
          <w:rFonts w:ascii="仿宋_GB2312" w:eastAsia="仿宋_GB2312" w:hAnsi="仿宋" w:cs="宋体" w:hint="eastAsia"/>
          <w:color w:val="000000"/>
          <w:sz w:val="32"/>
          <w:szCs w:val="32"/>
          <w:lang w:bidi="ug-CN"/>
        </w:rPr>
        <w:t>。</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一</w:t>
      </w:r>
      <w:r>
        <w:rPr>
          <w:rFonts w:ascii="仿宋_GB2312" w:eastAsia="仿宋_GB2312" w:hAnsi="仿宋" w:cs="宋体" w:hint="eastAsia"/>
          <w:color w:val="000000"/>
          <w:sz w:val="32"/>
          <w:szCs w:val="32"/>
          <w:lang w:bidi="ug-CN"/>
        </w:rPr>
        <w:t>）因道路规划、城市建设等客观原因造成无法在核定经营地址经营，烟草专卖零售许可证持证人办理歇业后</w:t>
      </w:r>
      <w:r>
        <w:rPr>
          <w:rFonts w:ascii="仿宋_GB2312" w:eastAsia="仿宋_GB2312" w:hAnsi="仿宋" w:cs="宋体" w:hint="eastAsia"/>
          <w:color w:val="000000"/>
          <w:sz w:val="32"/>
          <w:szCs w:val="32"/>
          <w:lang w:bidi="ug-CN"/>
        </w:rPr>
        <w:t>6</w:t>
      </w:r>
      <w:r>
        <w:rPr>
          <w:rFonts w:ascii="仿宋_GB2312" w:eastAsia="仿宋_GB2312" w:hAnsi="仿宋" w:cs="宋体" w:hint="eastAsia"/>
          <w:color w:val="000000"/>
          <w:sz w:val="32"/>
          <w:szCs w:val="32"/>
          <w:lang w:bidi="ug-CN"/>
        </w:rPr>
        <w:t>个月内申请或者直接变更到开阳县辖区内其他地址经营的；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二</w:t>
      </w:r>
      <w:r>
        <w:rPr>
          <w:rFonts w:ascii="仿宋_GB2312" w:eastAsia="仿宋_GB2312" w:hAnsi="仿宋" w:cs="宋体" w:hint="eastAsia"/>
          <w:color w:val="000000"/>
          <w:sz w:val="32"/>
          <w:szCs w:val="32"/>
          <w:lang w:bidi="ug-CN"/>
        </w:rPr>
        <w:t>）经营场所位于中小学校、幼儿园内部及周边的烟草专卖零售许可证持证人，积极配合烟草部门落实有关法律法规要求的清理整治工作，办理歇业后</w:t>
      </w:r>
      <w:r>
        <w:rPr>
          <w:rFonts w:ascii="仿宋_GB2312" w:eastAsia="仿宋_GB2312" w:hAnsi="仿宋" w:cs="宋体" w:hint="eastAsia"/>
          <w:color w:val="000000"/>
          <w:sz w:val="32"/>
          <w:szCs w:val="32"/>
          <w:lang w:bidi="ug-CN"/>
        </w:rPr>
        <w:t>6</w:t>
      </w:r>
      <w:r>
        <w:rPr>
          <w:rFonts w:ascii="仿宋_GB2312" w:eastAsia="仿宋_GB2312" w:hAnsi="仿宋" w:cs="宋体" w:hint="eastAsia"/>
          <w:color w:val="000000"/>
          <w:sz w:val="32"/>
          <w:szCs w:val="32"/>
          <w:lang w:bidi="ug-CN"/>
        </w:rPr>
        <w:t>个月内申请或者直接变更到开阳县辖区内其他地址经营的。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第十</w:t>
      </w:r>
      <w:r>
        <w:rPr>
          <w:rFonts w:ascii="黑体" w:eastAsia="黑体" w:hAnsi="黑体" w:cs="黑体" w:hint="eastAsia"/>
          <w:color w:val="000000"/>
          <w:sz w:val="32"/>
          <w:szCs w:val="32"/>
        </w:rPr>
        <w:t>四</w:t>
      </w:r>
      <w:r>
        <w:rPr>
          <w:rFonts w:ascii="黑体" w:eastAsia="黑体" w:hAnsi="黑体" w:cs="黑体" w:hint="eastAsia"/>
          <w:color w:val="000000"/>
          <w:sz w:val="32"/>
          <w:szCs w:val="32"/>
        </w:rPr>
        <w:t>条</w:t>
      </w:r>
      <w:r>
        <w:rPr>
          <w:rFonts w:ascii="仿宋_GB2312" w:eastAsia="仿宋_GB2312" w:hAnsi="仿宋" w:cs="宋体" w:hint="eastAsia"/>
          <w:color w:val="000000"/>
          <w:sz w:val="32"/>
          <w:szCs w:val="32"/>
          <w:lang w:bidi="ug-CN"/>
        </w:rPr>
        <w:t xml:space="preserve">   </w:t>
      </w:r>
      <w:r>
        <w:rPr>
          <w:rFonts w:ascii="仿宋_GB2312" w:eastAsia="仿宋_GB2312" w:hAnsi="仿宋" w:cs="宋体" w:hint="eastAsia"/>
          <w:color w:val="000000"/>
          <w:sz w:val="32"/>
          <w:szCs w:val="32"/>
          <w:lang w:bidi="ug-CN"/>
        </w:rPr>
        <w:t>有下列情形之一的，不予核发烟草专卖零售许可证设置零售点。</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（一）申请主体资格方面</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1.</w:t>
      </w:r>
      <w:r>
        <w:rPr>
          <w:rFonts w:ascii="仿宋_GB2312" w:eastAsia="仿宋_GB2312" w:hAnsi="仿宋" w:cs="宋体" w:hint="eastAsia"/>
          <w:color w:val="000000"/>
          <w:sz w:val="32"/>
          <w:szCs w:val="32"/>
          <w:lang w:bidi="ug-CN"/>
        </w:rPr>
        <w:t>未成年人、无民事行为能力人或限制民事行为能力人；</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2.</w:t>
      </w:r>
      <w:r>
        <w:rPr>
          <w:rFonts w:ascii="仿宋_GB2312" w:eastAsia="仿宋_GB2312" w:hAnsi="仿宋" w:cs="宋体" w:hint="eastAsia"/>
          <w:color w:val="000000"/>
          <w:sz w:val="32"/>
          <w:szCs w:val="32"/>
          <w:lang w:bidi="ug-CN"/>
        </w:rPr>
        <w:t>被取消从事烟草专卖业务资格不满三年的；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3.</w:t>
      </w:r>
      <w:r>
        <w:rPr>
          <w:rFonts w:ascii="仿宋_GB2312" w:eastAsia="仿宋_GB2312" w:hAnsi="仿宋" w:cs="宋体" w:hint="eastAsia"/>
          <w:color w:val="000000"/>
          <w:sz w:val="32"/>
          <w:szCs w:val="32"/>
          <w:lang w:bidi="ug-CN"/>
        </w:rPr>
        <w:t>申请人隐瞒有关情况或者提供虚假材料，作出不予受理或者不予发证决定后，申请人一年内再次提出申请的；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4.</w:t>
      </w:r>
      <w:r>
        <w:rPr>
          <w:rFonts w:ascii="仿宋_GB2312" w:eastAsia="仿宋_GB2312" w:hAnsi="仿宋" w:cs="宋体" w:hint="eastAsia"/>
          <w:color w:val="000000"/>
          <w:sz w:val="32"/>
          <w:szCs w:val="32"/>
          <w:lang w:bidi="ug-CN"/>
        </w:rPr>
        <w:t>申请人以欺骗、贿赂等不正当手段取得的烟草专卖零售许可证被撤销后，申请人三年内再次提出申请的；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5.</w:t>
      </w:r>
      <w:r>
        <w:rPr>
          <w:rFonts w:ascii="仿宋_GB2312" w:eastAsia="仿宋_GB2312" w:hAnsi="仿宋" w:cs="宋体" w:hint="eastAsia"/>
          <w:color w:val="000000"/>
          <w:sz w:val="32"/>
          <w:szCs w:val="32"/>
          <w:lang w:bidi="ug-CN"/>
        </w:rPr>
        <w:t>未领取烟草专卖零售许可证经营烟草专卖品业务</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并且一年内被执法机关处罚两次以上</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在三年内申请领取烟草专卖零售许可证的</w:t>
      </w:r>
      <w:r>
        <w:rPr>
          <w:rFonts w:ascii="仿宋_GB2312" w:eastAsia="仿宋_GB2312" w:hAnsi="仿宋" w:cs="宋体" w:hint="eastAsia"/>
          <w:color w:val="000000"/>
          <w:sz w:val="32"/>
          <w:szCs w:val="32"/>
          <w:lang w:bidi="ug-CN"/>
        </w:rPr>
        <w:t>;</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6.</w:t>
      </w:r>
      <w:r>
        <w:rPr>
          <w:rFonts w:ascii="仿宋_GB2312" w:eastAsia="仿宋_GB2312" w:hAnsi="仿宋" w:cs="宋体" w:hint="eastAsia"/>
          <w:color w:val="000000"/>
          <w:sz w:val="32"/>
          <w:szCs w:val="32"/>
          <w:lang w:bidi="ug-CN"/>
        </w:rPr>
        <w:t>未领取</w:t>
      </w:r>
      <w:r>
        <w:rPr>
          <w:rFonts w:ascii="仿宋_GB2312" w:eastAsia="仿宋_GB2312" w:hAnsi="仿宋" w:cs="宋体" w:hint="eastAsia"/>
          <w:color w:val="000000"/>
          <w:sz w:val="32"/>
          <w:szCs w:val="32"/>
          <w:lang w:bidi="ug-CN"/>
        </w:rPr>
        <w:t>烟草专卖零售许可证经营烟草专卖品业务被追究刑事责任，在三年内申领烟草专卖零售许可证的；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7.</w:t>
      </w:r>
      <w:r>
        <w:rPr>
          <w:rFonts w:ascii="仿宋_GB2312" w:eastAsia="仿宋_GB2312" w:hAnsi="仿宋" w:cs="宋体" w:hint="eastAsia"/>
          <w:color w:val="000000"/>
          <w:sz w:val="32"/>
          <w:szCs w:val="32"/>
          <w:lang w:bidi="ug-CN"/>
        </w:rPr>
        <w:t>外商投资的商业企业或者个体工商户，又或以特许、吸纳加盟店等其他外商再投资形式变相经营的，但国家烟草专卖行政主管部门明文规定的例外情形除外；</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8.</w:t>
      </w:r>
      <w:r>
        <w:rPr>
          <w:rFonts w:ascii="仿宋_GB2312" w:eastAsia="仿宋_GB2312" w:hAnsi="仿宋" w:cs="宋体" w:hint="eastAsia"/>
          <w:color w:val="000000"/>
          <w:sz w:val="32"/>
          <w:szCs w:val="32"/>
          <w:lang w:bidi="ug-CN"/>
        </w:rPr>
        <w:t>未取得工商营业执照的。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（二）经营场所条件方面</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1.</w:t>
      </w:r>
      <w:r>
        <w:rPr>
          <w:rFonts w:ascii="仿宋_GB2312" w:eastAsia="仿宋_GB2312" w:hAnsi="仿宋" w:cs="宋体" w:hint="eastAsia"/>
          <w:color w:val="000000"/>
          <w:sz w:val="32"/>
          <w:szCs w:val="32"/>
          <w:lang w:bidi="ug-CN"/>
        </w:rPr>
        <w:t>无固定经营场所的；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2.</w:t>
      </w:r>
      <w:r>
        <w:rPr>
          <w:rFonts w:ascii="仿宋_GB2312" w:eastAsia="仿宋_GB2312" w:hAnsi="仿宋" w:cs="宋体" w:hint="eastAsia"/>
          <w:color w:val="000000"/>
          <w:sz w:val="32"/>
          <w:szCs w:val="32"/>
          <w:lang w:bidi="ug-CN"/>
        </w:rPr>
        <w:t>经营场所与住所不相独立的；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3.</w:t>
      </w:r>
      <w:r>
        <w:rPr>
          <w:rFonts w:ascii="仿宋_GB2312" w:eastAsia="仿宋_GB2312" w:hAnsi="仿宋" w:cs="宋体" w:hint="eastAsia"/>
          <w:color w:val="000000"/>
          <w:sz w:val="32"/>
          <w:szCs w:val="32"/>
          <w:lang w:bidi="ug-CN"/>
        </w:rPr>
        <w:t>经营场所存放化工燃料、化肥农药、医药废物、重金属废物、油漆胶水、烟花爆竹、有机溶剂等易燃易爆、有毒有害、易挥发造成烟草制品污染的物质或者从事相关经营，基于安全因素不适宜</w:t>
      </w:r>
      <w:r>
        <w:rPr>
          <w:rFonts w:ascii="仿宋_GB2312" w:eastAsia="仿宋_GB2312" w:hAnsi="仿宋" w:cs="宋体" w:hint="eastAsia"/>
          <w:color w:val="000000"/>
          <w:sz w:val="32"/>
          <w:szCs w:val="32"/>
          <w:lang w:bidi="ug-CN"/>
        </w:rPr>
        <w:t>经营烟草制品的；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4.</w:t>
      </w:r>
      <w:r>
        <w:rPr>
          <w:rFonts w:ascii="仿宋_GB2312" w:eastAsia="仿宋_GB2312" w:hAnsi="仿宋" w:cs="宋体" w:hint="eastAsia"/>
          <w:color w:val="000000"/>
          <w:sz w:val="32"/>
          <w:szCs w:val="32"/>
          <w:lang w:bidi="ug-CN"/>
        </w:rPr>
        <w:t>同一经营场所已办理烟草专卖零售许可证，且还在有效期内的；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5</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以未成年人为服务对象的经营场所内部，如：以未成年人为培训对象的各种培训机构、室内游乐场所，未成年人托育机构等。</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（三）经营业态模式方面</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1.</w:t>
      </w:r>
      <w:r>
        <w:rPr>
          <w:rFonts w:ascii="仿宋_GB2312" w:eastAsia="仿宋_GB2312" w:hAnsi="仿宋" w:cs="宋体" w:hint="eastAsia"/>
          <w:color w:val="000000"/>
          <w:sz w:val="32"/>
          <w:szCs w:val="32"/>
          <w:lang w:bidi="ug-CN"/>
        </w:rPr>
        <w:t>利用自动售货机（柜）或者其他自动售货形式，销售或者变相销售烟草制品的；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2.</w:t>
      </w:r>
      <w:r>
        <w:rPr>
          <w:rFonts w:ascii="仿宋_GB2312" w:eastAsia="仿宋_GB2312" w:hAnsi="仿宋" w:cs="宋体" w:hint="eastAsia"/>
          <w:color w:val="000000"/>
          <w:sz w:val="32"/>
          <w:szCs w:val="32"/>
          <w:lang w:bidi="ug-CN"/>
        </w:rPr>
        <w:t>通过信息网络销售烟草制品的；</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3.</w:t>
      </w:r>
      <w:r>
        <w:rPr>
          <w:rFonts w:ascii="仿宋_GB2312" w:eastAsia="仿宋_GB2312" w:hAnsi="仿宋" w:cs="宋体" w:hint="eastAsia"/>
          <w:color w:val="000000"/>
          <w:sz w:val="32"/>
          <w:szCs w:val="32"/>
          <w:lang w:bidi="ug-CN"/>
        </w:rPr>
        <w:t>不能有效识别未成年人，无有效措施限制未成年人购买烟草制品的无人超市、无人商店等；</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（四）有关法律、法规、规章和国家烟草专卖行政主管部门规定的其他不予核发烟草专卖零售许可证设置零售</w:t>
      </w:r>
      <w:r>
        <w:rPr>
          <w:rFonts w:ascii="仿宋_GB2312" w:eastAsia="仿宋_GB2312" w:hAnsi="仿宋" w:cs="宋体" w:hint="eastAsia"/>
          <w:color w:val="000000"/>
          <w:sz w:val="32"/>
          <w:szCs w:val="32"/>
          <w:lang w:bidi="ug-CN"/>
        </w:rPr>
        <w:t>点的情形。</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 </w:t>
      </w:r>
    </w:p>
    <w:p w:rsidR="004E6A0F" w:rsidRDefault="009D48AA">
      <w:pPr>
        <w:adjustRightInd w:val="0"/>
        <w:snapToGrid w:val="0"/>
        <w:spacing w:line="560" w:lineRule="exact"/>
        <w:ind w:firstLineChars="200" w:firstLine="640"/>
        <w:jc w:val="left"/>
        <w:rPr>
          <w:rFonts w:ascii="黑体" w:eastAsia="黑体" w:hAnsi="黑体" w:cs="黑体"/>
          <w:color w:val="000000"/>
          <w:sz w:val="32"/>
          <w:szCs w:val="32"/>
        </w:rPr>
      </w:pPr>
      <w:r>
        <w:rPr>
          <w:rFonts w:ascii="黑体" w:eastAsia="黑体" w:hAnsi="黑体" w:cs="黑体" w:hint="eastAsia"/>
          <w:color w:val="000000"/>
          <w:sz w:val="32"/>
          <w:szCs w:val="32"/>
        </w:rPr>
        <w:t>第四章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布局规划及办理的公开</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第十</w:t>
      </w:r>
      <w:r>
        <w:rPr>
          <w:rFonts w:ascii="黑体" w:eastAsia="黑体" w:hAnsi="黑体" w:cs="黑体" w:hint="eastAsia"/>
          <w:color w:val="000000"/>
          <w:sz w:val="32"/>
          <w:szCs w:val="32"/>
        </w:rPr>
        <w:t>五</w:t>
      </w:r>
      <w:r>
        <w:rPr>
          <w:rFonts w:ascii="黑体" w:eastAsia="黑体" w:hAnsi="黑体" w:cs="黑体" w:hint="eastAsia"/>
          <w:color w:val="000000"/>
          <w:sz w:val="32"/>
          <w:szCs w:val="32"/>
        </w:rPr>
        <w:t>条</w:t>
      </w: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开阳县烟草专卖局根据当地经济社会、市场变化等情况，每半年可对市场单元格划分及单元格零售点设置数量上限的规划进行适当调整，调整情况向社会公布后实施。</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（一）调整内容应明确具体生效时间，并在生效前至少提前</w:t>
      </w:r>
      <w:r>
        <w:rPr>
          <w:rFonts w:ascii="仿宋_GB2312" w:eastAsia="仿宋_GB2312" w:hAnsi="仿宋" w:cs="宋体" w:hint="eastAsia"/>
          <w:color w:val="000000"/>
          <w:sz w:val="32"/>
          <w:szCs w:val="32"/>
          <w:lang w:bidi="ug-CN"/>
        </w:rPr>
        <w:t>10</w:t>
      </w:r>
      <w:r>
        <w:rPr>
          <w:rFonts w:ascii="仿宋_GB2312" w:eastAsia="仿宋_GB2312" w:hAnsi="仿宋" w:cs="宋体" w:hint="eastAsia"/>
          <w:color w:val="000000"/>
          <w:sz w:val="32"/>
          <w:szCs w:val="32"/>
          <w:lang w:bidi="ug-CN"/>
        </w:rPr>
        <w:t>个工作日向社会公布。</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（二）调整情况通过开阳县人民政府网进行公布，并通过开阳县政务服务窗口（开阳县烟草专卖局办公场所公示栏）、本单位（上级单位）对外门户网站或官方公众号等多渠道进行公示。</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第十</w:t>
      </w:r>
      <w:r>
        <w:rPr>
          <w:rFonts w:ascii="黑体" w:eastAsia="黑体" w:hAnsi="黑体" w:cs="黑体" w:hint="eastAsia"/>
          <w:color w:val="000000"/>
          <w:sz w:val="32"/>
          <w:szCs w:val="32"/>
        </w:rPr>
        <w:t>六</w:t>
      </w:r>
      <w:r>
        <w:rPr>
          <w:rFonts w:ascii="黑体" w:eastAsia="黑体" w:hAnsi="黑体" w:cs="黑体" w:hint="eastAsia"/>
          <w:color w:val="000000"/>
          <w:sz w:val="32"/>
          <w:szCs w:val="32"/>
        </w:rPr>
        <w:t>条</w:t>
      </w: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为保障公正公平公开，以</w:t>
      </w:r>
      <w:r>
        <w:rPr>
          <w:rFonts w:ascii="仿宋_GB2312" w:eastAsia="仿宋_GB2312" w:hAnsi="仿宋" w:cs="宋体" w:hint="eastAsia"/>
          <w:color w:val="000000"/>
          <w:sz w:val="32"/>
          <w:szCs w:val="32"/>
          <w:lang w:bidi="ug-CN"/>
        </w:rPr>
        <w:t>3</w:t>
      </w:r>
      <w:r>
        <w:rPr>
          <w:rFonts w:ascii="仿宋_GB2312" w:eastAsia="仿宋_GB2312" w:hAnsi="仿宋" w:cs="宋体" w:hint="eastAsia"/>
          <w:color w:val="000000"/>
          <w:sz w:val="32"/>
          <w:szCs w:val="32"/>
          <w:lang w:bidi="ug-CN"/>
        </w:rPr>
        <w:t>个月为办证批次周期，每</w:t>
      </w:r>
      <w:r>
        <w:rPr>
          <w:rFonts w:ascii="仿宋_GB2312" w:eastAsia="仿宋_GB2312" w:hAnsi="仿宋" w:cs="宋体" w:hint="eastAsia"/>
          <w:color w:val="000000"/>
          <w:sz w:val="32"/>
          <w:szCs w:val="32"/>
          <w:lang w:bidi="ug-CN"/>
        </w:rPr>
        <w:t>3</w:t>
      </w:r>
      <w:r>
        <w:rPr>
          <w:rFonts w:ascii="仿宋_GB2312" w:eastAsia="仿宋_GB2312" w:hAnsi="仿宋" w:cs="宋体" w:hint="eastAsia"/>
          <w:color w:val="000000"/>
          <w:sz w:val="32"/>
          <w:szCs w:val="32"/>
          <w:lang w:bidi="ug-CN"/>
        </w:rPr>
        <w:t>个月将各级单元格内可申请设置的零售点数量资源提前向社会公布后，统一时间集中开放申办。</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开阳县烟草专卖局在每个办证批次周期开始前，应当提前至少</w:t>
      </w:r>
      <w:r>
        <w:rPr>
          <w:rFonts w:ascii="仿宋_GB2312" w:eastAsia="仿宋_GB2312" w:hAnsi="仿宋" w:cs="宋体" w:hint="eastAsia"/>
          <w:color w:val="000000"/>
          <w:sz w:val="32"/>
          <w:szCs w:val="32"/>
          <w:lang w:bidi="ug-CN"/>
        </w:rPr>
        <w:t>3</w:t>
      </w:r>
      <w:r>
        <w:rPr>
          <w:rFonts w:ascii="仿宋_GB2312" w:eastAsia="仿宋_GB2312" w:hAnsi="仿宋" w:cs="宋体" w:hint="eastAsia"/>
          <w:color w:val="000000"/>
          <w:sz w:val="32"/>
          <w:szCs w:val="32"/>
          <w:lang w:bidi="ug-CN"/>
        </w:rPr>
        <w:t>个工作日，公布各级单元格零售点设置数量上限、现有零售点数量、本期可增设零售点数量（附件</w:t>
      </w:r>
      <w:r>
        <w:rPr>
          <w:rFonts w:ascii="仿宋_GB2312" w:eastAsia="仿宋_GB2312" w:hAnsi="仿宋" w:cs="宋体" w:hint="eastAsia"/>
          <w:color w:val="000000"/>
          <w:sz w:val="32"/>
          <w:szCs w:val="32"/>
          <w:lang w:bidi="ug-CN"/>
        </w:rPr>
        <w:t>2</w:t>
      </w:r>
      <w:r>
        <w:rPr>
          <w:rFonts w:ascii="仿宋_GB2312" w:eastAsia="仿宋_GB2312" w:hAnsi="仿宋" w:cs="宋体" w:hint="eastAsia"/>
          <w:color w:val="000000"/>
          <w:sz w:val="32"/>
          <w:szCs w:val="32"/>
          <w:lang w:bidi="ug-CN"/>
        </w:rPr>
        <w:t>），并明确本期申办的开始时间和结束时间。</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第十</w:t>
      </w:r>
      <w:r>
        <w:rPr>
          <w:rFonts w:ascii="黑体" w:eastAsia="黑体" w:hAnsi="黑体" w:cs="黑体" w:hint="eastAsia"/>
          <w:color w:val="000000"/>
          <w:sz w:val="32"/>
          <w:szCs w:val="32"/>
        </w:rPr>
        <w:t>七</w:t>
      </w:r>
      <w:r>
        <w:rPr>
          <w:rFonts w:ascii="黑体" w:eastAsia="黑体" w:hAnsi="黑体" w:cs="黑体" w:hint="eastAsia"/>
          <w:color w:val="000000"/>
          <w:sz w:val="32"/>
          <w:szCs w:val="32"/>
        </w:rPr>
        <w:t>条</w:t>
      </w:r>
      <w:r>
        <w:rPr>
          <w:rFonts w:ascii="仿宋_GB2312" w:eastAsia="仿宋_GB2312" w:hAnsi="仿宋" w:cs="宋体" w:hint="eastAsia"/>
          <w:color w:val="000000"/>
          <w:sz w:val="32"/>
          <w:szCs w:val="32"/>
          <w:lang w:bidi="ug-CN"/>
        </w:rPr>
        <w:t xml:space="preserve">   </w:t>
      </w:r>
      <w:r>
        <w:rPr>
          <w:rFonts w:ascii="仿宋_GB2312" w:eastAsia="仿宋_GB2312" w:hAnsi="仿宋" w:cs="宋体" w:hint="eastAsia"/>
          <w:color w:val="000000"/>
          <w:sz w:val="32"/>
          <w:szCs w:val="32"/>
          <w:lang w:bidi="ug-CN"/>
        </w:rPr>
        <w:t>本期申办开始后至结束时间前提交的新办申请，按照先申请先受理、先受理先办理的原则，在本期可增设零售点数量范围内审批办理。</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本期申办开始前提交的新办申请，按上一周期公布的单元格可</w:t>
      </w:r>
      <w:r>
        <w:rPr>
          <w:rFonts w:ascii="仿宋_GB2312" w:eastAsia="仿宋_GB2312" w:hAnsi="仿宋" w:cs="宋体" w:hint="eastAsia"/>
          <w:color w:val="000000"/>
          <w:sz w:val="32"/>
          <w:szCs w:val="32"/>
          <w:lang w:bidi="ug-CN"/>
        </w:rPr>
        <w:t>设置零售点数量资源执行。在提前公示期内提交新办申请，导致已公布的下一周期可设置零售点数量资源实际减少的，应及时发布补充公告解释说明。（</w:t>
      </w:r>
      <w:r>
        <w:rPr>
          <w:rFonts w:ascii="仿宋_GB2312" w:eastAsia="仿宋_GB2312" w:hAnsi="仿宋" w:cs="宋体" w:hint="eastAsia"/>
          <w:color w:val="000000"/>
          <w:sz w:val="32"/>
          <w:szCs w:val="32"/>
          <w:lang w:bidi="ug-CN"/>
        </w:rPr>
        <w:t>附件</w:t>
      </w:r>
      <w:r>
        <w:rPr>
          <w:rFonts w:ascii="仿宋_GB2312" w:eastAsia="仿宋_GB2312" w:hAnsi="仿宋" w:cs="宋体" w:hint="eastAsia"/>
          <w:color w:val="000000"/>
          <w:sz w:val="32"/>
          <w:szCs w:val="32"/>
          <w:lang w:bidi="ug-CN"/>
        </w:rPr>
        <w:t>3</w:t>
      </w:r>
      <w:r>
        <w:rPr>
          <w:rFonts w:ascii="仿宋_GB2312" w:eastAsia="仿宋_GB2312" w:hAnsi="仿宋" w:cs="宋体" w:hint="eastAsia"/>
          <w:color w:val="000000"/>
          <w:sz w:val="32"/>
          <w:szCs w:val="32"/>
          <w:lang w:bidi="ug-CN"/>
        </w:rPr>
        <w:t>）</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符合本规定第</w:t>
      </w:r>
      <w:r>
        <w:rPr>
          <w:rFonts w:ascii="仿宋_GB2312" w:eastAsia="仿宋_GB2312" w:hAnsi="仿宋" w:cs="宋体" w:hint="eastAsia"/>
          <w:color w:val="000000"/>
          <w:sz w:val="32"/>
          <w:szCs w:val="32"/>
          <w:lang w:bidi="ug-CN"/>
        </w:rPr>
        <w:t>九</w:t>
      </w:r>
      <w:r>
        <w:rPr>
          <w:rFonts w:ascii="仿宋_GB2312" w:eastAsia="仿宋_GB2312" w:hAnsi="仿宋" w:cs="宋体" w:hint="eastAsia"/>
          <w:color w:val="000000"/>
          <w:sz w:val="32"/>
          <w:szCs w:val="32"/>
          <w:lang w:bidi="ug-CN"/>
        </w:rPr>
        <w:t>条、第十条规定情形的，应及时办理，不受办证批次周期有关规则限制。</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第十</w:t>
      </w:r>
      <w:r>
        <w:rPr>
          <w:rFonts w:ascii="黑体" w:eastAsia="黑体" w:hAnsi="黑体" w:cs="黑体" w:hint="eastAsia"/>
          <w:color w:val="000000"/>
          <w:sz w:val="32"/>
          <w:szCs w:val="32"/>
        </w:rPr>
        <w:t>八</w:t>
      </w:r>
      <w:r>
        <w:rPr>
          <w:rFonts w:ascii="黑体" w:eastAsia="黑体" w:hAnsi="黑体" w:cs="黑体" w:hint="eastAsia"/>
          <w:color w:val="000000"/>
          <w:sz w:val="32"/>
          <w:szCs w:val="32"/>
        </w:rPr>
        <w:t>条</w:t>
      </w: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除落实日常行政公示有关要求外，在每个办证批次周期结束后，开阳县烟草专卖局应当及时通过开阳县人民政府网、开阳县政务服务窗口（开阳县烟草专卖局办公场所公示栏）、本单位（上级单位）对外门户网站或官方公众号等渠道，公示本周期各级单元格的可增设零售点数量、准予新办许可结果明细、本期末零</w:t>
      </w:r>
      <w:r>
        <w:rPr>
          <w:rFonts w:ascii="仿宋_GB2312" w:eastAsia="仿宋_GB2312" w:hAnsi="仿宋" w:cs="宋体" w:hint="eastAsia"/>
          <w:color w:val="000000"/>
          <w:sz w:val="32"/>
          <w:szCs w:val="32"/>
          <w:lang w:bidi="ug-CN"/>
        </w:rPr>
        <w:t>售点数量，以及本期注销、歇业、收回许可证数量等情况（附件</w:t>
      </w:r>
      <w:r>
        <w:rPr>
          <w:rFonts w:ascii="仿宋_GB2312" w:eastAsia="仿宋_GB2312" w:hAnsi="仿宋" w:cs="宋体" w:hint="eastAsia"/>
          <w:color w:val="000000"/>
          <w:sz w:val="32"/>
          <w:szCs w:val="32"/>
          <w:lang w:bidi="ug-CN"/>
        </w:rPr>
        <w:t>4</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5</w:t>
      </w:r>
      <w:r>
        <w:rPr>
          <w:rFonts w:ascii="仿宋_GB2312" w:eastAsia="仿宋_GB2312" w:hAnsi="仿宋" w:cs="宋体" w:hint="eastAsia"/>
          <w:color w:val="000000"/>
          <w:sz w:val="32"/>
          <w:szCs w:val="32"/>
          <w:lang w:bidi="ug-CN"/>
        </w:rPr>
        <w:t>）。</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按本规定第</w:t>
      </w:r>
      <w:r>
        <w:rPr>
          <w:rFonts w:ascii="仿宋_GB2312" w:eastAsia="仿宋_GB2312" w:hAnsi="仿宋" w:cs="宋体" w:hint="eastAsia"/>
          <w:color w:val="000000"/>
          <w:sz w:val="32"/>
          <w:szCs w:val="32"/>
          <w:lang w:bidi="ug-CN"/>
        </w:rPr>
        <w:t>九</w:t>
      </w:r>
      <w:r>
        <w:rPr>
          <w:rFonts w:ascii="仿宋_GB2312" w:eastAsia="仿宋_GB2312" w:hAnsi="仿宋" w:cs="宋体" w:hint="eastAsia"/>
          <w:color w:val="000000"/>
          <w:sz w:val="32"/>
          <w:szCs w:val="32"/>
          <w:lang w:bidi="ug-CN"/>
        </w:rPr>
        <w:t>条、</w:t>
      </w:r>
      <w:r>
        <w:rPr>
          <w:rFonts w:ascii="仿宋_GB2312" w:eastAsia="仿宋_GB2312" w:hAnsi="仿宋" w:cs="宋体" w:hint="eastAsia"/>
          <w:color w:val="000000"/>
          <w:sz w:val="32"/>
          <w:szCs w:val="32"/>
          <w:lang w:bidi="ug-CN"/>
        </w:rPr>
        <w:t>第十条</w:t>
      </w:r>
      <w:r>
        <w:rPr>
          <w:rFonts w:ascii="仿宋_GB2312" w:eastAsia="仿宋_GB2312" w:hAnsi="仿宋" w:cs="宋体" w:hint="eastAsia"/>
          <w:color w:val="000000"/>
          <w:sz w:val="32"/>
          <w:szCs w:val="32"/>
          <w:lang w:bidi="ug-CN"/>
        </w:rPr>
        <w:t>规定情形办理注销、歇业及新办的，应专门备注说明。</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 </w:t>
      </w:r>
    </w:p>
    <w:p w:rsidR="004E6A0F" w:rsidRDefault="009D48AA">
      <w:pPr>
        <w:adjustRightInd w:val="0"/>
        <w:snapToGrid w:val="0"/>
        <w:spacing w:line="560" w:lineRule="exact"/>
        <w:ind w:firstLineChars="200" w:firstLine="640"/>
        <w:jc w:val="left"/>
        <w:rPr>
          <w:rFonts w:ascii="黑体" w:eastAsia="黑体" w:hAnsi="黑体" w:cs="黑体"/>
          <w:color w:val="000000"/>
          <w:sz w:val="32"/>
          <w:szCs w:val="32"/>
        </w:rPr>
      </w:pPr>
      <w:r>
        <w:rPr>
          <w:rFonts w:ascii="黑体" w:eastAsia="黑体" w:hAnsi="黑体" w:cs="黑体" w:hint="eastAsia"/>
          <w:color w:val="000000"/>
          <w:sz w:val="32"/>
          <w:szCs w:val="32"/>
        </w:rPr>
        <w:t>第五章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附</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则</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第十</w:t>
      </w:r>
      <w:r>
        <w:rPr>
          <w:rFonts w:ascii="黑体" w:eastAsia="黑体" w:hAnsi="黑体" w:cs="黑体" w:hint="eastAsia"/>
          <w:color w:val="000000"/>
          <w:sz w:val="32"/>
          <w:szCs w:val="32"/>
        </w:rPr>
        <w:t>九</w:t>
      </w:r>
      <w:r>
        <w:rPr>
          <w:rFonts w:ascii="黑体" w:eastAsia="黑体" w:hAnsi="黑体" w:cs="黑体" w:hint="eastAsia"/>
          <w:color w:val="000000"/>
          <w:sz w:val="32"/>
          <w:szCs w:val="32"/>
        </w:rPr>
        <w:t>条</w:t>
      </w: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本规定中“以上”“以内”均包含本数。</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w:t>
      </w:r>
      <w:r>
        <w:rPr>
          <w:rFonts w:ascii="黑体" w:eastAsia="黑体" w:hAnsi="黑体" w:cs="黑体" w:hint="eastAsia"/>
          <w:color w:val="000000"/>
          <w:sz w:val="32"/>
          <w:szCs w:val="32"/>
        </w:rPr>
        <w:t>二</w:t>
      </w:r>
      <w:r>
        <w:rPr>
          <w:rFonts w:ascii="黑体" w:eastAsia="黑体" w:hAnsi="黑体" w:cs="黑体" w:hint="eastAsia"/>
          <w:color w:val="000000"/>
          <w:sz w:val="32"/>
          <w:szCs w:val="32"/>
        </w:rPr>
        <w:t>十条</w:t>
      </w: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本规定中“与住所相独立”是指经营场所与住所之间使用砖墙、钢筋混凝土墙或木结构等材料完全隔离。</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不能将经营、仓储区域完全隔离的，如：前后、左右、上下与门相通的隔间、阁楼、仓库等，均视其为经营场所。</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第二十</w:t>
      </w:r>
      <w:r>
        <w:rPr>
          <w:rFonts w:ascii="黑体" w:eastAsia="黑体" w:hAnsi="黑体" w:cs="黑体" w:hint="eastAsia"/>
          <w:color w:val="000000"/>
          <w:sz w:val="32"/>
          <w:szCs w:val="32"/>
        </w:rPr>
        <w:t>一</w:t>
      </w:r>
      <w:r>
        <w:rPr>
          <w:rFonts w:ascii="黑体" w:eastAsia="黑体" w:hAnsi="黑体" w:cs="黑体" w:hint="eastAsia"/>
          <w:color w:val="000000"/>
          <w:sz w:val="32"/>
          <w:szCs w:val="32"/>
        </w:rPr>
        <w:t>条</w:t>
      </w: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本规定中“固定经营场所”是指已建成使用的房屋，并且应为使用砖、木、钢结构等材料筑成的独立且不可移动的场所，具备经营烟草制品相适应的商品展卖和存储条件；固定经营场所不包括临时建筑、流动性或季节性摊点等场所。</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营业执照地址涵盖地域范围较广，或一个营业执照对应多个经营场所的，由开阳县烟草专卖局根据实际情况认定其办理烟草专卖零售许可证的具体经营地址。</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第二十</w:t>
      </w:r>
      <w:r>
        <w:rPr>
          <w:rFonts w:ascii="黑体" w:eastAsia="黑体" w:hAnsi="黑体" w:cs="黑体" w:hint="eastAsia"/>
          <w:color w:val="000000"/>
          <w:sz w:val="32"/>
          <w:szCs w:val="32"/>
        </w:rPr>
        <w:t>二</w:t>
      </w:r>
      <w:r>
        <w:rPr>
          <w:rFonts w:ascii="黑体" w:eastAsia="黑体" w:hAnsi="黑体" w:cs="黑体" w:hint="eastAsia"/>
          <w:color w:val="000000"/>
          <w:sz w:val="32"/>
          <w:szCs w:val="32"/>
        </w:rPr>
        <w:t>条</w:t>
      </w: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本规定中的中小学校，是指普通中小学校、特殊教育学校、中等职业学校、专门学校等以未成年人为教育对象的学校。幼儿园是指取得教育行政主管部门许可设立的幼儿</w:t>
      </w:r>
      <w:r>
        <w:rPr>
          <w:rFonts w:ascii="仿宋_GB2312" w:eastAsia="仿宋_GB2312" w:hAnsi="仿宋" w:cs="宋体" w:hint="eastAsia"/>
          <w:color w:val="000000"/>
          <w:sz w:val="32"/>
          <w:szCs w:val="32"/>
          <w:lang w:bidi="ug-CN"/>
        </w:rPr>
        <w:t>园。</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第二十</w:t>
      </w:r>
      <w:r>
        <w:rPr>
          <w:rFonts w:ascii="黑体" w:eastAsia="黑体" w:hAnsi="黑体" w:cs="黑体" w:hint="eastAsia"/>
          <w:color w:val="000000"/>
          <w:sz w:val="32"/>
          <w:szCs w:val="32"/>
        </w:rPr>
        <w:t>三</w:t>
      </w:r>
      <w:r>
        <w:rPr>
          <w:rFonts w:ascii="黑体" w:eastAsia="黑体" w:hAnsi="黑体" w:cs="黑体" w:hint="eastAsia"/>
          <w:color w:val="000000"/>
          <w:sz w:val="32"/>
          <w:szCs w:val="32"/>
        </w:rPr>
        <w:t>条</w:t>
      </w: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本规定中的“中小学校、幼儿园周边”，是指中小学校、幼儿园进出通道（不包括非常规通行的消防通道、应急通道等）口向外延伸步行最短距离（符合交通安全法规前提下）</w:t>
      </w:r>
      <w:r>
        <w:rPr>
          <w:rFonts w:ascii="仿宋_GB2312" w:eastAsia="仿宋_GB2312" w:hAnsi="仿宋" w:cs="宋体" w:hint="eastAsia"/>
          <w:color w:val="000000"/>
          <w:sz w:val="32"/>
          <w:szCs w:val="32"/>
          <w:lang w:bidi="ug-CN"/>
        </w:rPr>
        <w:t>50</w:t>
      </w:r>
      <w:r>
        <w:rPr>
          <w:rFonts w:ascii="仿宋_GB2312" w:eastAsia="仿宋_GB2312" w:hAnsi="仿宋" w:cs="宋体" w:hint="eastAsia"/>
          <w:color w:val="000000"/>
          <w:sz w:val="32"/>
          <w:szCs w:val="32"/>
          <w:lang w:bidi="ug-CN"/>
        </w:rPr>
        <w:t>米及直线距离</w:t>
      </w:r>
      <w:r>
        <w:rPr>
          <w:rFonts w:ascii="仿宋_GB2312" w:eastAsia="仿宋_GB2312" w:hAnsi="仿宋" w:cs="宋体" w:hint="eastAsia"/>
          <w:color w:val="000000"/>
          <w:sz w:val="32"/>
          <w:szCs w:val="32"/>
          <w:lang w:bidi="ug-CN"/>
        </w:rPr>
        <w:t>30</w:t>
      </w:r>
      <w:r>
        <w:rPr>
          <w:rFonts w:ascii="仿宋_GB2312" w:eastAsia="仿宋_GB2312" w:hAnsi="仿宋" w:cs="宋体" w:hint="eastAsia"/>
          <w:color w:val="000000"/>
          <w:sz w:val="32"/>
          <w:szCs w:val="32"/>
          <w:lang w:bidi="ug-CN"/>
        </w:rPr>
        <w:t>米以内的经营场所，但直线距离小于</w:t>
      </w:r>
      <w:r>
        <w:rPr>
          <w:rFonts w:ascii="仿宋_GB2312" w:eastAsia="仿宋_GB2312" w:hAnsi="仿宋" w:cs="宋体" w:hint="eastAsia"/>
          <w:color w:val="000000"/>
          <w:sz w:val="32"/>
          <w:szCs w:val="32"/>
          <w:lang w:bidi="ug-CN"/>
        </w:rPr>
        <w:t>30</w:t>
      </w:r>
      <w:r>
        <w:rPr>
          <w:rFonts w:ascii="仿宋_GB2312" w:eastAsia="仿宋_GB2312" w:hAnsi="仿宋" w:cs="宋体" w:hint="eastAsia"/>
          <w:color w:val="000000"/>
          <w:sz w:val="32"/>
          <w:szCs w:val="32"/>
          <w:lang w:bidi="ug-CN"/>
        </w:rPr>
        <w:t>米，同时步行最短距离超出</w:t>
      </w:r>
      <w:r>
        <w:rPr>
          <w:rFonts w:ascii="仿宋_GB2312" w:eastAsia="仿宋_GB2312" w:hAnsi="仿宋" w:cs="宋体" w:hint="eastAsia"/>
          <w:color w:val="000000"/>
          <w:sz w:val="32"/>
          <w:szCs w:val="32"/>
          <w:lang w:bidi="ug-CN"/>
        </w:rPr>
        <w:t>100</w:t>
      </w:r>
      <w:r>
        <w:rPr>
          <w:rFonts w:ascii="仿宋_GB2312" w:eastAsia="仿宋_GB2312" w:hAnsi="仿宋" w:cs="宋体" w:hint="eastAsia"/>
          <w:color w:val="000000"/>
          <w:sz w:val="32"/>
          <w:szCs w:val="32"/>
          <w:lang w:bidi="ug-CN"/>
        </w:rPr>
        <w:t>米的除外。</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距离测量起点与终点为中小学校、幼儿园进出通道口中心点与经营场所进出口中心点。中小学校、幼儿园或经营场所有两个及以上进出通道口的，以两者间距最近的进出通道口中心点为测量基点。</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第二十</w:t>
      </w:r>
      <w:r>
        <w:rPr>
          <w:rFonts w:ascii="黑体" w:eastAsia="黑体" w:hAnsi="黑体" w:cs="黑体" w:hint="eastAsia"/>
          <w:color w:val="000000"/>
          <w:sz w:val="32"/>
          <w:szCs w:val="32"/>
        </w:rPr>
        <w:t>四</w:t>
      </w:r>
      <w:r>
        <w:rPr>
          <w:rFonts w:ascii="黑体" w:eastAsia="黑体" w:hAnsi="黑体" w:cs="黑体" w:hint="eastAsia"/>
          <w:color w:val="000000"/>
          <w:sz w:val="32"/>
          <w:szCs w:val="32"/>
        </w:rPr>
        <w:t>条</w:t>
      </w: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本规定中的“间距”是指拟申请零售点与相距最近的持证零</w:t>
      </w:r>
      <w:r>
        <w:rPr>
          <w:rFonts w:ascii="仿宋_GB2312" w:eastAsia="仿宋_GB2312" w:hAnsi="仿宋" w:cs="宋体" w:hint="eastAsia"/>
          <w:color w:val="000000"/>
          <w:sz w:val="32"/>
          <w:szCs w:val="32"/>
          <w:lang w:bidi="ug-CN"/>
        </w:rPr>
        <w:t>售点之间的距离，其起点与终点为拟申请零售点进出通道口中心点与持证零售点经营场所进出口中心点。申请人经营场所有多个出入口的，以其与相距最近的持证零售点距离最短的出入口为准进行测量。</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距离测量应当按照《中华人民共和国道路交通安全法》和《中华人民共和国道路交通安全法实施条例》中有关行人道路通行的规定。</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第二十</w:t>
      </w:r>
      <w:r>
        <w:rPr>
          <w:rFonts w:ascii="黑体" w:eastAsia="黑体" w:hAnsi="黑体" w:cs="黑体" w:hint="eastAsia"/>
          <w:color w:val="000000"/>
          <w:sz w:val="32"/>
          <w:szCs w:val="32"/>
        </w:rPr>
        <w:t>五</w:t>
      </w:r>
      <w:r>
        <w:rPr>
          <w:rFonts w:ascii="黑体" w:eastAsia="黑体" w:hAnsi="黑体" w:cs="黑体" w:hint="eastAsia"/>
          <w:color w:val="000000"/>
          <w:sz w:val="32"/>
          <w:szCs w:val="32"/>
        </w:rPr>
        <w:t>条</w:t>
      </w: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本规定中烟草制品零售点经营场所在实地勘验测量时按照开阳县烟草制品零售点经营场所勘验测量标准进行实地勘验测量（附件</w:t>
      </w:r>
      <w:r>
        <w:rPr>
          <w:rFonts w:ascii="仿宋_GB2312" w:eastAsia="仿宋_GB2312" w:hAnsi="仿宋" w:cs="宋体" w:hint="eastAsia"/>
          <w:color w:val="000000"/>
          <w:sz w:val="32"/>
          <w:szCs w:val="32"/>
          <w:lang w:bidi="ug-CN"/>
        </w:rPr>
        <w:t>6</w:t>
      </w:r>
      <w:r>
        <w:rPr>
          <w:rFonts w:ascii="仿宋_GB2312" w:eastAsia="仿宋_GB2312" w:hAnsi="仿宋" w:cs="宋体" w:hint="eastAsia"/>
          <w:color w:val="000000"/>
          <w:sz w:val="32"/>
          <w:szCs w:val="32"/>
          <w:lang w:bidi="ug-CN"/>
        </w:rPr>
        <w:t>）。</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第二十</w:t>
      </w:r>
      <w:r>
        <w:rPr>
          <w:rFonts w:ascii="黑体" w:eastAsia="黑体" w:hAnsi="黑体" w:cs="黑体" w:hint="eastAsia"/>
          <w:color w:val="000000"/>
          <w:sz w:val="32"/>
          <w:szCs w:val="32"/>
        </w:rPr>
        <w:t>六</w:t>
      </w:r>
      <w:r>
        <w:rPr>
          <w:rFonts w:ascii="黑体" w:eastAsia="黑体" w:hAnsi="黑体" w:cs="黑体" w:hint="eastAsia"/>
          <w:color w:val="000000"/>
          <w:sz w:val="32"/>
          <w:szCs w:val="32"/>
        </w:rPr>
        <w:t>条</w:t>
      </w: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相关法律法规或国家烟草专卖行政主管部门政策文件另有规定的，从其规定</w:t>
      </w:r>
      <w:r>
        <w:rPr>
          <w:rFonts w:ascii="仿宋_GB2312" w:eastAsia="仿宋_GB2312" w:hAnsi="仿宋" w:cs="宋体" w:hint="eastAsia"/>
          <w:color w:val="000000"/>
          <w:sz w:val="32"/>
          <w:szCs w:val="32"/>
          <w:lang w:bidi="ug-CN"/>
        </w:rPr>
        <w:t>。</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第二十</w:t>
      </w:r>
      <w:r>
        <w:rPr>
          <w:rFonts w:ascii="黑体" w:eastAsia="黑体" w:hAnsi="黑体" w:cs="黑体" w:hint="eastAsia"/>
          <w:color w:val="000000"/>
          <w:sz w:val="32"/>
          <w:szCs w:val="32"/>
        </w:rPr>
        <w:t>七</w:t>
      </w:r>
      <w:r>
        <w:rPr>
          <w:rFonts w:ascii="黑体" w:eastAsia="黑体" w:hAnsi="黑体" w:cs="黑体" w:hint="eastAsia"/>
          <w:color w:val="000000"/>
          <w:sz w:val="32"/>
          <w:szCs w:val="32"/>
        </w:rPr>
        <w:t>条</w:t>
      </w: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本规定由开阳县烟草专卖局负责解释。</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黑体" w:eastAsia="黑体" w:hAnsi="黑体" w:cs="黑体" w:hint="eastAsia"/>
          <w:color w:val="000000"/>
          <w:sz w:val="32"/>
          <w:szCs w:val="32"/>
        </w:rPr>
        <w:t>第二十</w:t>
      </w:r>
      <w:r>
        <w:rPr>
          <w:rFonts w:ascii="黑体" w:eastAsia="黑体" w:hAnsi="黑体" w:cs="黑体" w:hint="eastAsia"/>
          <w:color w:val="000000"/>
          <w:sz w:val="32"/>
          <w:szCs w:val="32"/>
        </w:rPr>
        <w:t>八</w:t>
      </w:r>
      <w:r>
        <w:rPr>
          <w:rFonts w:ascii="黑体" w:eastAsia="黑体" w:hAnsi="黑体" w:cs="黑体" w:hint="eastAsia"/>
          <w:color w:val="000000"/>
          <w:sz w:val="32"/>
          <w:szCs w:val="32"/>
        </w:rPr>
        <w:t>条</w:t>
      </w:r>
      <w:r>
        <w:rPr>
          <w:rFonts w:ascii="黑体" w:eastAsia="黑体" w:hAnsi="黑体" w:cs="黑体" w:hint="eastAsia"/>
          <w:color w:val="000000"/>
          <w:sz w:val="32"/>
          <w:szCs w:val="32"/>
        </w:rPr>
        <w:t> </w:t>
      </w: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本规定自</w:t>
      </w:r>
      <w:r>
        <w:rPr>
          <w:rFonts w:ascii="仿宋_GB2312" w:eastAsia="仿宋_GB2312" w:hAnsi="仿宋" w:cs="宋体" w:hint="eastAsia"/>
          <w:color w:val="000000"/>
          <w:sz w:val="32"/>
          <w:szCs w:val="32"/>
          <w:lang w:bidi="ug-CN"/>
        </w:rPr>
        <w:t>X</w:t>
      </w:r>
      <w:r>
        <w:rPr>
          <w:rFonts w:ascii="仿宋_GB2312" w:eastAsia="仿宋_GB2312" w:hAnsi="仿宋" w:cs="宋体" w:hint="eastAsia"/>
          <w:color w:val="000000"/>
          <w:sz w:val="32"/>
          <w:szCs w:val="32"/>
          <w:lang w:bidi="ug-CN"/>
        </w:rPr>
        <w:t>年</w:t>
      </w:r>
      <w:r>
        <w:rPr>
          <w:rFonts w:ascii="仿宋_GB2312" w:eastAsia="仿宋_GB2312" w:hAnsi="仿宋" w:cs="宋体" w:hint="eastAsia"/>
          <w:color w:val="000000"/>
          <w:sz w:val="32"/>
          <w:szCs w:val="32"/>
          <w:lang w:bidi="ug-CN"/>
        </w:rPr>
        <w:t>X</w:t>
      </w:r>
      <w:r>
        <w:rPr>
          <w:rFonts w:ascii="仿宋_GB2312" w:eastAsia="仿宋_GB2312" w:hAnsi="仿宋" w:cs="宋体" w:hint="eastAsia"/>
          <w:color w:val="000000"/>
          <w:sz w:val="32"/>
          <w:szCs w:val="32"/>
          <w:lang w:bidi="ug-CN"/>
        </w:rPr>
        <w:t>月</w:t>
      </w:r>
      <w:r>
        <w:rPr>
          <w:rFonts w:ascii="仿宋_GB2312" w:eastAsia="仿宋_GB2312" w:hAnsi="仿宋" w:cs="宋体" w:hint="eastAsia"/>
          <w:color w:val="000000"/>
          <w:sz w:val="32"/>
          <w:szCs w:val="32"/>
          <w:lang w:bidi="ug-CN"/>
        </w:rPr>
        <w:t>X</w:t>
      </w:r>
      <w:r>
        <w:rPr>
          <w:rFonts w:ascii="仿宋_GB2312" w:eastAsia="仿宋_GB2312" w:hAnsi="仿宋" w:cs="宋体" w:hint="eastAsia"/>
          <w:color w:val="000000"/>
          <w:sz w:val="32"/>
          <w:szCs w:val="32"/>
          <w:lang w:bidi="ug-CN"/>
        </w:rPr>
        <w:t>日起施行，原《开阳县烟草制品零售点合理布局规定》（开烟专〔</w:t>
      </w:r>
      <w:r>
        <w:rPr>
          <w:rFonts w:ascii="仿宋_GB2312" w:eastAsia="仿宋_GB2312" w:hAnsi="仿宋" w:cs="宋体" w:hint="eastAsia"/>
          <w:color w:val="000000"/>
          <w:sz w:val="32"/>
          <w:szCs w:val="32"/>
          <w:lang w:bidi="ug-CN"/>
        </w:rPr>
        <w:t>202</w:t>
      </w:r>
      <w:r>
        <w:rPr>
          <w:rFonts w:ascii="仿宋_GB2312" w:eastAsia="仿宋_GB2312" w:hAnsi="仿宋" w:cs="宋体" w:hint="eastAsia"/>
          <w:color w:val="000000"/>
          <w:sz w:val="32"/>
          <w:szCs w:val="32"/>
          <w:lang w:bidi="ug-CN"/>
        </w:rPr>
        <w:t>4</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1</w:t>
      </w:r>
      <w:r>
        <w:rPr>
          <w:rFonts w:ascii="仿宋_GB2312" w:eastAsia="仿宋_GB2312" w:hAnsi="仿宋" w:cs="宋体" w:hint="eastAsia"/>
          <w:color w:val="000000"/>
          <w:sz w:val="32"/>
          <w:szCs w:val="32"/>
          <w:lang w:bidi="ug-CN"/>
        </w:rPr>
        <w:t>号）同时废止。</w:t>
      </w:r>
    </w:p>
    <w:p w:rsidR="004E6A0F" w:rsidRDefault="009D48AA">
      <w:pPr>
        <w:adjustRightInd w:val="0"/>
        <w:snapToGrid w:val="0"/>
        <w:spacing w:line="56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 </w:t>
      </w:r>
    </w:p>
    <w:p w:rsidR="004E6A0F" w:rsidRDefault="004E6A0F">
      <w:pPr>
        <w:adjustRightInd w:val="0"/>
        <w:snapToGrid w:val="0"/>
        <w:spacing w:line="580" w:lineRule="exact"/>
        <w:ind w:firstLineChars="200" w:firstLine="640"/>
        <w:rPr>
          <w:rFonts w:ascii="仿宋_GB2312" w:eastAsia="仿宋_GB2312" w:hAnsi="仿宋" w:cs="宋体"/>
          <w:color w:val="000000"/>
          <w:sz w:val="32"/>
          <w:szCs w:val="32"/>
          <w:lang w:bidi="ug-CN"/>
        </w:rPr>
      </w:pPr>
    </w:p>
    <w:p w:rsidR="004E6A0F" w:rsidRDefault="004E6A0F">
      <w:pPr>
        <w:adjustRightInd w:val="0"/>
        <w:snapToGrid w:val="0"/>
        <w:spacing w:line="580" w:lineRule="exact"/>
        <w:ind w:firstLineChars="200" w:firstLine="640"/>
        <w:rPr>
          <w:rFonts w:ascii="仿宋_GB2312" w:eastAsia="仿宋_GB2312" w:hAnsi="仿宋" w:cs="宋体"/>
          <w:color w:val="000000"/>
          <w:sz w:val="32"/>
          <w:szCs w:val="32"/>
          <w:lang w:bidi="ug-CN"/>
        </w:rPr>
      </w:pPr>
    </w:p>
    <w:p w:rsidR="004E6A0F" w:rsidRDefault="004E6A0F">
      <w:pPr>
        <w:adjustRightInd w:val="0"/>
        <w:snapToGrid w:val="0"/>
        <w:spacing w:line="580" w:lineRule="exact"/>
        <w:ind w:firstLineChars="200" w:firstLine="640"/>
        <w:rPr>
          <w:rFonts w:ascii="仿宋_GB2312" w:eastAsia="仿宋_GB2312" w:hAnsi="仿宋" w:cs="宋体"/>
          <w:color w:val="000000"/>
          <w:sz w:val="32"/>
          <w:szCs w:val="32"/>
          <w:lang w:bidi="ug-CN"/>
        </w:rPr>
      </w:pPr>
    </w:p>
    <w:p w:rsidR="004E6A0F" w:rsidRDefault="004E6A0F">
      <w:pPr>
        <w:adjustRightInd w:val="0"/>
        <w:snapToGrid w:val="0"/>
        <w:spacing w:line="580" w:lineRule="exact"/>
        <w:ind w:firstLineChars="200" w:firstLine="640"/>
        <w:rPr>
          <w:rFonts w:ascii="仿宋_GB2312" w:eastAsia="仿宋_GB2312" w:hAnsi="仿宋" w:cs="宋体"/>
          <w:color w:val="000000"/>
          <w:sz w:val="32"/>
          <w:szCs w:val="32"/>
          <w:lang w:bidi="ug-CN"/>
        </w:rPr>
      </w:pPr>
    </w:p>
    <w:p w:rsidR="004E6A0F" w:rsidRDefault="004E6A0F">
      <w:pPr>
        <w:adjustRightInd w:val="0"/>
        <w:snapToGrid w:val="0"/>
        <w:spacing w:line="580" w:lineRule="exact"/>
        <w:ind w:firstLineChars="200" w:firstLine="640"/>
        <w:rPr>
          <w:rFonts w:ascii="仿宋_GB2312" w:eastAsia="仿宋_GB2312" w:hAnsi="仿宋" w:cs="宋体"/>
          <w:color w:val="000000"/>
          <w:sz w:val="32"/>
          <w:szCs w:val="32"/>
          <w:lang w:bidi="ug-CN"/>
        </w:rPr>
      </w:pPr>
    </w:p>
    <w:p w:rsidR="004E6A0F" w:rsidRDefault="004E6A0F">
      <w:pPr>
        <w:adjustRightInd w:val="0"/>
        <w:snapToGrid w:val="0"/>
        <w:spacing w:line="580" w:lineRule="exact"/>
        <w:ind w:firstLineChars="200" w:firstLine="640"/>
        <w:rPr>
          <w:rFonts w:ascii="仿宋_GB2312" w:eastAsia="仿宋_GB2312" w:hAnsi="仿宋" w:cs="宋体"/>
          <w:color w:val="000000"/>
          <w:sz w:val="32"/>
          <w:szCs w:val="32"/>
          <w:lang w:bidi="ug-CN"/>
        </w:rPr>
      </w:pPr>
    </w:p>
    <w:p w:rsidR="004E6A0F" w:rsidRDefault="004E6A0F">
      <w:pPr>
        <w:adjustRightInd w:val="0"/>
        <w:snapToGrid w:val="0"/>
        <w:spacing w:line="580" w:lineRule="exact"/>
        <w:ind w:firstLineChars="200" w:firstLine="640"/>
        <w:rPr>
          <w:rFonts w:ascii="仿宋_GB2312" w:eastAsia="仿宋_GB2312" w:hAnsi="仿宋" w:cs="宋体"/>
          <w:color w:val="000000"/>
          <w:sz w:val="32"/>
          <w:szCs w:val="32"/>
          <w:lang w:bidi="ug-CN"/>
        </w:rPr>
      </w:pP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附件：</w:t>
      </w:r>
      <w:r>
        <w:rPr>
          <w:rFonts w:ascii="仿宋_GB2312" w:eastAsia="仿宋_GB2312" w:hAnsi="仿宋" w:cs="宋体" w:hint="eastAsia"/>
          <w:color w:val="000000"/>
          <w:sz w:val="32"/>
          <w:szCs w:val="32"/>
          <w:lang w:bidi="ug-CN"/>
        </w:rPr>
        <w:t>1.</w:t>
      </w:r>
      <w:r>
        <w:rPr>
          <w:rFonts w:ascii="仿宋_GB2312" w:eastAsia="仿宋_GB2312" w:hAnsi="仿宋" w:cs="宋体" w:hint="eastAsia"/>
          <w:color w:val="000000"/>
          <w:sz w:val="32"/>
          <w:szCs w:val="32"/>
          <w:lang w:bidi="ug-CN"/>
        </w:rPr>
        <w:t>开阳县烟草制品零售点合理布局规划表（</w:t>
      </w:r>
      <w:r>
        <w:rPr>
          <w:rFonts w:ascii="仿宋_GB2312" w:eastAsia="仿宋_GB2312" w:hAnsi="仿宋" w:cs="宋体" w:hint="eastAsia"/>
          <w:color w:val="000000"/>
          <w:sz w:val="32"/>
          <w:szCs w:val="32"/>
          <w:lang w:bidi="ug-CN"/>
        </w:rPr>
        <w:t>xx</w:t>
      </w:r>
      <w:r>
        <w:rPr>
          <w:rFonts w:ascii="仿宋_GB2312" w:eastAsia="仿宋_GB2312" w:hAnsi="仿宋" w:cs="宋体" w:hint="eastAsia"/>
          <w:color w:val="000000"/>
          <w:sz w:val="32"/>
          <w:szCs w:val="32"/>
          <w:lang w:bidi="ug-CN"/>
        </w:rPr>
        <w:t>年</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上、下半年）</w:t>
      </w: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2.</w:t>
      </w:r>
      <w:r>
        <w:rPr>
          <w:rFonts w:ascii="仿宋_GB2312" w:eastAsia="仿宋_GB2312" w:hAnsi="仿宋" w:cs="宋体" w:hint="eastAsia"/>
          <w:color w:val="000000"/>
          <w:sz w:val="32"/>
          <w:szCs w:val="32"/>
          <w:lang w:bidi="ug-CN"/>
        </w:rPr>
        <w:t>开阳县</w:t>
      </w:r>
      <w:r>
        <w:rPr>
          <w:rFonts w:ascii="仿宋_GB2312" w:eastAsia="仿宋_GB2312" w:hAnsi="仿宋" w:cs="宋体" w:hint="eastAsia"/>
          <w:color w:val="000000"/>
          <w:sz w:val="32"/>
          <w:szCs w:val="32"/>
          <w:lang w:bidi="ug-CN"/>
        </w:rPr>
        <w:t>xx</w:t>
      </w:r>
      <w:r>
        <w:rPr>
          <w:rFonts w:ascii="仿宋_GB2312" w:eastAsia="仿宋_GB2312" w:hAnsi="仿宋" w:cs="宋体" w:hint="eastAsia"/>
          <w:color w:val="000000"/>
          <w:sz w:val="32"/>
          <w:szCs w:val="32"/>
          <w:lang w:bidi="ug-CN"/>
        </w:rPr>
        <w:t>年第</w:t>
      </w:r>
      <w:r>
        <w:rPr>
          <w:rFonts w:ascii="仿宋_GB2312" w:eastAsia="仿宋_GB2312" w:hAnsi="仿宋" w:cs="宋体" w:hint="eastAsia"/>
          <w:color w:val="000000"/>
          <w:sz w:val="32"/>
          <w:szCs w:val="32"/>
          <w:lang w:bidi="ug-CN"/>
        </w:rPr>
        <w:t>x</w:t>
      </w:r>
      <w:r>
        <w:rPr>
          <w:rFonts w:ascii="仿宋_GB2312" w:eastAsia="仿宋_GB2312" w:hAnsi="仿宋" w:cs="宋体" w:hint="eastAsia"/>
          <w:color w:val="000000"/>
          <w:sz w:val="32"/>
          <w:szCs w:val="32"/>
          <w:lang w:bidi="ug-CN"/>
        </w:rPr>
        <w:t>期烟草专卖零售许可证新办业务公告</w:t>
      </w: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3.</w:t>
      </w:r>
      <w:r>
        <w:rPr>
          <w:rFonts w:ascii="仿宋_GB2312" w:eastAsia="仿宋_GB2312" w:hAnsi="仿宋" w:cs="宋体" w:hint="eastAsia"/>
          <w:color w:val="000000"/>
          <w:sz w:val="32"/>
          <w:szCs w:val="32"/>
          <w:lang w:bidi="ug-CN"/>
        </w:rPr>
        <w:t>开阳县</w:t>
      </w:r>
      <w:r>
        <w:rPr>
          <w:rFonts w:ascii="仿宋_GB2312" w:eastAsia="仿宋_GB2312" w:hAnsi="仿宋" w:cs="宋体" w:hint="eastAsia"/>
          <w:color w:val="000000"/>
          <w:sz w:val="32"/>
          <w:szCs w:val="32"/>
          <w:lang w:bidi="ug-CN"/>
        </w:rPr>
        <w:t>xx</w:t>
      </w:r>
      <w:r>
        <w:rPr>
          <w:rFonts w:ascii="仿宋_GB2312" w:eastAsia="仿宋_GB2312" w:hAnsi="仿宋" w:cs="宋体" w:hint="eastAsia"/>
          <w:color w:val="000000"/>
          <w:sz w:val="32"/>
          <w:szCs w:val="32"/>
          <w:lang w:bidi="ug-CN"/>
        </w:rPr>
        <w:t>年第</w:t>
      </w:r>
      <w:r>
        <w:rPr>
          <w:rFonts w:ascii="仿宋_GB2312" w:eastAsia="仿宋_GB2312" w:hAnsi="仿宋" w:cs="宋体" w:hint="eastAsia"/>
          <w:color w:val="000000"/>
          <w:sz w:val="32"/>
          <w:szCs w:val="32"/>
          <w:lang w:bidi="ug-CN"/>
        </w:rPr>
        <w:t>x</w:t>
      </w:r>
      <w:r>
        <w:rPr>
          <w:rFonts w:ascii="仿宋_GB2312" w:eastAsia="仿宋_GB2312" w:hAnsi="仿宋" w:cs="宋体" w:hint="eastAsia"/>
          <w:color w:val="000000"/>
          <w:sz w:val="32"/>
          <w:szCs w:val="32"/>
          <w:lang w:bidi="ug-CN"/>
        </w:rPr>
        <w:t>期烟草专卖零售许可证新办业务补充公告</w:t>
      </w: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 </w:t>
      </w:r>
      <w:r>
        <w:rPr>
          <w:rFonts w:ascii="仿宋_GB2312" w:eastAsia="仿宋_GB2312" w:hAnsi="仿宋" w:cs="宋体" w:hint="eastAsia"/>
          <w:color w:val="000000"/>
          <w:sz w:val="32"/>
          <w:szCs w:val="32"/>
          <w:lang w:bidi="ug-CN"/>
        </w:rPr>
        <w:t>4.</w:t>
      </w:r>
      <w:r>
        <w:rPr>
          <w:rFonts w:ascii="仿宋_GB2312" w:eastAsia="仿宋_GB2312" w:hAnsi="仿宋" w:cs="宋体" w:hint="eastAsia"/>
          <w:color w:val="000000"/>
          <w:sz w:val="32"/>
          <w:szCs w:val="32"/>
          <w:lang w:bidi="ug-CN"/>
        </w:rPr>
        <w:t>开阳县</w:t>
      </w:r>
      <w:r>
        <w:rPr>
          <w:rFonts w:ascii="仿宋_GB2312" w:eastAsia="仿宋_GB2312" w:hAnsi="仿宋" w:cs="宋体" w:hint="eastAsia"/>
          <w:color w:val="000000"/>
          <w:sz w:val="32"/>
          <w:szCs w:val="32"/>
          <w:lang w:bidi="ug-CN"/>
        </w:rPr>
        <w:t>xx</w:t>
      </w:r>
      <w:r>
        <w:rPr>
          <w:rFonts w:ascii="仿宋_GB2312" w:eastAsia="仿宋_GB2312" w:hAnsi="仿宋" w:cs="宋体" w:hint="eastAsia"/>
          <w:color w:val="000000"/>
          <w:sz w:val="32"/>
          <w:szCs w:val="32"/>
          <w:lang w:bidi="ug-CN"/>
        </w:rPr>
        <w:t>年第</w:t>
      </w:r>
      <w:r>
        <w:rPr>
          <w:rFonts w:ascii="仿宋_GB2312" w:eastAsia="仿宋_GB2312" w:hAnsi="仿宋" w:cs="宋体" w:hint="eastAsia"/>
          <w:color w:val="000000"/>
          <w:sz w:val="32"/>
          <w:szCs w:val="32"/>
          <w:lang w:bidi="ug-CN"/>
        </w:rPr>
        <w:t>x</w:t>
      </w:r>
      <w:r>
        <w:rPr>
          <w:rFonts w:ascii="仿宋_GB2312" w:eastAsia="仿宋_GB2312" w:hAnsi="仿宋" w:cs="宋体" w:hint="eastAsia"/>
          <w:color w:val="000000"/>
          <w:sz w:val="32"/>
          <w:szCs w:val="32"/>
          <w:lang w:bidi="ug-CN"/>
        </w:rPr>
        <w:t>期烟草专卖零售许可证准予新办情况公告</w:t>
      </w: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5.</w:t>
      </w:r>
      <w:r>
        <w:rPr>
          <w:rFonts w:ascii="仿宋_GB2312" w:eastAsia="仿宋_GB2312" w:hAnsi="仿宋" w:cs="宋体" w:hint="eastAsia"/>
          <w:color w:val="000000"/>
          <w:sz w:val="32"/>
          <w:szCs w:val="32"/>
          <w:lang w:bidi="ug-CN"/>
        </w:rPr>
        <w:t>开阳县</w:t>
      </w:r>
      <w:r>
        <w:rPr>
          <w:rFonts w:ascii="仿宋_GB2312" w:eastAsia="仿宋_GB2312" w:hAnsi="仿宋" w:cs="宋体" w:hint="eastAsia"/>
          <w:color w:val="000000"/>
          <w:sz w:val="32"/>
          <w:szCs w:val="32"/>
          <w:lang w:bidi="ug-CN"/>
        </w:rPr>
        <w:t>xxxx</w:t>
      </w:r>
      <w:r>
        <w:rPr>
          <w:rFonts w:ascii="仿宋_GB2312" w:eastAsia="仿宋_GB2312" w:hAnsi="仿宋" w:cs="宋体" w:hint="eastAsia"/>
          <w:color w:val="000000"/>
          <w:sz w:val="32"/>
          <w:szCs w:val="32"/>
          <w:lang w:bidi="ug-CN"/>
        </w:rPr>
        <w:t>年第</w:t>
      </w:r>
      <w:r>
        <w:rPr>
          <w:rFonts w:ascii="仿宋_GB2312" w:eastAsia="仿宋_GB2312" w:hAnsi="仿宋" w:cs="宋体" w:hint="eastAsia"/>
          <w:color w:val="000000"/>
          <w:sz w:val="32"/>
          <w:szCs w:val="32"/>
          <w:lang w:bidi="ug-CN"/>
        </w:rPr>
        <w:t>xx</w:t>
      </w:r>
      <w:r>
        <w:rPr>
          <w:rFonts w:ascii="仿宋_GB2312" w:eastAsia="仿宋_GB2312" w:hAnsi="仿宋" w:cs="宋体" w:hint="eastAsia"/>
          <w:color w:val="000000"/>
          <w:sz w:val="32"/>
          <w:szCs w:val="32"/>
          <w:lang w:bidi="ug-CN"/>
        </w:rPr>
        <w:t>月烟草专卖零售许可证注销情况公告</w:t>
      </w: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6.</w:t>
      </w:r>
      <w:r>
        <w:rPr>
          <w:rFonts w:ascii="仿宋_GB2312" w:eastAsia="仿宋_GB2312" w:hAnsi="仿宋" w:cs="宋体" w:hint="eastAsia"/>
          <w:color w:val="000000"/>
          <w:sz w:val="32"/>
          <w:szCs w:val="32"/>
          <w:lang w:bidi="ug-CN"/>
        </w:rPr>
        <w:t>开阳县烟草专卖零售点经营场所现场勘验测量标准</w:t>
      </w: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 </w:t>
      </w:r>
    </w:p>
    <w:p w:rsidR="004E6A0F" w:rsidRDefault="009D48AA">
      <w:pPr>
        <w:widowControl/>
        <w:jc w:val="left"/>
        <w:rPr>
          <w:rFonts w:ascii="仿宋_GB2312" w:eastAsia="仿宋_GB2312" w:hAnsi="微软雅黑" w:cs="宋体"/>
          <w:color w:val="000000"/>
          <w:kern w:val="0"/>
          <w:sz w:val="22"/>
        </w:rPr>
      </w:pPr>
      <w:r>
        <w:rPr>
          <w:rFonts w:ascii="仿宋_GB2312" w:eastAsia="仿宋_GB2312" w:hAnsi="微软雅黑" w:cs="宋体" w:hint="eastAsia"/>
          <w:color w:val="000000"/>
          <w:kern w:val="0"/>
          <w:sz w:val="22"/>
        </w:rPr>
        <w:t> </w:t>
      </w:r>
    </w:p>
    <w:p w:rsidR="004E6A0F" w:rsidRDefault="009D48AA">
      <w:pPr>
        <w:widowControl/>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 </w:t>
      </w:r>
    </w:p>
    <w:p w:rsidR="004E6A0F" w:rsidRDefault="009D48AA">
      <w:pPr>
        <w:widowControl/>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 </w:t>
      </w:r>
    </w:p>
    <w:p w:rsidR="004E6A0F" w:rsidRDefault="009D48AA">
      <w:pPr>
        <w:widowControl/>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 </w:t>
      </w:r>
    </w:p>
    <w:p w:rsidR="004E6A0F" w:rsidRDefault="009D48AA">
      <w:pPr>
        <w:widowControl/>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 </w:t>
      </w:r>
    </w:p>
    <w:p w:rsidR="004E6A0F" w:rsidRDefault="009D48AA">
      <w:pPr>
        <w:widowControl/>
        <w:jc w:val="left"/>
        <w:rPr>
          <w:rFonts w:ascii="微软雅黑" w:eastAsia="微软雅黑" w:hAnsi="微软雅黑" w:cs="宋体"/>
          <w:color w:val="000000"/>
          <w:kern w:val="0"/>
          <w:sz w:val="17"/>
          <w:szCs w:val="17"/>
        </w:rPr>
      </w:pPr>
      <w:r>
        <w:rPr>
          <w:rFonts w:ascii="Calibri" w:eastAsia="微软雅黑" w:hAnsi="Calibri" w:cs="Calibri"/>
          <w:color w:val="000000"/>
          <w:kern w:val="0"/>
          <w:sz w:val="15"/>
          <w:szCs w:val="15"/>
        </w:rPr>
        <w:br/>
      </w:r>
    </w:p>
    <w:p w:rsidR="004E6A0F" w:rsidRDefault="009D48AA">
      <w:pPr>
        <w:widowControl/>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 </w:t>
      </w:r>
    </w:p>
    <w:p w:rsidR="004E6A0F" w:rsidRDefault="009D48AA">
      <w:pPr>
        <w:widowControl/>
        <w:jc w:val="left"/>
        <w:rPr>
          <w:rFonts w:ascii="微软雅黑" w:eastAsia="微软雅黑" w:hAnsi="微软雅黑" w:cs="宋体"/>
          <w:color w:val="000000"/>
          <w:kern w:val="0"/>
          <w:sz w:val="17"/>
          <w:szCs w:val="17"/>
        </w:rPr>
      </w:pPr>
      <w:r>
        <w:rPr>
          <w:rFonts w:ascii="Calibri" w:eastAsia="微软雅黑" w:hAnsi="Calibri" w:cs="Calibri"/>
          <w:color w:val="000000"/>
          <w:kern w:val="0"/>
          <w:sz w:val="15"/>
          <w:szCs w:val="15"/>
        </w:rPr>
        <w:br/>
      </w:r>
    </w:p>
    <w:p w:rsidR="004E6A0F" w:rsidRDefault="004E6A0F">
      <w:pPr>
        <w:widowControl/>
        <w:jc w:val="left"/>
        <w:rPr>
          <w:rFonts w:ascii="黑体" w:eastAsia="黑体" w:hAnsi="黑体" w:cs="宋体"/>
          <w:color w:val="000000"/>
          <w:kern w:val="0"/>
          <w:sz w:val="22"/>
        </w:rPr>
      </w:pPr>
    </w:p>
    <w:p w:rsidR="004E6A0F" w:rsidRDefault="004E6A0F">
      <w:pPr>
        <w:widowControl/>
        <w:jc w:val="left"/>
        <w:rPr>
          <w:rFonts w:ascii="黑体" w:eastAsia="黑体" w:hAnsi="黑体" w:cs="宋体"/>
          <w:color w:val="000000"/>
          <w:kern w:val="0"/>
          <w:sz w:val="22"/>
        </w:rPr>
      </w:pPr>
    </w:p>
    <w:p w:rsidR="004E6A0F" w:rsidRDefault="004E6A0F">
      <w:pPr>
        <w:widowControl/>
        <w:jc w:val="left"/>
        <w:rPr>
          <w:rFonts w:ascii="黑体" w:eastAsia="黑体" w:hAnsi="黑体" w:cs="宋体"/>
          <w:color w:val="000000"/>
          <w:kern w:val="0"/>
          <w:sz w:val="22"/>
        </w:rPr>
      </w:pPr>
    </w:p>
    <w:p w:rsidR="004E6A0F" w:rsidRDefault="004E6A0F">
      <w:pPr>
        <w:widowControl/>
        <w:jc w:val="left"/>
        <w:rPr>
          <w:rFonts w:ascii="黑体" w:eastAsia="黑体" w:hAnsi="黑体" w:cs="宋体"/>
          <w:color w:val="000000"/>
          <w:kern w:val="0"/>
          <w:sz w:val="22"/>
        </w:rPr>
      </w:pPr>
    </w:p>
    <w:p w:rsidR="004E6A0F" w:rsidRDefault="009D48AA">
      <w:pPr>
        <w:widowControl/>
        <w:jc w:val="left"/>
        <w:rPr>
          <w:rFonts w:ascii="黑体" w:eastAsia="黑体" w:hAnsi="黑体" w:cs="宋体"/>
          <w:color w:val="000000"/>
          <w:kern w:val="0"/>
          <w:sz w:val="22"/>
        </w:rPr>
        <w:sectPr w:rsidR="004E6A0F">
          <w:pgSz w:w="11906" w:h="16838"/>
          <w:pgMar w:top="1440" w:right="1800" w:bottom="1440" w:left="1800" w:header="851" w:footer="992" w:gutter="0"/>
          <w:cols w:space="425"/>
          <w:docGrid w:type="lines" w:linePitch="312"/>
        </w:sectPr>
      </w:pPr>
      <w:r>
        <w:rPr>
          <w:rFonts w:ascii="黑体" w:eastAsia="黑体" w:hAnsi="黑体" w:cs="宋体" w:hint="eastAsia"/>
          <w:color w:val="000000"/>
          <w:kern w:val="0"/>
          <w:sz w:val="22"/>
        </w:rPr>
        <w:t xml:space="preserve">  </w:t>
      </w:r>
    </w:p>
    <w:p w:rsidR="004E6A0F" w:rsidRDefault="004E6A0F">
      <w:pPr>
        <w:widowControl/>
        <w:jc w:val="left"/>
        <w:rPr>
          <w:rFonts w:ascii="黑体" w:eastAsia="黑体" w:hAnsi="黑体" w:cs="宋体"/>
          <w:color w:val="000000"/>
          <w:kern w:val="0"/>
          <w:sz w:val="22"/>
        </w:rPr>
      </w:pPr>
    </w:p>
    <w:p w:rsidR="004E6A0F" w:rsidRDefault="009D48AA">
      <w:pPr>
        <w:adjustRightInd w:val="0"/>
        <w:snapToGrid w:val="0"/>
        <w:spacing w:line="240" w:lineRule="atLeast"/>
        <w:jc w:val="left"/>
        <w:rPr>
          <w:rFonts w:ascii="黑体" w:eastAsia="黑体" w:hAnsi="黑体" w:cs="黑体"/>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1</w:t>
      </w:r>
    </w:p>
    <w:p w:rsidR="004E6A0F" w:rsidRDefault="009D48AA">
      <w:pPr>
        <w:adjustRightInd w:val="0"/>
        <w:snapToGrid w:val="0"/>
        <w:spacing w:line="240" w:lineRule="atLeast"/>
        <w:jc w:val="center"/>
        <w:rPr>
          <w:rFonts w:ascii="方正小标宋简体" w:eastAsia="方正小标宋简体" w:hAnsi="宋体" w:cs="宋体"/>
          <w:bCs/>
          <w:color w:val="000000"/>
          <w:sz w:val="44"/>
          <w:szCs w:val="44"/>
        </w:rPr>
      </w:pPr>
      <w:r>
        <w:rPr>
          <w:rFonts w:ascii="方正小标宋简体" w:eastAsia="方正小标宋简体" w:hAnsi="宋体" w:cs="宋体" w:hint="eastAsia"/>
          <w:bCs/>
          <w:color w:val="000000"/>
          <w:sz w:val="44"/>
          <w:szCs w:val="44"/>
        </w:rPr>
        <w:t>XX</w:t>
      </w:r>
      <w:r>
        <w:rPr>
          <w:rFonts w:ascii="方正小标宋简体" w:eastAsia="方正小标宋简体" w:hAnsi="宋体" w:cs="宋体" w:hint="eastAsia"/>
          <w:bCs/>
          <w:color w:val="000000"/>
          <w:sz w:val="44"/>
          <w:szCs w:val="44"/>
        </w:rPr>
        <w:t>县烟草制品零售点合理布局规划表</w:t>
      </w:r>
    </w:p>
    <w:p w:rsidR="004E6A0F" w:rsidRDefault="009D48AA">
      <w:pPr>
        <w:adjustRightInd w:val="0"/>
        <w:snapToGrid w:val="0"/>
        <w:spacing w:line="240" w:lineRule="atLeast"/>
        <w:jc w:val="center"/>
        <w:rPr>
          <w:rFonts w:ascii="楷体_GB2312" w:eastAsia="楷体_GB2312" w:hAnsi="楷体_GB2312" w:cs="楷体_GB2312"/>
          <w:bCs/>
          <w:color w:val="000000"/>
          <w:sz w:val="28"/>
          <w:szCs w:val="28"/>
        </w:rPr>
      </w:pPr>
      <w:r>
        <w:rPr>
          <w:rFonts w:ascii="楷体_GB2312" w:eastAsia="楷体_GB2312" w:hAnsi="楷体_GB2312" w:cs="楷体_GB2312" w:hint="eastAsia"/>
          <w:bCs/>
          <w:color w:val="000000"/>
          <w:sz w:val="28"/>
          <w:szCs w:val="28"/>
        </w:rPr>
        <w:t>（</w:t>
      </w:r>
      <w:r>
        <w:rPr>
          <w:rFonts w:ascii="楷体_GB2312" w:eastAsia="楷体_GB2312" w:hAnsi="楷体_GB2312" w:cs="楷体_GB2312" w:hint="eastAsia"/>
          <w:bCs/>
          <w:color w:val="000000"/>
          <w:sz w:val="28"/>
          <w:szCs w:val="28"/>
        </w:rPr>
        <w:t>XX</w:t>
      </w:r>
      <w:r>
        <w:rPr>
          <w:rFonts w:ascii="楷体_GB2312" w:eastAsia="楷体_GB2312" w:hAnsi="楷体_GB2312" w:cs="楷体_GB2312" w:hint="eastAsia"/>
          <w:bCs/>
          <w:color w:val="000000"/>
          <w:sz w:val="28"/>
          <w:szCs w:val="28"/>
        </w:rPr>
        <w:t>年</w:t>
      </w:r>
      <w:r>
        <w:rPr>
          <w:rFonts w:ascii="楷体_GB2312" w:eastAsia="楷体_GB2312" w:hAnsi="楷体_GB2312" w:cs="楷体_GB2312" w:hint="eastAsia"/>
          <w:bCs/>
          <w:color w:val="000000"/>
          <w:sz w:val="28"/>
          <w:szCs w:val="28"/>
        </w:rPr>
        <w:t>/</w:t>
      </w:r>
      <w:r>
        <w:rPr>
          <w:rFonts w:ascii="楷体_GB2312" w:eastAsia="楷体_GB2312" w:hAnsi="楷体_GB2312" w:cs="楷体_GB2312" w:hint="eastAsia"/>
          <w:bCs/>
          <w:color w:val="000000"/>
          <w:sz w:val="28"/>
          <w:szCs w:val="28"/>
        </w:rPr>
        <w:t>上、下半年）</w:t>
      </w:r>
    </w:p>
    <w:tbl>
      <w:tblPr>
        <w:tblW w:w="13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2268"/>
        <w:gridCol w:w="2496"/>
        <w:gridCol w:w="2088"/>
        <w:gridCol w:w="2337"/>
        <w:gridCol w:w="2108"/>
        <w:gridCol w:w="1151"/>
      </w:tblGrid>
      <w:tr w:rsidR="004E6A0F">
        <w:trPr>
          <w:trHeight w:val="559"/>
          <w:jc w:val="center"/>
        </w:trPr>
        <w:tc>
          <w:tcPr>
            <w:tcW w:w="867"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黑体" w:eastAsia="黑体" w:hAnsi="黑体" w:cs="仿宋_GB2312" w:hint="eastAsia"/>
                <w:color w:val="000000"/>
                <w:szCs w:val="21"/>
              </w:rPr>
              <w:t>序号</w:t>
            </w:r>
          </w:p>
        </w:tc>
        <w:tc>
          <w:tcPr>
            <w:tcW w:w="2268" w:type="dxa"/>
            <w:vAlign w:val="center"/>
          </w:tcPr>
          <w:p w:rsidR="004E6A0F" w:rsidRDefault="009D48AA">
            <w:pPr>
              <w:adjustRightInd w:val="0"/>
              <w:snapToGrid w:val="0"/>
              <w:spacing w:line="240" w:lineRule="atLeast"/>
              <w:jc w:val="center"/>
              <w:rPr>
                <w:rFonts w:ascii="黑体" w:eastAsia="黑体" w:hAnsi="黑体" w:cs="仿宋_GB2312"/>
                <w:color w:val="000000"/>
                <w:szCs w:val="21"/>
              </w:rPr>
            </w:pPr>
            <w:r>
              <w:rPr>
                <w:rFonts w:ascii="黑体" w:eastAsia="黑体" w:hAnsi="黑体" w:cs="仿宋_GB2312"/>
                <w:color w:val="000000"/>
                <w:szCs w:val="21"/>
              </w:rPr>
              <w:t>一级单元格</w:t>
            </w:r>
          </w:p>
        </w:tc>
        <w:tc>
          <w:tcPr>
            <w:tcW w:w="2496" w:type="dxa"/>
            <w:vAlign w:val="center"/>
          </w:tcPr>
          <w:p w:rsidR="004E6A0F" w:rsidRDefault="009D48AA">
            <w:pPr>
              <w:adjustRightInd w:val="0"/>
              <w:snapToGrid w:val="0"/>
              <w:spacing w:line="240" w:lineRule="atLeast"/>
              <w:jc w:val="center"/>
              <w:rPr>
                <w:rFonts w:ascii="黑体" w:eastAsia="黑体" w:hAnsi="黑体" w:cs="仿宋_GB2312"/>
                <w:color w:val="000000"/>
                <w:szCs w:val="21"/>
              </w:rPr>
            </w:pPr>
            <w:r>
              <w:rPr>
                <w:rFonts w:ascii="黑体" w:eastAsia="黑体" w:hAnsi="黑体" w:cs="仿宋_GB2312"/>
                <w:color w:val="000000"/>
                <w:szCs w:val="21"/>
              </w:rPr>
              <w:t>二级单元格</w:t>
            </w:r>
          </w:p>
        </w:tc>
        <w:tc>
          <w:tcPr>
            <w:tcW w:w="2088" w:type="dxa"/>
            <w:vAlign w:val="center"/>
          </w:tcPr>
          <w:p w:rsidR="004E6A0F" w:rsidRDefault="009D48AA">
            <w:pPr>
              <w:adjustRightInd w:val="0"/>
              <w:snapToGrid w:val="0"/>
              <w:spacing w:line="240" w:lineRule="atLeast"/>
              <w:jc w:val="center"/>
              <w:rPr>
                <w:rFonts w:ascii="黑体" w:eastAsia="黑体" w:hAnsi="黑体" w:cs="仿宋_GB2312"/>
                <w:color w:val="000000"/>
                <w:szCs w:val="21"/>
              </w:rPr>
            </w:pPr>
            <w:r>
              <w:rPr>
                <w:rFonts w:ascii="黑体" w:eastAsia="黑体" w:hAnsi="黑体" w:cs="仿宋_GB2312" w:hint="eastAsia"/>
                <w:color w:val="000000"/>
                <w:szCs w:val="21"/>
              </w:rPr>
              <w:t>三级单元格</w:t>
            </w:r>
          </w:p>
        </w:tc>
        <w:tc>
          <w:tcPr>
            <w:tcW w:w="2337" w:type="dxa"/>
            <w:vAlign w:val="center"/>
          </w:tcPr>
          <w:p w:rsidR="004E6A0F" w:rsidRDefault="009D48AA">
            <w:pPr>
              <w:adjustRightInd w:val="0"/>
              <w:snapToGrid w:val="0"/>
              <w:spacing w:line="240" w:lineRule="atLeast"/>
              <w:jc w:val="center"/>
              <w:rPr>
                <w:rFonts w:ascii="黑体" w:eastAsia="黑体" w:hAnsi="黑体" w:cs="黑体"/>
                <w:color w:val="000000"/>
                <w:szCs w:val="21"/>
              </w:rPr>
            </w:pPr>
            <w:r>
              <w:rPr>
                <w:rFonts w:ascii="黑体" w:eastAsia="黑体" w:hAnsi="黑体" w:cs="仿宋_GB2312" w:hint="eastAsia"/>
                <w:color w:val="000000"/>
                <w:szCs w:val="21"/>
              </w:rPr>
              <w:t>零售点设置数量上限</w:t>
            </w:r>
            <w:r>
              <w:rPr>
                <w:rFonts w:ascii="黑体" w:eastAsia="黑体" w:hAnsi="黑体" w:cs="黑体" w:hint="eastAsia"/>
                <w:color w:val="000000"/>
                <w:szCs w:val="21"/>
              </w:rPr>
              <w:t>（个）</w:t>
            </w:r>
          </w:p>
        </w:tc>
        <w:tc>
          <w:tcPr>
            <w:tcW w:w="2108" w:type="dxa"/>
            <w:vAlign w:val="center"/>
          </w:tcPr>
          <w:p w:rsidR="004E6A0F" w:rsidRDefault="009D48AA">
            <w:pPr>
              <w:adjustRightInd w:val="0"/>
              <w:snapToGrid w:val="0"/>
              <w:spacing w:line="240" w:lineRule="atLeast"/>
              <w:jc w:val="center"/>
              <w:rPr>
                <w:rFonts w:ascii="黑体" w:eastAsia="黑体" w:hAnsi="黑体" w:cs="黑体"/>
                <w:color w:val="000000"/>
                <w:szCs w:val="21"/>
              </w:rPr>
            </w:pPr>
            <w:r>
              <w:rPr>
                <w:rFonts w:ascii="黑体" w:eastAsia="黑体" w:hAnsi="黑体" w:cs="黑体" w:hint="eastAsia"/>
                <w:color w:val="000000"/>
                <w:szCs w:val="21"/>
              </w:rPr>
              <w:t>间距标准（米）</w:t>
            </w:r>
          </w:p>
        </w:tc>
        <w:tc>
          <w:tcPr>
            <w:tcW w:w="1151" w:type="dxa"/>
            <w:vAlign w:val="center"/>
          </w:tcPr>
          <w:p w:rsidR="004E6A0F" w:rsidRDefault="009D48AA">
            <w:pPr>
              <w:adjustRightInd w:val="0"/>
              <w:snapToGrid w:val="0"/>
              <w:spacing w:line="240" w:lineRule="atLeast"/>
              <w:jc w:val="center"/>
              <w:rPr>
                <w:rFonts w:ascii="黑体" w:eastAsia="黑体" w:hAnsi="黑体" w:cs="黑体"/>
                <w:color w:val="000000"/>
                <w:szCs w:val="21"/>
              </w:rPr>
            </w:pPr>
            <w:r>
              <w:rPr>
                <w:rFonts w:ascii="黑体" w:eastAsia="黑体" w:hAnsi="黑体" w:cs="黑体" w:hint="eastAsia"/>
                <w:color w:val="000000"/>
                <w:szCs w:val="21"/>
              </w:rPr>
              <w:t>备注</w:t>
            </w:r>
          </w:p>
        </w:tc>
      </w:tr>
      <w:tr w:rsidR="004E6A0F">
        <w:trPr>
          <w:jc w:val="center"/>
        </w:trPr>
        <w:tc>
          <w:tcPr>
            <w:tcW w:w="867"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2268"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街道</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乡镇</w:t>
            </w:r>
          </w:p>
        </w:tc>
        <w:tc>
          <w:tcPr>
            <w:tcW w:w="2496"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社区</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行政村</w:t>
            </w: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路段</w:t>
            </w:r>
          </w:p>
        </w:tc>
        <w:tc>
          <w:tcPr>
            <w:tcW w:w="2337" w:type="dxa"/>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108" w:type="dxa"/>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151" w:type="dxa"/>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867"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23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867"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2337"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r>
      <w:tr w:rsidR="004E6A0F">
        <w:trPr>
          <w:jc w:val="center"/>
        </w:trPr>
        <w:tc>
          <w:tcPr>
            <w:tcW w:w="867"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社区</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行政村</w:t>
            </w: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路段</w:t>
            </w:r>
          </w:p>
        </w:tc>
        <w:tc>
          <w:tcPr>
            <w:tcW w:w="2337"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r>
      <w:tr w:rsidR="004E6A0F">
        <w:trPr>
          <w:jc w:val="center"/>
        </w:trPr>
        <w:tc>
          <w:tcPr>
            <w:tcW w:w="867"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2337"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r>
      <w:tr w:rsidR="004E6A0F">
        <w:trPr>
          <w:jc w:val="center"/>
        </w:trPr>
        <w:tc>
          <w:tcPr>
            <w:tcW w:w="867"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2337"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r>
      <w:tr w:rsidR="004E6A0F">
        <w:trPr>
          <w:jc w:val="center"/>
        </w:trPr>
        <w:tc>
          <w:tcPr>
            <w:tcW w:w="867"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大学</w:t>
            </w:r>
          </w:p>
        </w:tc>
        <w:tc>
          <w:tcPr>
            <w:tcW w:w="2337"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2108" w:type="dxa"/>
          </w:tcPr>
          <w:p w:rsidR="004E6A0F" w:rsidRDefault="009D48AA">
            <w:pPr>
              <w:adjustRightInd w:val="0"/>
              <w:snapToGrid w:val="0"/>
              <w:spacing w:line="240" w:lineRule="atLeast"/>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特殊区域不受间距限制</w:t>
            </w:r>
          </w:p>
        </w:tc>
        <w:tc>
          <w:tcPr>
            <w:tcW w:w="1151" w:type="dxa"/>
          </w:tcPr>
          <w:p w:rsidR="004E6A0F" w:rsidRDefault="009D48AA">
            <w:pPr>
              <w:adjustRightInd w:val="0"/>
              <w:snapToGrid w:val="0"/>
              <w:spacing w:line="240" w:lineRule="atLeast"/>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特殊区域</w:t>
            </w:r>
          </w:p>
        </w:tc>
      </w:tr>
      <w:tr w:rsidR="004E6A0F">
        <w:trPr>
          <w:trHeight w:val="393"/>
          <w:jc w:val="center"/>
        </w:trPr>
        <w:tc>
          <w:tcPr>
            <w:tcW w:w="867"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w:t>
            </w:r>
          </w:p>
        </w:tc>
        <w:tc>
          <w:tcPr>
            <w:tcW w:w="2268"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街道</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乡镇</w:t>
            </w:r>
          </w:p>
        </w:tc>
        <w:tc>
          <w:tcPr>
            <w:tcW w:w="2496"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社区</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行政村</w:t>
            </w: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路段</w:t>
            </w:r>
          </w:p>
        </w:tc>
        <w:tc>
          <w:tcPr>
            <w:tcW w:w="2337"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r>
      <w:tr w:rsidR="004E6A0F">
        <w:trPr>
          <w:jc w:val="center"/>
        </w:trPr>
        <w:tc>
          <w:tcPr>
            <w:tcW w:w="867" w:type="dxa"/>
            <w:vMerge/>
          </w:tcPr>
          <w:p w:rsidR="004E6A0F" w:rsidRDefault="004E6A0F">
            <w:pPr>
              <w:adjustRightInd w:val="0"/>
              <w:snapToGrid w:val="0"/>
              <w:spacing w:line="240" w:lineRule="atLeast"/>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23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867"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23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867"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社区</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行政村</w:t>
            </w: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路段</w:t>
            </w:r>
          </w:p>
        </w:tc>
        <w:tc>
          <w:tcPr>
            <w:tcW w:w="23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867"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23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867"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23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867"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w:t>
            </w:r>
          </w:p>
        </w:tc>
        <w:tc>
          <w:tcPr>
            <w:tcW w:w="2268"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街道</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乡镇</w:t>
            </w:r>
          </w:p>
        </w:tc>
        <w:tc>
          <w:tcPr>
            <w:tcW w:w="2496"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社区</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行政村</w:t>
            </w:r>
          </w:p>
        </w:tc>
        <w:tc>
          <w:tcPr>
            <w:tcW w:w="2088" w:type="dxa"/>
            <w:shd w:val="clear" w:color="auto" w:fill="auto"/>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路段</w:t>
            </w:r>
          </w:p>
        </w:tc>
        <w:tc>
          <w:tcPr>
            <w:tcW w:w="23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867"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088" w:type="dxa"/>
            <w:shd w:val="clear" w:color="auto" w:fill="auto"/>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23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867"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088" w:type="dxa"/>
            <w:shd w:val="clear" w:color="auto" w:fill="auto"/>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23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867"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w:t>
            </w:r>
          </w:p>
        </w:tc>
        <w:tc>
          <w:tcPr>
            <w:tcW w:w="2268"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街道</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乡镇</w:t>
            </w:r>
          </w:p>
        </w:tc>
        <w:tc>
          <w:tcPr>
            <w:tcW w:w="2496"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社区</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行政村</w:t>
            </w: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路段</w:t>
            </w:r>
          </w:p>
        </w:tc>
        <w:tc>
          <w:tcPr>
            <w:tcW w:w="23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867"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23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867"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268"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088"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23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867" w:type="dxa"/>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合计</w:t>
            </w:r>
          </w:p>
        </w:tc>
        <w:tc>
          <w:tcPr>
            <w:tcW w:w="226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496"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08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3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2108"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151"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bl>
    <w:p w:rsidR="004E6A0F" w:rsidRDefault="009D48AA">
      <w:pPr>
        <w:adjustRightInd w:val="0"/>
        <w:snapToGrid w:val="0"/>
        <w:spacing w:line="240" w:lineRule="atLeast"/>
        <w:ind w:leftChars="208" w:left="677" w:hangingChars="100" w:hanging="240"/>
        <w:jc w:val="left"/>
        <w:rPr>
          <w:rFonts w:ascii="宋体" w:hAnsi="宋体" w:cs="黑体"/>
          <w:color w:val="000000"/>
          <w:sz w:val="24"/>
        </w:rPr>
        <w:sectPr w:rsidR="004E6A0F">
          <w:pgSz w:w="16838" w:h="11906" w:orient="landscape"/>
          <w:pgMar w:top="1531" w:right="2155" w:bottom="1531" w:left="1701" w:header="851" w:footer="992" w:gutter="0"/>
          <w:cols w:space="720"/>
          <w:docGrid w:linePitch="312"/>
        </w:sectPr>
      </w:pPr>
      <w:r>
        <w:rPr>
          <w:rFonts w:ascii="宋体" w:hAnsi="宋体" w:cs="黑体" w:hint="eastAsia"/>
          <w:color w:val="000000"/>
          <w:sz w:val="24"/>
        </w:rPr>
        <w:t>注：本规划表自</w:t>
      </w:r>
      <w:r>
        <w:rPr>
          <w:rFonts w:ascii="宋体" w:hAnsi="宋体" w:cs="黑体" w:hint="eastAsia"/>
          <w:color w:val="000000"/>
          <w:sz w:val="24"/>
        </w:rPr>
        <w:t>x</w:t>
      </w:r>
      <w:r>
        <w:rPr>
          <w:rFonts w:ascii="宋体" w:hAnsi="宋体" w:cs="黑体" w:hint="eastAsia"/>
          <w:color w:val="000000"/>
          <w:sz w:val="24"/>
        </w:rPr>
        <w:t>年</w:t>
      </w:r>
      <w:r>
        <w:rPr>
          <w:rFonts w:ascii="宋体" w:hAnsi="宋体" w:cs="黑体" w:hint="eastAsia"/>
          <w:color w:val="000000"/>
          <w:sz w:val="24"/>
        </w:rPr>
        <w:t>x</w:t>
      </w:r>
      <w:r>
        <w:rPr>
          <w:rFonts w:ascii="宋体" w:hAnsi="宋体" w:cs="黑体" w:hint="eastAsia"/>
          <w:color w:val="000000"/>
          <w:sz w:val="24"/>
        </w:rPr>
        <w:t>月</w:t>
      </w:r>
      <w:r>
        <w:rPr>
          <w:rFonts w:ascii="宋体" w:hAnsi="宋体" w:cs="黑体" w:hint="eastAsia"/>
          <w:color w:val="000000"/>
          <w:sz w:val="24"/>
        </w:rPr>
        <w:t>x</w:t>
      </w:r>
      <w:r>
        <w:rPr>
          <w:rFonts w:ascii="宋体" w:hAnsi="宋体" w:cs="黑体" w:hint="eastAsia"/>
          <w:color w:val="000000"/>
          <w:sz w:val="24"/>
        </w:rPr>
        <w:t>日</w:t>
      </w:r>
      <w:r>
        <w:rPr>
          <w:rFonts w:ascii="宋体" w:hAnsi="宋体" w:cs="黑体" w:hint="eastAsia"/>
          <w:color w:val="000000"/>
          <w:sz w:val="24"/>
        </w:rPr>
        <w:t>x</w:t>
      </w:r>
      <w:r>
        <w:rPr>
          <w:rFonts w:ascii="宋体" w:hAnsi="宋体" w:cs="黑体" w:hint="eastAsia"/>
          <w:color w:val="000000"/>
          <w:sz w:val="24"/>
        </w:rPr>
        <w:t>时</w:t>
      </w:r>
      <w:r>
        <w:rPr>
          <w:rFonts w:ascii="宋体" w:hAnsi="宋体" w:cs="黑体" w:hint="eastAsia"/>
          <w:color w:val="000000"/>
          <w:sz w:val="24"/>
        </w:rPr>
        <w:t>x</w:t>
      </w:r>
      <w:r>
        <w:rPr>
          <w:rFonts w:ascii="宋体" w:hAnsi="宋体" w:cs="黑体" w:hint="eastAsia"/>
          <w:color w:val="000000"/>
          <w:sz w:val="24"/>
        </w:rPr>
        <w:t>分起生效。</w:t>
      </w:r>
    </w:p>
    <w:p w:rsidR="004E6A0F" w:rsidRDefault="009D48AA">
      <w:pPr>
        <w:adjustRightInd w:val="0"/>
        <w:snapToGrid w:val="0"/>
        <w:spacing w:line="580" w:lineRule="exact"/>
        <w:jc w:val="left"/>
        <w:rPr>
          <w:rFonts w:ascii="黑体" w:eastAsia="黑体" w:hAnsi="黑体" w:cs="黑体"/>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2</w:t>
      </w:r>
    </w:p>
    <w:p w:rsidR="004E6A0F" w:rsidRDefault="009D48AA">
      <w:pPr>
        <w:adjustRightInd w:val="0"/>
        <w:snapToGrid w:val="0"/>
        <w:spacing w:line="580" w:lineRule="exact"/>
        <w:jc w:val="center"/>
        <w:rPr>
          <w:rFonts w:ascii="方正小标宋简体" w:eastAsia="方正小标宋简体" w:hAnsi="宋体" w:cs="宋体"/>
          <w:bCs/>
          <w:color w:val="000000"/>
          <w:sz w:val="44"/>
          <w:szCs w:val="44"/>
        </w:rPr>
      </w:pPr>
      <w:r>
        <w:rPr>
          <w:rFonts w:ascii="方正小标宋简体" w:eastAsia="方正小标宋简体" w:hAnsi="宋体" w:cs="宋体" w:hint="eastAsia"/>
          <w:bCs/>
          <w:color w:val="000000"/>
          <w:sz w:val="44"/>
          <w:szCs w:val="44"/>
        </w:rPr>
        <w:t>开阳</w:t>
      </w:r>
      <w:r>
        <w:rPr>
          <w:rFonts w:ascii="方正小标宋简体" w:eastAsia="方正小标宋简体" w:hAnsi="宋体" w:cs="宋体" w:hint="eastAsia"/>
          <w:bCs/>
          <w:color w:val="000000"/>
          <w:sz w:val="44"/>
          <w:szCs w:val="44"/>
        </w:rPr>
        <w:t>县</w:t>
      </w:r>
      <w:r>
        <w:rPr>
          <w:rFonts w:ascii="方正小标宋简体" w:eastAsia="方正小标宋简体" w:hAnsi="宋体" w:cs="宋体" w:hint="eastAsia"/>
          <w:bCs/>
          <w:color w:val="000000"/>
          <w:sz w:val="44"/>
          <w:szCs w:val="44"/>
        </w:rPr>
        <w:t>XX</w:t>
      </w:r>
      <w:r>
        <w:rPr>
          <w:rFonts w:ascii="方正小标宋简体" w:eastAsia="方正小标宋简体" w:hAnsi="宋体" w:cs="宋体" w:hint="eastAsia"/>
          <w:bCs/>
          <w:color w:val="000000"/>
          <w:sz w:val="44"/>
          <w:szCs w:val="44"/>
        </w:rPr>
        <w:t>年第</w:t>
      </w:r>
      <w:r>
        <w:rPr>
          <w:rFonts w:ascii="方正小标宋简体" w:eastAsia="方正小标宋简体" w:hAnsi="宋体" w:cs="宋体" w:hint="eastAsia"/>
          <w:bCs/>
          <w:color w:val="000000"/>
          <w:sz w:val="44"/>
          <w:szCs w:val="44"/>
        </w:rPr>
        <w:t>X</w:t>
      </w:r>
      <w:r>
        <w:rPr>
          <w:rFonts w:ascii="方正小标宋简体" w:eastAsia="方正小标宋简体" w:hAnsi="宋体" w:cs="宋体" w:hint="eastAsia"/>
          <w:bCs/>
          <w:color w:val="000000"/>
          <w:sz w:val="44"/>
          <w:szCs w:val="44"/>
        </w:rPr>
        <w:t>期烟草专卖</w:t>
      </w:r>
    </w:p>
    <w:p w:rsidR="004E6A0F" w:rsidRDefault="009D48AA">
      <w:pPr>
        <w:adjustRightInd w:val="0"/>
        <w:snapToGrid w:val="0"/>
        <w:spacing w:line="580" w:lineRule="exact"/>
        <w:jc w:val="center"/>
        <w:rPr>
          <w:rFonts w:ascii="方正小标宋简体" w:eastAsia="方正小标宋简体" w:hAnsi="宋体" w:cs="宋体"/>
          <w:bCs/>
          <w:color w:val="000000"/>
          <w:sz w:val="44"/>
          <w:szCs w:val="44"/>
        </w:rPr>
      </w:pPr>
      <w:r>
        <w:rPr>
          <w:rFonts w:ascii="方正小标宋简体" w:eastAsia="方正小标宋简体" w:hAnsi="宋体" w:cs="宋体" w:hint="eastAsia"/>
          <w:bCs/>
          <w:color w:val="000000"/>
          <w:sz w:val="44"/>
          <w:szCs w:val="44"/>
        </w:rPr>
        <w:t>零售许可证新办业务公告</w:t>
      </w:r>
    </w:p>
    <w:p w:rsidR="004E6A0F" w:rsidRDefault="004E6A0F">
      <w:pPr>
        <w:pStyle w:val="a6"/>
        <w:shd w:val="clear" w:color="auto" w:fill="FFFFFF"/>
        <w:spacing w:before="0" w:beforeAutospacing="0" w:after="0" w:afterAutospacing="0" w:line="580" w:lineRule="exact"/>
        <w:ind w:firstLine="640"/>
        <w:jc w:val="both"/>
        <w:rPr>
          <w:rFonts w:ascii="黑体" w:eastAsia="黑体" w:cs="黑体"/>
          <w:color w:val="000000"/>
          <w:sz w:val="32"/>
          <w:szCs w:val="32"/>
          <w:shd w:val="clear" w:color="auto" w:fill="FFFFFF"/>
        </w:rPr>
      </w:pPr>
    </w:p>
    <w:p w:rsidR="004E6A0F" w:rsidRDefault="009D48AA">
      <w:pPr>
        <w:kinsoku w:val="0"/>
        <w:overflowPunct w:val="0"/>
        <w:autoSpaceDE w:val="0"/>
        <w:autoSpaceDN w:val="0"/>
        <w:adjustRightInd w:val="0"/>
        <w:snapToGrid w:val="0"/>
        <w:spacing w:line="580" w:lineRule="exact"/>
        <w:ind w:firstLineChars="200" w:firstLine="640"/>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依据《</w:t>
      </w:r>
      <w:r>
        <w:rPr>
          <w:rFonts w:ascii="仿宋_GB2312" w:eastAsia="仿宋_GB2312" w:hAnsi="宋体" w:hint="eastAsia"/>
          <w:color w:val="000000"/>
          <w:kern w:val="0"/>
          <w:sz w:val="32"/>
          <w:szCs w:val="32"/>
        </w:rPr>
        <w:t>开阳</w:t>
      </w:r>
      <w:r>
        <w:rPr>
          <w:rFonts w:ascii="仿宋_GB2312" w:eastAsia="仿宋_GB2312" w:hAnsi="宋体" w:hint="eastAsia"/>
          <w:color w:val="000000"/>
          <w:kern w:val="0"/>
          <w:sz w:val="32"/>
          <w:szCs w:val="32"/>
        </w:rPr>
        <w:t>县烟草制品零售点合理布局规定》，综合</w:t>
      </w:r>
      <w:r>
        <w:rPr>
          <w:rFonts w:ascii="仿宋_GB2312" w:eastAsia="仿宋_GB2312" w:hAnsi="宋体" w:hint="eastAsia"/>
          <w:color w:val="000000"/>
          <w:kern w:val="0"/>
          <w:sz w:val="32"/>
          <w:szCs w:val="32"/>
        </w:rPr>
        <w:t>开阳</w:t>
      </w:r>
      <w:r>
        <w:rPr>
          <w:rFonts w:ascii="仿宋_GB2312" w:eastAsia="仿宋_GB2312" w:hAnsi="宋体" w:hint="eastAsia"/>
          <w:color w:val="000000"/>
          <w:kern w:val="0"/>
          <w:sz w:val="32"/>
          <w:szCs w:val="32"/>
        </w:rPr>
        <w:t>县零售点设置现状、卷烟零售业务收益、烟草制品</w:t>
      </w:r>
      <w:r>
        <w:rPr>
          <w:rFonts w:ascii="仿宋_GB2312" w:eastAsia="仿宋_GB2312" w:hAnsi="宋体" w:hint="eastAsia"/>
          <w:color w:val="000000"/>
          <w:kern w:val="0"/>
          <w:sz w:val="32"/>
          <w:szCs w:val="32"/>
        </w:rPr>
        <w:t>市场需求、烟草制品</w:t>
      </w:r>
      <w:r>
        <w:rPr>
          <w:rFonts w:ascii="仿宋_GB2312" w:eastAsia="仿宋_GB2312" w:hAnsi="宋体" w:hint="eastAsia"/>
          <w:color w:val="000000"/>
          <w:kern w:val="0"/>
          <w:sz w:val="32"/>
          <w:szCs w:val="32"/>
        </w:rPr>
        <w:t>供给、区域经济发展等情况，根据地方政府及烟草部门相关官方数据，我局测定</w:t>
      </w:r>
      <w:r>
        <w:rPr>
          <w:rFonts w:ascii="仿宋_GB2312" w:eastAsia="仿宋_GB2312" w:hAnsi="宋体" w:hint="eastAsia"/>
          <w:color w:val="000000"/>
          <w:kern w:val="0"/>
          <w:sz w:val="32"/>
          <w:szCs w:val="32"/>
        </w:rPr>
        <w:t>XX</w:t>
      </w:r>
      <w:r>
        <w:rPr>
          <w:rFonts w:ascii="仿宋_GB2312" w:eastAsia="仿宋_GB2312" w:hAnsi="宋体" w:hint="eastAsia"/>
          <w:color w:val="000000"/>
          <w:kern w:val="0"/>
          <w:sz w:val="32"/>
          <w:szCs w:val="32"/>
        </w:rPr>
        <w:t>年度</w:t>
      </w:r>
      <w:r>
        <w:rPr>
          <w:rFonts w:ascii="仿宋_GB2312" w:eastAsia="仿宋_GB2312" w:hAnsi="仿宋" w:cs="仿宋" w:hint="eastAsia"/>
          <w:bCs/>
          <w:color w:val="000000"/>
          <w:sz w:val="32"/>
          <w:szCs w:val="32"/>
        </w:rPr>
        <w:t>零售点规划总量</w:t>
      </w:r>
      <w:r>
        <w:rPr>
          <w:rFonts w:ascii="仿宋_GB2312" w:eastAsia="仿宋_GB2312" w:hAnsi="宋体" w:hint="eastAsia"/>
          <w:color w:val="000000"/>
          <w:kern w:val="0"/>
          <w:sz w:val="32"/>
          <w:szCs w:val="32"/>
        </w:rPr>
        <w:t>,</w:t>
      </w:r>
      <w:r>
        <w:rPr>
          <w:rFonts w:ascii="仿宋_GB2312" w:eastAsia="仿宋_GB2312" w:hAnsi="宋体" w:hint="eastAsia"/>
          <w:color w:val="000000"/>
          <w:kern w:val="0"/>
          <w:sz w:val="32"/>
          <w:szCs w:val="32"/>
        </w:rPr>
        <w:t>并以</w:t>
      </w:r>
      <w:r>
        <w:rPr>
          <w:rFonts w:ascii="仿宋_GB2312" w:eastAsia="仿宋_GB2312" w:hAnsi="宋体" w:hint="eastAsia"/>
          <w:color w:val="000000"/>
          <w:kern w:val="0"/>
          <w:sz w:val="32"/>
          <w:szCs w:val="32"/>
        </w:rPr>
        <w:t>3</w:t>
      </w:r>
      <w:r>
        <w:rPr>
          <w:rFonts w:ascii="仿宋_GB2312" w:eastAsia="仿宋_GB2312" w:hAnsi="宋体" w:hint="eastAsia"/>
          <w:color w:val="000000"/>
          <w:kern w:val="0"/>
          <w:sz w:val="32"/>
          <w:szCs w:val="32"/>
        </w:rPr>
        <w:t>个月为办证批次周期，统一时间集中开放申办。现将</w:t>
      </w:r>
      <w:r>
        <w:rPr>
          <w:rFonts w:ascii="仿宋_GB2312" w:eastAsia="仿宋_GB2312" w:hAnsi="宋体" w:hint="eastAsia"/>
          <w:color w:val="000000"/>
          <w:kern w:val="0"/>
          <w:sz w:val="32"/>
          <w:szCs w:val="32"/>
        </w:rPr>
        <w:t>XX</w:t>
      </w:r>
      <w:r>
        <w:rPr>
          <w:rFonts w:ascii="仿宋_GB2312" w:eastAsia="仿宋_GB2312" w:hAnsi="宋体" w:hint="eastAsia"/>
          <w:color w:val="000000"/>
          <w:kern w:val="0"/>
          <w:sz w:val="32"/>
          <w:szCs w:val="32"/>
        </w:rPr>
        <w:t>年第</w:t>
      </w:r>
      <w:r>
        <w:rPr>
          <w:rFonts w:ascii="仿宋_GB2312" w:eastAsia="仿宋_GB2312" w:hAnsi="宋体" w:hint="eastAsia"/>
          <w:color w:val="000000"/>
          <w:kern w:val="0"/>
          <w:sz w:val="32"/>
          <w:szCs w:val="32"/>
        </w:rPr>
        <w:t>X</w:t>
      </w:r>
      <w:r>
        <w:rPr>
          <w:rFonts w:ascii="仿宋_GB2312" w:eastAsia="仿宋_GB2312" w:hAnsi="宋体" w:hint="eastAsia"/>
          <w:color w:val="000000"/>
          <w:kern w:val="0"/>
          <w:sz w:val="32"/>
          <w:szCs w:val="32"/>
        </w:rPr>
        <w:t>期烟草专卖零售许可证新办业务有关事项公告如下。</w:t>
      </w:r>
    </w:p>
    <w:p w:rsidR="004E6A0F" w:rsidRDefault="009D48AA">
      <w:pPr>
        <w:kinsoku w:val="0"/>
        <w:overflowPunct w:val="0"/>
        <w:autoSpaceDE w:val="0"/>
        <w:autoSpaceDN w:val="0"/>
        <w:adjustRightInd w:val="0"/>
        <w:snapToGrid w:val="0"/>
        <w:spacing w:line="58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一、申办时间</w:t>
      </w:r>
    </w:p>
    <w:p w:rsidR="004E6A0F" w:rsidRDefault="009D48AA">
      <w:pPr>
        <w:pStyle w:val="a6"/>
        <w:shd w:val="clear" w:color="auto" w:fill="FFFFFF"/>
        <w:kinsoku w:val="0"/>
        <w:overflowPunct w:val="0"/>
        <w:autoSpaceDE w:val="0"/>
        <w:autoSpaceDN w:val="0"/>
        <w:adjustRightInd w:val="0"/>
        <w:snapToGrid w:val="0"/>
        <w:spacing w:before="0" w:beforeAutospacing="0" w:after="0" w:afterAutospacing="0" w:line="58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本期申办时间：</w:t>
      </w:r>
      <w:r>
        <w:rPr>
          <w:rFonts w:ascii="仿宋_GB2312" w:eastAsia="仿宋_GB2312" w:hint="eastAsia"/>
          <w:color w:val="000000"/>
          <w:sz w:val="32"/>
          <w:szCs w:val="32"/>
        </w:rPr>
        <w:t>x</w:t>
      </w:r>
      <w:r>
        <w:rPr>
          <w:rFonts w:ascii="仿宋_GB2312" w:eastAsia="仿宋_GB2312" w:hint="eastAsia"/>
          <w:color w:val="000000"/>
          <w:sz w:val="32"/>
          <w:szCs w:val="32"/>
        </w:rPr>
        <w:t>x</w:t>
      </w:r>
      <w:r>
        <w:rPr>
          <w:rFonts w:ascii="仿宋_GB2312" w:eastAsia="仿宋_GB2312" w:hint="eastAsia"/>
          <w:color w:val="000000"/>
          <w:sz w:val="32"/>
          <w:szCs w:val="32"/>
        </w:rPr>
        <w:t>年</w:t>
      </w:r>
      <w:r>
        <w:rPr>
          <w:rFonts w:ascii="仿宋_GB2312" w:eastAsia="仿宋_GB2312" w:hint="eastAsia"/>
          <w:color w:val="000000"/>
          <w:sz w:val="32"/>
          <w:szCs w:val="32"/>
        </w:rPr>
        <w:t>x</w:t>
      </w:r>
      <w:r>
        <w:rPr>
          <w:rFonts w:ascii="仿宋_GB2312" w:eastAsia="仿宋_GB2312" w:hint="eastAsia"/>
          <w:color w:val="000000"/>
          <w:sz w:val="32"/>
          <w:szCs w:val="32"/>
        </w:rPr>
        <w:t>月</w:t>
      </w:r>
      <w:r>
        <w:rPr>
          <w:rFonts w:ascii="仿宋_GB2312" w:eastAsia="仿宋_GB2312" w:hint="eastAsia"/>
          <w:color w:val="000000"/>
          <w:sz w:val="32"/>
          <w:szCs w:val="32"/>
        </w:rPr>
        <w:t>x</w:t>
      </w:r>
      <w:r>
        <w:rPr>
          <w:rFonts w:ascii="仿宋_GB2312" w:eastAsia="仿宋_GB2312" w:hint="eastAsia"/>
          <w:color w:val="000000"/>
          <w:sz w:val="32"/>
          <w:szCs w:val="32"/>
        </w:rPr>
        <w:t>日</w:t>
      </w:r>
      <w:r>
        <w:rPr>
          <w:rFonts w:ascii="仿宋_GB2312" w:eastAsia="仿宋_GB2312" w:hint="eastAsia"/>
          <w:color w:val="000000"/>
          <w:sz w:val="32"/>
          <w:szCs w:val="32"/>
        </w:rPr>
        <w:t>x</w:t>
      </w:r>
      <w:r>
        <w:rPr>
          <w:rFonts w:ascii="仿宋_GB2312" w:eastAsia="仿宋_GB2312" w:hint="eastAsia"/>
          <w:color w:val="000000"/>
          <w:sz w:val="32"/>
          <w:szCs w:val="32"/>
        </w:rPr>
        <w:t>时</w:t>
      </w:r>
      <w:r>
        <w:rPr>
          <w:rFonts w:ascii="仿宋_GB2312" w:eastAsia="仿宋_GB2312" w:hint="eastAsia"/>
          <w:color w:val="000000"/>
          <w:sz w:val="32"/>
          <w:szCs w:val="32"/>
        </w:rPr>
        <w:t>x</w:t>
      </w:r>
      <w:r>
        <w:rPr>
          <w:rFonts w:ascii="仿宋_GB2312" w:eastAsia="仿宋_GB2312" w:hint="eastAsia"/>
          <w:color w:val="000000"/>
          <w:sz w:val="32"/>
          <w:szCs w:val="32"/>
        </w:rPr>
        <w:t>分</w:t>
      </w:r>
      <w:r>
        <w:rPr>
          <w:rFonts w:ascii="仿宋_GB2312" w:eastAsia="仿宋_GB2312" w:hint="eastAsia"/>
          <w:color w:val="000000"/>
          <w:sz w:val="32"/>
          <w:szCs w:val="32"/>
        </w:rPr>
        <w:t>x</w:t>
      </w:r>
      <w:r>
        <w:rPr>
          <w:rFonts w:ascii="仿宋_GB2312" w:eastAsia="仿宋_GB2312" w:hint="eastAsia"/>
          <w:color w:val="000000"/>
          <w:sz w:val="32"/>
          <w:szCs w:val="32"/>
        </w:rPr>
        <w:t>秒</w:t>
      </w:r>
      <w:r>
        <w:rPr>
          <w:rFonts w:ascii="仿宋_GB2312" w:eastAsia="仿宋_GB2312" w:hint="eastAsia"/>
          <w:color w:val="000000"/>
          <w:sz w:val="32"/>
          <w:szCs w:val="32"/>
        </w:rPr>
        <w:t>至</w:t>
      </w:r>
      <w:r>
        <w:rPr>
          <w:rFonts w:ascii="仿宋_GB2312" w:eastAsia="仿宋_GB2312" w:hint="eastAsia"/>
          <w:color w:val="000000"/>
          <w:sz w:val="32"/>
          <w:szCs w:val="32"/>
        </w:rPr>
        <w:t>x</w:t>
      </w:r>
      <w:r>
        <w:rPr>
          <w:rFonts w:ascii="仿宋_GB2312" w:eastAsia="仿宋_GB2312" w:hint="eastAsia"/>
          <w:color w:val="000000"/>
          <w:sz w:val="32"/>
          <w:szCs w:val="32"/>
        </w:rPr>
        <w:t>x</w:t>
      </w:r>
      <w:r>
        <w:rPr>
          <w:rFonts w:ascii="仿宋_GB2312" w:eastAsia="仿宋_GB2312" w:hint="eastAsia"/>
          <w:color w:val="000000"/>
          <w:sz w:val="32"/>
          <w:szCs w:val="32"/>
        </w:rPr>
        <w:t>年</w:t>
      </w:r>
      <w:r>
        <w:rPr>
          <w:rFonts w:ascii="仿宋_GB2312" w:eastAsia="仿宋_GB2312" w:hint="eastAsia"/>
          <w:color w:val="000000"/>
          <w:sz w:val="32"/>
          <w:szCs w:val="32"/>
        </w:rPr>
        <w:t>x</w:t>
      </w:r>
      <w:r>
        <w:rPr>
          <w:rFonts w:ascii="仿宋_GB2312" w:eastAsia="仿宋_GB2312" w:hint="eastAsia"/>
          <w:color w:val="000000"/>
          <w:sz w:val="32"/>
          <w:szCs w:val="32"/>
        </w:rPr>
        <w:t>月</w:t>
      </w:r>
      <w:r>
        <w:rPr>
          <w:rFonts w:ascii="仿宋_GB2312" w:eastAsia="仿宋_GB2312" w:hint="eastAsia"/>
          <w:color w:val="000000"/>
          <w:sz w:val="32"/>
          <w:szCs w:val="32"/>
        </w:rPr>
        <w:t>x</w:t>
      </w:r>
      <w:r>
        <w:rPr>
          <w:rFonts w:ascii="仿宋_GB2312" w:eastAsia="仿宋_GB2312" w:hint="eastAsia"/>
          <w:color w:val="000000"/>
          <w:sz w:val="32"/>
          <w:szCs w:val="32"/>
        </w:rPr>
        <w:t>日</w:t>
      </w:r>
      <w:r>
        <w:rPr>
          <w:rFonts w:ascii="仿宋_GB2312" w:eastAsia="仿宋_GB2312" w:hint="eastAsia"/>
          <w:color w:val="000000"/>
          <w:sz w:val="32"/>
          <w:szCs w:val="32"/>
        </w:rPr>
        <w:t>x</w:t>
      </w:r>
      <w:r>
        <w:rPr>
          <w:rFonts w:ascii="仿宋_GB2312" w:eastAsia="仿宋_GB2312" w:hint="eastAsia"/>
          <w:color w:val="000000"/>
          <w:sz w:val="32"/>
          <w:szCs w:val="32"/>
        </w:rPr>
        <w:t>时</w:t>
      </w:r>
      <w:r>
        <w:rPr>
          <w:rFonts w:ascii="仿宋_GB2312" w:eastAsia="仿宋_GB2312" w:hint="eastAsia"/>
          <w:color w:val="000000"/>
          <w:sz w:val="32"/>
          <w:szCs w:val="32"/>
        </w:rPr>
        <w:t>x</w:t>
      </w:r>
      <w:r>
        <w:rPr>
          <w:rFonts w:ascii="仿宋_GB2312" w:eastAsia="仿宋_GB2312" w:hint="eastAsia"/>
          <w:color w:val="000000"/>
          <w:sz w:val="32"/>
          <w:szCs w:val="32"/>
        </w:rPr>
        <w:t>分</w:t>
      </w:r>
      <w:r>
        <w:rPr>
          <w:rFonts w:ascii="仿宋_GB2312" w:eastAsia="仿宋_GB2312" w:hint="eastAsia"/>
          <w:color w:val="000000"/>
          <w:sz w:val="32"/>
          <w:szCs w:val="32"/>
        </w:rPr>
        <w:t>x</w:t>
      </w:r>
      <w:r>
        <w:rPr>
          <w:rFonts w:ascii="仿宋_GB2312" w:eastAsia="仿宋_GB2312" w:hint="eastAsia"/>
          <w:color w:val="000000"/>
          <w:sz w:val="32"/>
          <w:szCs w:val="32"/>
        </w:rPr>
        <w:t>秒</w:t>
      </w:r>
      <w:r>
        <w:rPr>
          <w:rFonts w:ascii="仿宋_GB2312" w:eastAsia="仿宋_GB2312" w:hint="eastAsia"/>
          <w:color w:val="000000"/>
          <w:sz w:val="32"/>
          <w:szCs w:val="32"/>
        </w:rPr>
        <w:t>。</w:t>
      </w:r>
    </w:p>
    <w:p w:rsidR="004E6A0F" w:rsidRDefault="009D48AA">
      <w:pPr>
        <w:kinsoku w:val="0"/>
        <w:overflowPunct w:val="0"/>
        <w:autoSpaceDE w:val="0"/>
        <w:autoSpaceDN w:val="0"/>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仿宋" w:cs="仿宋" w:hint="eastAsia"/>
          <w:bCs/>
          <w:color w:val="000000"/>
          <w:sz w:val="32"/>
          <w:szCs w:val="32"/>
        </w:rPr>
        <w:t>本期申办开始后至结束时间前提交的</w:t>
      </w:r>
      <w:r>
        <w:rPr>
          <w:rFonts w:ascii="仿宋_GB2312" w:eastAsia="仿宋_GB2312" w:hAnsi="仿宋" w:cs="仿宋" w:hint="eastAsia"/>
          <w:bCs/>
          <w:color w:val="000000"/>
          <w:sz w:val="32"/>
          <w:szCs w:val="32"/>
        </w:rPr>
        <w:t>符合法定受理条件的（包含申请材料符合法定形式、材料齐全）</w:t>
      </w:r>
      <w:r>
        <w:rPr>
          <w:rFonts w:ascii="仿宋_GB2312" w:eastAsia="仿宋_GB2312" w:hAnsi="仿宋" w:cs="仿宋" w:hint="eastAsia"/>
          <w:bCs/>
          <w:color w:val="000000"/>
          <w:sz w:val="32"/>
          <w:szCs w:val="32"/>
        </w:rPr>
        <w:t>新办申请，按照先申请先受理、先受理先办理的原则，在本</w:t>
      </w:r>
      <w:r>
        <w:rPr>
          <w:rFonts w:ascii="仿宋_GB2312" w:eastAsia="仿宋_GB2312" w:hAnsi="宋体" w:hint="eastAsia"/>
          <w:color w:val="000000"/>
          <w:sz w:val="32"/>
          <w:szCs w:val="32"/>
        </w:rPr>
        <w:t>期可增设零售点数量范围内</w:t>
      </w:r>
      <w:r>
        <w:rPr>
          <w:rFonts w:ascii="仿宋_GB2312" w:eastAsia="仿宋_GB2312" w:hAnsi="仿宋" w:cs="仿宋" w:hint="eastAsia"/>
          <w:bCs/>
          <w:color w:val="000000"/>
          <w:sz w:val="32"/>
          <w:szCs w:val="32"/>
        </w:rPr>
        <w:t>审批办理</w:t>
      </w:r>
      <w:r>
        <w:rPr>
          <w:rFonts w:ascii="仿宋_GB2312" w:eastAsia="仿宋_GB2312" w:hAnsi="宋体" w:hint="eastAsia"/>
          <w:color w:val="000000"/>
          <w:sz w:val="32"/>
          <w:szCs w:val="32"/>
        </w:rPr>
        <w:t>。</w:t>
      </w:r>
    </w:p>
    <w:p w:rsidR="004E6A0F" w:rsidRDefault="009D48AA">
      <w:pPr>
        <w:pStyle w:val="a6"/>
        <w:shd w:val="clear" w:color="auto" w:fill="FFFFFF"/>
        <w:kinsoku w:val="0"/>
        <w:overflowPunct w:val="0"/>
        <w:autoSpaceDE w:val="0"/>
        <w:autoSpaceDN w:val="0"/>
        <w:adjustRightInd w:val="0"/>
        <w:snapToGrid w:val="0"/>
        <w:spacing w:before="0" w:beforeAutospacing="0" w:after="0"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二、申请方式及渠道</w:t>
      </w:r>
    </w:p>
    <w:p w:rsidR="004E6A0F" w:rsidRDefault="009D48AA">
      <w:pPr>
        <w:kinsoku w:val="0"/>
        <w:wordWrap w:val="0"/>
        <w:overflowPunct w:val="0"/>
        <w:autoSpaceDE w:val="0"/>
        <w:autoSpaceDN w:val="0"/>
        <w:spacing w:line="580" w:lineRule="exact"/>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（一）</w:t>
      </w:r>
      <w:r>
        <w:rPr>
          <w:rFonts w:ascii="仿宋_GB2312" w:eastAsia="仿宋_GB2312" w:hAnsi="宋体" w:hint="eastAsia"/>
          <w:color w:val="000000"/>
          <w:sz w:val="32"/>
          <w:szCs w:val="32"/>
        </w:rPr>
        <w:t>线</w:t>
      </w:r>
      <w:r>
        <w:rPr>
          <w:rFonts w:ascii="仿宋_GB2312" w:eastAsia="仿宋_GB2312" w:hAnsi="宋体" w:hint="eastAsia"/>
          <w:color w:val="000000"/>
          <w:sz w:val="32"/>
          <w:szCs w:val="32"/>
        </w:rPr>
        <w:t>上申请。通过多彩宝</w:t>
      </w:r>
      <w:r>
        <w:rPr>
          <w:rFonts w:ascii="仿宋_GB2312" w:eastAsia="仿宋_GB2312" w:hAnsi="宋体" w:hint="eastAsia"/>
          <w:color w:val="000000"/>
          <w:sz w:val="32"/>
          <w:szCs w:val="32"/>
        </w:rPr>
        <w:t>APP</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贵州政务服务网</w:t>
      </w:r>
      <w:r>
        <w:rPr>
          <w:rFonts w:ascii="仿宋_GB2312" w:eastAsia="仿宋_GB2312" w:hAnsi="宋体" w:hint="eastAsia"/>
          <w:color w:val="000000"/>
          <w:sz w:val="32"/>
          <w:szCs w:val="32"/>
        </w:rPr>
        <w:t>等政府向社会公布的便民服务网络平台在线提出申请。</w:t>
      </w:r>
    </w:p>
    <w:p w:rsidR="004E6A0F" w:rsidRDefault="009D48AA">
      <w:pPr>
        <w:kinsoku w:val="0"/>
        <w:overflowPunct w:val="0"/>
        <w:autoSpaceDE w:val="0"/>
        <w:autoSpaceDN w:val="0"/>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（二）</w:t>
      </w:r>
      <w:r>
        <w:rPr>
          <w:rFonts w:ascii="仿宋_GB2312" w:eastAsia="仿宋_GB2312" w:hAnsi="宋体" w:hint="eastAsia"/>
          <w:color w:val="000000"/>
          <w:sz w:val="32"/>
          <w:szCs w:val="32"/>
        </w:rPr>
        <w:t>线下</w:t>
      </w:r>
      <w:r>
        <w:rPr>
          <w:rFonts w:ascii="仿宋_GB2312" w:eastAsia="仿宋_GB2312" w:hAnsi="宋体" w:hint="eastAsia"/>
          <w:color w:val="000000"/>
          <w:sz w:val="32"/>
          <w:szCs w:val="32"/>
        </w:rPr>
        <w:t>申请。在</w:t>
      </w:r>
      <w:r>
        <w:rPr>
          <w:rFonts w:ascii="仿宋_GB2312" w:eastAsia="仿宋_GB2312" w:hAnsi="宋体" w:hint="eastAsia"/>
          <w:color w:val="000000"/>
          <w:sz w:val="32"/>
          <w:szCs w:val="32"/>
        </w:rPr>
        <w:t>开阳</w:t>
      </w:r>
      <w:r>
        <w:rPr>
          <w:rFonts w:ascii="仿宋_GB2312" w:eastAsia="仿宋_GB2312" w:hAnsi="宋体" w:hint="eastAsia"/>
          <w:color w:val="000000"/>
          <w:sz w:val="32"/>
          <w:szCs w:val="32"/>
        </w:rPr>
        <w:t>县烟草专卖局（地址：</w:t>
      </w:r>
      <w:r>
        <w:rPr>
          <w:rFonts w:ascii="仿宋_GB2312" w:eastAsia="仿宋_GB2312" w:hAnsi="宋体" w:hint="eastAsia"/>
          <w:color w:val="000000"/>
          <w:sz w:val="32"/>
          <w:szCs w:val="32"/>
        </w:rPr>
        <w:t>贵州省贵阳市开阳县云开街道启钤大道开阳新天地</w:t>
      </w:r>
      <w:r>
        <w:rPr>
          <w:rFonts w:ascii="仿宋_GB2312" w:eastAsia="仿宋_GB2312" w:hAnsi="宋体" w:hint="eastAsia"/>
          <w:color w:val="000000"/>
          <w:sz w:val="32"/>
          <w:szCs w:val="32"/>
        </w:rPr>
        <w:t>45</w:t>
      </w:r>
      <w:r>
        <w:rPr>
          <w:rFonts w:ascii="仿宋_GB2312" w:eastAsia="仿宋_GB2312" w:hAnsi="宋体" w:hint="eastAsia"/>
          <w:color w:val="000000"/>
          <w:sz w:val="32"/>
          <w:szCs w:val="32"/>
        </w:rPr>
        <w:t>栋</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9</w:t>
      </w:r>
      <w:r>
        <w:rPr>
          <w:rFonts w:ascii="仿宋_GB2312" w:eastAsia="仿宋_GB2312" w:hAnsi="宋体" w:hint="eastAsia"/>
          <w:color w:val="000000"/>
          <w:sz w:val="32"/>
          <w:szCs w:val="32"/>
        </w:rPr>
        <w:t>号</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开阳</w:t>
      </w:r>
      <w:r>
        <w:rPr>
          <w:rFonts w:ascii="仿宋_GB2312" w:eastAsia="仿宋_GB2312" w:hAnsi="宋体" w:hint="eastAsia"/>
          <w:color w:val="000000"/>
          <w:sz w:val="32"/>
          <w:szCs w:val="32"/>
        </w:rPr>
        <w:t>县政务服务中心以书面方式提出申请。</w:t>
      </w:r>
    </w:p>
    <w:p w:rsidR="004E6A0F" w:rsidRDefault="009D48AA">
      <w:pPr>
        <w:kinsoku w:val="0"/>
        <w:overflowPunct w:val="0"/>
        <w:autoSpaceDE w:val="0"/>
        <w:autoSpaceDN w:val="0"/>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通过线上申请的，申请时间以达到业务办理系统服务器时间为准；通过线下申请的，申请时间以录入业务办理系统后显示的时间为准。申请材料不齐全或不符合法定形式补正退回的，以材料补正后的申请时间为准。</w:t>
      </w:r>
    </w:p>
    <w:p w:rsidR="004E6A0F" w:rsidRDefault="009D48AA">
      <w:pPr>
        <w:kinsoku w:val="0"/>
        <w:overflowPunct w:val="0"/>
        <w:autoSpaceDE w:val="0"/>
        <w:autoSpaceDN w:val="0"/>
        <w:adjustRightInd w:val="0"/>
        <w:snapToGrid w:val="0"/>
        <w:spacing w:line="580" w:lineRule="exact"/>
        <w:ind w:firstLineChars="200" w:firstLine="640"/>
        <w:rPr>
          <w:rFonts w:ascii="黑体" w:eastAsia="黑体" w:hAnsi="黑体" w:cs="宋体"/>
          <w:color w:val="000000"/>
          <w:sz w:val="32"/>
          <w:szCs w:val="32"/>
        </w:rPr>
      </w:pPr>
      <w:r>
        <w:rPr>
          <w:rFonts w:ascii="黑体" w:eastAsia="黑体" w:hAnsi="黑体" w:cs="宋体" w:hint="eastAsia"/>
          <w:color w:val="000000"/>
          <w:sz w:val="32"/>
          <w:szCs w:val="32"/>
        </w:rPr>
        <w:t>三、其他事项</w:t>
      </w:r>
    </w:p>
    <w:p w:rsidR="004E6A0F" w:rsidRDefault="009D48AA">
      <w:pPr>
        <w:kinsoku w:val="0"/>
        <w:overflowPunct w:val="0"/>
        <w:autoSpaceDE w:val="0"/>
        <w:autoSpaceDN w:val="0"/>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（一）符合《</w:t>
      </w:r>
      <w:r>
        <w:rPr>
          <w:rFonts w:ascii="仿宋_GB2312" w:eastAsia="仿宋_GB2312" w:hAnsi="宋体" w:hint="eastAsia"/>
          <w:color w:val="000000"/>
          <w:sz w:val="32"/>
          <w:szCs w:val="32"/>
        </w:rPr>
        <w:t>开阳</w:t>
      </w:r>
      <w:r>
        <w:rPr>
          <w:rFonts w:ascii="仿宋_GB2312" w:eastAsia="仿宋_GB2312" w:hAnsi="宋体" w:hint="eastAsia"/>
          <w:color w:val="000000"/>
          <w:sz w:val="32"/>
          <w:szCs w:val="32"/>
        </w:rPr>
        <w:t>县烟草制品零售点合理布局规定》第</w:t>
      </w:r>
      <w:r>
        <w:rPr>
          <w:rFonts w:ascii="仿宋_GB2312" w:eastAsia="仿宋_GB2312" w:hAnsi="宋体" w:hint="eastAsia"/>
          <w:color w:val="000000"/>
          <w:sz w:val="32"/>
          <w:szCs w:val="32"/>
        </w:rPr>
        <w:t>x</w:t>
      </w:r>
      <w:r>
        <w:rPr>
          <w:rFonts w:ascii="仿宋_GB2312" w:eastAsia="仿宋_GB2312" w:hAnsi="宋体" w:hint="eastAsia"/>
          <w:color w:val="000000"/>
          <w:sz w:val="32"/>
          <w:szCs w:val="32"/>
        </w:rPr>
        <w:t>条、第</w:t>
      </w:r>
      <w:r>
        <w:rPr>
          <w:rFonts w:ascii="仿宋_GB2312" w:eastAsia="仿宋_GB2312" w:hAnsi="宋体" w:hint="eastAsia"/>
          <w:color w:val="000000"/>
          <w:sz w:val="32"/>
          <w:szCs w:val="32"/>
        </w:rPr>
        <w:t>x</w:t>
      </w:r>
      <w:r>
        <w:rPr>
          <w:rFonts w:ascii="仿宋_GB2312" w:eastAsia="仿宋_GB2312" w:hAnsi="宋体" w:hint="eastAsia"/>
          <w:color w:val="000000"/>
          <w:sz w:val="32"/>
          <w:szCs w:val="32"/>
        </w:rPr>
        <w:t>规定情形的，不受办证批次周期有关规则限制。</w:t>
      </w:r>
    </w:p>
    <w:p w:rsidR="004E6A0F" w:rsidRDefault="009D48AA">
      <w:pPr>
        <w:kinsoku w:val="0"/>
        <w:overflowPunct w:val="0"/>
        <w:autoSpaceDE w:val="0"/>
        <w:autoSpaceDN w:val="0"/>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（二）</w:t>
      </w:r>
      <w:r>
        <w:rPr>
          <w:rFonts w:ascii="仿宋_GB2312" w:eastAsia="仿宋_GB2312" w:hAnsi="宋体" w:hint="eastAsia"/>
          <w:color w:val="000000"/>
          <w:sz w:val="32"/>
          <w:szCs w:val="32"/>
        </w:rPr>
        <w:t>在批次周期公告已发布、但尚未生效期间收到的新办申请，根据收到申请时生效的批次周期可增设零售点数量，作出准予许可决定。因作出准予许可决定，导致已公布的下一批次周期可增设零售点数量实际减少的，另行发布补充</w:t>
      </w:r>
      <w:r>
        <w:rPr>
          <w:rFonts w:ascii="仿宋_GB2312" w:eastAsia="仿宋_GB2312" w:hAnsi="宋体" w:hint="eastAsia"/>
          <w:color w:val="000000"/>
          <w:sz w:val="32"/>
          <w:szCs w:val="32"/>
        </w:rPr>
        <w:t>公告进行解释说明，并对应减少下一批次周期的可增设零售点数量。</w:t>
      </w:r>
    </w:p>
    <w:p w:rsidR="004E6A0F" w:rsidRDefault="009D48AA">
      <w:pPr>
        <w:kinsoku w:val="0"/>
        <w:overflowPunct w:val="0"/>
        <w:autoSpaceDE w:val="0"/>
        <w:autoSpaceDN w:val="0"/>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（三）办理烟草专卖零售许可证不收取任何费用，亦未授权或委托任何单位和个人代办许可业务，请广大群众切勿轻信中介机构或个人的不实承诺，以防上当受骗</w:t>
      </w:r>
      <w:r>
        <w:rPr>
          <w:rFonts w:ascii="仿宋_GB2312" w:eastAsia="仿宋_GB2312" w:hAnsi="宋体" w:hint="eastAsia"/>
          <w:color w:val="000000"/>
          <w:sz w:val="32"/>
          <w:szCs w:val="32"/>
        </w:rPr>
        <w:t>。</w:t>
      </w:r>
    </w:p>
    <w:p w:rsidR="004E6A0F" w:rsidRDefault="009D48AA">
      <w:pPr>
        <w:kinsoku w:val="0"/>
        <w:overflowPunct w:val="0"/>
        <w:autoSpaceDE w:val="0"/>
        <w:autoSpaceDN w:val="0"/>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宋体" w:hint="eastAsia"/>
          <w:color w:val="000000"/>
          <w:sz w:val="32"/>
          <w:szCs w:val="32"/>
        </w:rPr>
        <w:t>（</w:t>
      </w:r>
      <w:r>
        <w:rPr>
          <w:rFonts w:ascii="仿宋_GB2312" w:eastAsia="仿宋_GB2312" w:hAnsi="宋体" w:hint="eastAsia"/>
          <w:color w:val="000000"/>
          <w:sz w:val="32"/>
          <w:szCs w:val="32"/>
        </w:rPr>
        <w:t>四</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开阳县</w:t>
      </w:r>
      <w:r>
        <w:rPr>
          <w:rFonts w:ascii="仿宋_GB2312" w:eastAsia="仿宋_GB2312" w:hAnsi="宋体" w:hint="eastAsia"/>
          <w:color w:val="000000"/>
          <w:sz w:val="32"/>
          <w:szCs w:val="32"/>
        </w:rPr>
        <w:t>烟草专卖局咨询、监督电话：</w:t>
      </w:r>
      <w:r>
        <w:rPr>
          <w:rFonts w:ascii="仿宋_GB2312" w:eastAsia="仿宋_GB2312" w:hAnsi="宋体" w:hint="eastAsia"/>
          <w:color w:val="000000"/>
          <w:sz w:val="32"/>
          <w:szCs w:val="32"/>
        </w:rPr>
        <w:t>12313</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0851-87221096</w:t>
      </w:r>
      <w:r>
        <w:rPr>
          <w:rFonts w:ascii="仿宋_GB2312" w:eastAsia="仿宋_GB2312" w:hAnsi="宋体" w:hint="eastAsia"/>
          <w:color w:val="000000"/>
          <w:sz w:val="32"/>
          <w:szCs w:val="32"/>
        </w:rPr>
        <w:t>，</w:t>
      </w:r>
      <w:r>
        <w:rPr>
          <w:rFonts w:ascii="仿宋_GB2312" w:eastAsia="仿宋_GB2312" w:hAnsi="仿宋_GB2312" w:cs="仿宋_GB2312" w:hint="eastAsia"/>
          <w:color w:val="000000"/>
          <w:sz w:val="32"/>
          <w:szCs w:val="32"/>
        </w:rPr>
        <w:t>欢迎广大群众通过公布的渠道进行监督，同时也可致电咨询查核许可证办理有关情况。</w:t>
      </w:r>
    </w:p>
    <w:p w:rsidR="004E6A0F" w:rsidRDefault="009D48AA">
      <w:pPr>
        <w:kinsoku w:val="0"/>
        <w:overflowPunct w:val="0"/>
        <w:autoSpaceDE w:val="0"/>
        <w:autoSpaceDN w:val="0"/>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五</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开阳县烟草专卖局办理烟草专卖零售许可证不收费、未授权或委托任何单位或个人代办许可业务，切勿轻信中介机构不实承诺，谨防上当受骗；办理烟草专卖零售许可证是一项严谨的法律程序，任何企图通过非法手段获取许可证的行为都是违法的。在次提醒广大申请人，要提高警惕，不听信虚假宣传，按照正规渠道办理，切勿轻信低价代办和虚假承诺。</w:t>
      </w:r>
    </w:p>
    <w:p w:rsidR="004E6A0F" w:rsidRDefault="009D48AA">
      <w:pPr>
        <w:kinsoku w:val="0"/>
        <w:overflowPunct w:val="0"/>
        <w:autoSpaceDE w:val="0"/>
        <w:autoSpaceDN w:val="0"/>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以上未尽事宜，由</w:t>
      </w:r>
      <w:r>
        <w:rPr>
          <w:rFonts w:ascii="仿宋_GB2312" w:eastAsia="仿宋_GB2312" w:hAnsi="宋体" w:hint="eastAsia"/>
          <w:color w:val="000000"/>
          <w:sz w:val="32"/>
          <w:szCs w:val="32"/>
        </w:rPr>
        <w:t>开阳</w:t>
      </w:r>
      <w:r>
        <w:rPr>
          <w:rFonts w:ascii="仿宋_GB2312" w:eastAsia="仿宋_GB2312" w:hAnsi="宋体" w:hint="eastAsia"/>
          <w:color w:val="000000"/>
          <w:sz w:val="32"/>
          <w:szCs w:val="32"/>
        </w:rPr>
        <w:t>县烟草专卖局负责解释。</w:t>
      </w:r>
    </w:p>
    <w:p w:rsidR="004E6A0F" w:rsidRDefault="004E6A0F">
      <w:pPr>
        <w:pStyle w:val="-1"/>
        <w:kinsoku w:val="0"/>
        <w:overflowPunct w:val="0"/>
        <w:autoSpaceDE w:val="0"/>
        <w:autoSpaceDN w:val="0"/>
        <w:adjustRightInd w:val="0"/>
        <w:snapToGrid w:val="0"/>
        <w:spacing w:line="580" w:lineRule="exact"/>
        <w:ind w:firstLine="640"/>
        <w:rPr>
          <w:rFonts w:ascii="仿宋_GB2312" w:eastAsia="仿宋_GB2312" w:hAnsi="宋体"/>
          <w:color w:val="000000"/>
          <w:sz w:val="32"/>
          <w:szCs w:val="32"/>
        </w:rPr>
      </w:pPr>
    </w:p>
    <w:p w:rsidR="004E6A0F" w:rsidRDefault="009D48AA">
      <w:pPr>
        <w:pStyle w:val="-1"/>
        <w:kinsoku w:val="0"/>
        <w:overflowPunct w:val="0"/>
        <w:autoSpaceDE w:val="0"/>
        <w:autoSpaceDN w:val="0"/>
        <w:adjustRightInd w:val="0"/>
        <w:snapToGrid w:val="0"/>
        <w:spacing w:line="580" w:lineRule="exact"/>
        <w:ind w:firstLine="640"/>
        <w:rPr>
          <w:color w:val="000000"/>
        </w:rPr>
      </w:pPr>
      <w:r>
        <w:rPr>
          <w:rFonts w:ascii="仿宋_GB2312" w:eastAsia="仿宋_GB2312" w:hAnsi="宋体" w:hint="eastAsia"/>
          <w:color w:val="000000"/>
          <w:sz w:val="32"/>
          <w:szCs w:val="32"/>
        </w:rPr>
        <w:t>附件：</w:t>
      </w:r>
      <w:r>
        <w:rPr>
          <w:rFonts w:ascii="仿宋_GB2312" w:eastAsia="仿宋_GB2312" w:hAnsi="宋体" w:hint="eastAsia"/>
          <w:color w:val="000000"/>
          <w:sz w:val="32"/>
          <w:szCs w:val="32"/>
        </w:rPr>
        <w:t>开阳</w:t>
      </w:r>
      <w:r>
        <w:rPr>
          <w:rFonts w:ascii="仿宋_GB2312" w:eastAsia="仿宋_GB2312" w:hAnsi="宋体" w:hint="eastAsia"/>
          <w:color w:val="000000"/>
          <w:sz w:val="32"/>
          <w:szCs w:val="32"/>
        </w:rPr>
        <w:t>县</w:t>
      </w:r>
      <w:r>
        <w:rPr>
          <w:rFonts w:ascii="仿宋_GB2312" w:eastAsia="仿宋_GB2312" w:hAnsi="宋体" w:hint="eastAsia"/>
          <w:color w:val="000000"/>
          <w:sz w:val="32"/>
          <w:szCs w:val="32"/>
        </w:rPr>
        <w:t>XX</w:t>
      </w:r>
      <w:r>
        <w:rPr>
          <w:rFonts w:ascii="仿宋_GB2312" w:eastAsia="仿宋_GB2312" w:hAnsi="宋体" w:hint="eastAsia"/>
          <w:color w:val="000000"/>
          <w:sz w:val="32"/>
          <w:szCs w:val="32"/>
        </w:rPr>
        <w:t>年第</w:t>
      </w:r>
      <w:r>
        <w:rPr>
          <w:rFonts w:ascii="仿宋_GB2312" w:eastAsia="仿宋_GB2312" w:hAnsi="宋体" w:hint="eastAsia"/>
          <w:color w:val="000000"/>
          <w:sz w:val="32"/>
          <w:szCs w:val="32"/>
        </w:rPr>
        <w:t>X</w:t>
      </w:r>
      <w:r>
        <w:rPr>
          <w:rFonts w:ascii="仿宋_GB2312" w:eastAsia="仿宋_GB2312" w:hAnsi="宋体" w:hint="eastAsia"/>
          <w:color w:val="000000"/>
          <w:sz w:val="32"/>
          <w:szCs w:val="32"/>
        </w:rPr>
        <w:t>期烟草制品零售点可设置数量分配表</w:t>
      </w:r>
    </w:p>
    <w:p w:rsidR="004E6A0F" w:rsidRDefault="004E6A0F">
      <w:pPr>
        <w:pStyle w:val="a6"/>
        <w:shd w:val="clear" w:color="auto" w:fill="FFFFFF"/>
        <w:spacing w:before="0" w:beforeAutospacing="0" w:after="0" w:afterAutospacing="0" w:line="580" w:lineRule="exact"/>
        <w:ind w:right="160"/>
        <w:jc w:val="right"/>
        <w:rPr>
          <w:rFonts w:ascii="仿宋_GB2312" w:eastAsia="仿宋_GB2312"/>
          <w:color w:val="000000"/>
          <w:kern w:val="2"/>
          <w:sz w:val="32"/>
          <w:szCs w:val="32"/>
        </w:rPr>
      </w:pPr>
    </w:p>
    <w:p w:rsidR="004E6A0F" w:rsidRDefault="004E6A0F">
      <w:pPr>
        <w:pStyle w:val="a6"/>
        <w:shd w:val="clear" w:color="auto" w:fill="FFFFFF"/>
        <w:spacing w:before="0" w:beforeAutospacing="0" w:after="0" w:afterAutospacing="0" w:line="580" w:lineRule="exact"/>
        <w:jc w:val="right"/>
        <w:rPr>
          <w:rFonts w:ascii="仿宋_GB2312" w:eastAsia="仿宋_GB2312"/>
          <w:color w:val="000000"/>
          <w:kern w:val="2"/>
          <w:sz w:val="32"/>
          <w:szCs w:val="32"/>
        </w:rPr>
      </w:pPr>
    </w:p>
    <w:p w:rsidR="004E6A0F" w:rsidRDefault="009D48AA">
      <w:pPr>
        <w:pStyle w:val="a6"/>
        <w:shd w:val="clear" w:color="auto" w:fill="FFFFFF"/>
        <w:spacing w:before="0" w:beforeAutospacing="0" w:after="0" w:afterAutospacing="0" w:line="580" w:lineRule="exact"/>
        <w:jc w:val="center"/>
        <w:rPr>
          <w:rFonts w:ascii="仿宋_GB2312" w:eastAsia="仿宋_GB2312"/>
          <w:color w:val="000000"/>
          <w:kern w:val="2"/>
          <w:sz w:val="32"/>
          <w:szCs w:val="32"/>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开阳</w:t>
      </w:r>
      <w:r>
        <w:rPr>
          <w:rFonts w:ascii="仿宋_GB2312" w:eastAsia="仿宋_GB2312" w:hint="eastAsia"/>
          <w:color w:val="000000"/>
          <w:kern w:val="2"/>
          <w:sz w:val="32"/>
          <w:szCs w:val="32"/>
        </w:rPr>
        <w:t>县烟草专卖局</w:t>
      </w:r>
    </w:p>
    <w:p w:rsidR="004E6A0F" w:rsidRDefault="009D48AA">
      <w:pPr>
        <w:wordWrap w:val="0"/>
        <w:adjustRightInd w:val="0"/>
        <w:snapToGrid w:val="0"/>
        <w:spacing w:line="580" w:lineRule="exact"/>
        <w:jc w:val="right"/>
        <w:rPr>
          <w:rFonts w:ascii="仿宋_GB2312" w:eastAsia="仿宋_GB2312" w:hAnsi="宋体"/>
          <w:color w:val="000000"/>
          <w:sz w:val="32"/>
          <w:szCs w:val="32"/>
        </w:rPr>
        <w:sectPr w:rsidR="004E6A0F">
          <w:pgSz w:w="11906" w:h="16838"/>
          <w:pgMar w:top="2155" w:right="1531" w:bottom="1701" w:left="1531" w:header="851" w:footer="992" w:gutter="0"/>
          <w:cols w:space="720"/>
          <w:docGrid w:linePitch="312"/>
        </w:sectPr>
      </w:pPr>
      <w:r>
        <w:rPr>
          <w:rFonts w:ascii="仿宋_GB2312" w:eastAsia="仿宋_GB2312" w:hAnsi="宋体" w:hint="eastAsia"/>
          <w:color w:val="000000"/>
          <w:sz w:val="32"/>
          <w:szCs w:val="32"/>
        </w:rPr>
        <w:t>X</w:t>
      </w:r>
      <w:r>
        <w:rPr>
          <w:rFonts w:ascii="仿宋_GB2312" w:eastAsia="仿宋_GB2312" w:hAnsi="宋体" w:hint="eastAsia"/>
          <w:color w:val="000000"/>
          <w:sz w:val="32"/>
          <w:szCs w:val="32"/>
        </w:rPr>
        <w:t>年</w:t>
      </w:r>
      <w:r>
        <w:rPr>
          <w:rFonts w:ascii="仿宋_GB2312" w:eastAsia="仿宋_GB2312" w:hAnsi="宋体" w:hint="eastAsia"/>
          <w:color w:val="000000"/>
          <w:sz w:val="32"/>
          <w:szCs w:val="32"/>
        </w:rPr>
        <w:t>X</w:t>
      </w:r>
      <w:r>
        <w:rPr>
          <w:rFonts w:ascii="仿宋_GB2312" w:eastAsia="仿宋_GB2312" w:hAnsi="宋体" w:hint="eastAsia"/>
          <w:color w:val="000000"/>
          <w:sz w:val="32"/>
          <w:szCs w:val="32"/>
        </w:rPr>
        <w:t>月</w:t>
      </w:r>
      <w:r>
        <w:rPr>
          <w:rFonts w:ascii="仿宋_GB2312" w:eastAsia="仿宋_GB2312" w:hAnsi="宋体" w:hint="eastAsia"/>
          <w:color w:val="000000"/>
          <w:sz w:val="32"/>
          <w:szCs w:val="32"/>
        </w:rPr>
        <w:t xml:space="preserve">     </w:t>
      </w:r>
    </w:p>
    <w:p w:rsidR="004E6A0F" w:rsidRDefault="009D48AA">
      <w:pPr>
        <w:adjustRightInd w:val="0"/>
        <w:snapToGrid w:val="0"/>
        <w:spacing w:line="580" w:lineRule="exact"/>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附件：</w:t>
      </w:r>
    </w:p>
    <w:p w:rsidR="004E6A0F" w:rsidRDefault="009D48AA">
      <w:pPr>
        <w:adjustRightInd w:val="0"/>
        <w:snapToGrid w:val="0"/>
        <w:spacing w:line="240" w:lineRule="atLeast"/>
        <w:jc w:val="center"/>
        <w:rPr>
          <w:rFonts w:ascii="方正小标宋简体" w:eastAsia="方正小标宋简体" w:hAnsi="宋体" w:cs="宋体"/>
          <w:bCs/>
          <w:color w:val="000000"/>
          <w:sz w:val="44"/>
          <w:szCs w:val="44"/>
        </w:rPr>
      </w:pPr>
      <w:r>
        <w:rPr>
          <w:rFonts w:ascii="方正小标宋简体" w:eastAsia="方正小标宋简体" w:hAnsi="宋体" w:cs="宋体" w:hint="eastAsia"/>
          <w:bCs/>
          <w:color w:val="000000"/>
          <w:sz w:val="44"/>
          <w:szCs w:val="44"/>
        </w:rPr>
        <w:t>开阳</w:t>
      </w:r>
      <w:r>
        <w:rPr>
          <w:rFonts w:ascii="方正小标宋简体" w:eastAsia="方正小标宋简体" w:hAnsi="宋体" w:cs="宋体" w:hint="eastAsia"/>
          <w:bCs/>
          <w:color w:val="000000"/>
          <w:sz w:val="44"/>
          <w:szCs w:val="44"/>
        </w:rPr>
        <w:t>县</w:t>
      </w:r>
      <w:r>
        <w:rPr>
          <w:rFonts w:ascii="方正小标宋简体" w:eastAsia="方正小标宋简体" w:hAnsi="宋体" w:cs="宋体" w:hint="eastAsia"/>
          <w:bCs/>
          <w:color w:val="000000"/>
          <w:sz w:val="44"/>
          <w:szCs w:val="44"/>
        </w:rPr>
        <w:t>XX</w:t>
      </w:r>
      <w:r>
        <w:rPr>
          <w:rFonts w:ascii="方正小标宋简体" w:eastAsia="方正小标宋简体" w:hAnsi="宋体" w:cs="宋体" w:hint="eastAsia"/>
          <w:bCs/>
          <w:color w:val="000000"/>
          <w:sz w:val="44"/>
          <w:szCs w:val="44"/>
        </w:rPr>
        <w:t>年第</w:t>
      </w:r>
      <w:r>
        <w:rPr>
          <w:rFonts w:ascii="方正小标宋简体" w:eastAsia="方正小标宋简体" w:hAnsi="宋体" w:cs="宋体" w:hint="eastAsia"/>
          <w:bCs/>
          <w:color w:val="000000"/>
          <w:sz w:val="44"/>
          <w:szCs w:val="44"/>
        </w:rPr>
        <w:t>X</w:t>
      </w:r>
      <w:r>
        <w:rPr>
          <w:rFonts w:ascii="方正小标宋简体" w:eastAsia="方正小标宋简体" w:hAnsi="宋体" w:cs="宋体" w:hint="eastAsia"/>
          <w:bCs/>
          <w:color w:val="000000"/>
          <w:sz w:val="44"/>
          <w:szCs w:val="44"/>
        </w:rPr>
        <w:t>期烟草制品零售点可设置数量分配表</w:t>
      </w:r>
    </w:p>
    <w:p w:rsidR="004E6A0F" w:rsidRDefault="004E6A0F">
      <w:pPr>
        <w:pStyle w:val="-1"/>
        <w:ind w:firstLine="420"/>
        <w:rPr>
          <w:color w:val="000000"/>
        </w:rPr>
      </w:pPr>
    </w:p>
    <w:tbl>
      <w:tblPr>
        <w:tblW w:w="11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
        <w:gridCol w:w="1350"/>
        <w:gridCol w:w="1325"/>
        <w:gridCol w:w="1689"/>
        <w:gridCol w:w="1700"/>
        <w:gridCol w:w="1737"/>
        <w:gridCol w:w="1344"/>
        <w:gridCol w:w="1092"/>
        <w:gridCol w:w="1092"/>
      </w:tblGrid>
      <w:tr w:rsidR="004E6A0F">
        <w:trPr>
          <w:trHeight w:val="559"/>
          <w:jc w:val="center"/>
        </w:trPr>
        <w:tc>
          <w:tcPr>
            <w:tcW w:w="666"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黑体" w:eastAsia="黑体" w:hAnsi="黑体" w:cs="仿宋_GB2312" w:hint="eastAsia"/>
                <w:color w:val="000000"/>
                <w:szCs w:val="21"/>
              </w:rPr>
              <w:t>序号</w:t>
            </w:r>
          </w:p>
        </w:tc>
        <w:tc>
          <w:tcPr>
            <w:tcW w:w="1350" w:type="dxa"/>
            <w:vAlign w:val="center"/>
          </w:tcPr>
          <w:p w:rsidR="004E6A0F" w:rsidRDefault="009D48AA">
            <w:pPr>
              <w:adjustRightInd w:val="0"/>
              <w:snapToGrid w:val="0"/>
              <w:spacing w:line="240" w:lineRule="atLeast"/>
              <w:jc w:val="center"/>
              <w:rPr>
                <w:rFonts w:ascii="黑体" w:eastAsia="黑体" w:hAnsi="黑体" w:cs="仿宋_GB2312"/>
                <w:color w:val="000000"/>
                <w:szCs w:val="21"/>
              </w:rPr>
            </w:pPr>
            <w:r>
              <w:rPr>
                <w:rFonts w:ascii="黑体" w:eastAsia="黑体" w:hAnsi="黑体" w:cs="仿宋_GB2312"/>
                <w:color w:val="000000"/>
                <w:szCs w:val="21"/>
              </w:rPr>
              <w:t>一级单元格</w:t>
            </w:r>
          </w:p>
        </w:tc>
        <w:tc>
          <w:tcPr>
            <w:tcW w:w="1325" w:type="dxa"/>
            <w:vAlign w:val="center"/>
          </w:tcPr>
          <w:p w:rsidR="004E6A0F" w:rsidRDefault="009D48AA">
            <w:pPr>
              <w:adjustRightInd w:val="0"/>
              <w:snapToGrid w:val="0"/>
              <w:spacing w:line="240" w:lineRule="atLeast"/>
              <w:jc w:val="center"/>
              <w:rPr>
                <w:rFonts w:ascii="黑体" w:eastAsia="黑体" w:hAnsi="黑体" w:cs="仿宋_GB2312"/>
                <w:color w:val="000000"/>
                <w:szCs w:val="21"/>
              </w:rPr>
            </w:pPr>
            <w:r>
              <w:rPr>
                <w:rFonts w:ascii="黑体" w:eastAsia="黑体" w:hAnsi="黑体" w:cs="仿宋_GB2312"/>
                <w:color w:val="000000"/>
                <w:szCs w:val="21"/>
              </w:rPr>
              <w:t>二级单元格</w:t>
            </w:r>
          </w:p>
        </w:tc>
        <w:tc>
          <w:tcPr>
            <w:tcW w:w="1689" w:type="dxa"/>
            <w:vAlign w:val="center"/>
          </w:tcPr>
          <w:p w:rsidR="004E6A0F" w:rsidRDefault="009D48AA">
            <w:pPr>
              <w:adjustRightInd w:val="0"/>
              <w:snapToGrid w:val="0"/>
              <w:spacing w:line="240" w:lineRule="atLeast"/>
              <w:jc w:val="center"/>
              <w:rPr>
                <w:rFonts w:ascii="黑体" w:eastAsia="黑体" w:hAnsi="黑体" w:cs="仿宋_GB2312"/>
                <w:color w:val="000000"/>
                <w:szCs w:val="21"/>
              </w:rPr>
            </w:pPr>
            <w:r>
              <w:rPr>
                <w:rFonts w:ascii="黑体" w:eastAsia="黑体" w:hAnsi="黑体" w:cs="仿宋_GB2312" w:hint="eastAsia"/>
                <w:color w:val="000000"/>
                <w:szCs w:val="21"/>
              </w:rPr>
              <w:t>三级单元格（最小单元格</w:t>
            </w:r>
          </w:p>
        </w:tc>
        <w:tc>
          <w:tcPr>
            <w:tcW w:w="1700" w:type="dxa"/>
            <w:vAlign w:val="center"/>
          </w:tcPr>
          <w:p w:rsidR="004E6A0F" w:rsidRDefault="009D48AA">
            <w:pPr>
              <w:adjustRightInd w:val="0"/>
              <w:snapToGrid w:val="0"/>
              <w:spacing w:line="240" w:lineRule="atLeast"/>
              <w:jc w:val="center"/>
              <w:rPr>
                <w:rFonts w:ascii="黑体" w:eastAsia="黑体" w:hAnsi="黑体" w:cs="黑体"/>
                <w:color w:val="000000"/>
                <w:szCs w:val="21"/>
              </w:rPr>
            </w:pPr>
            <w:r>
              <w:rPr>
                <w:rFonts w:ascii="黑体" w:eastAsia="黑体" w:hAnsi="黑体" w:cs="仿宋_GB2312" w:hint="eastAsia"/>
                <w:color w:val="000000"/>
                <w:szCs w:val="21"/>
              </w:rPr>
              <w:t>零售点设置数量上限</w:t>
            </w:r>
            <w:r>
              <w:rPr>
                <w:rFonts w:ascii="黑体" w:eastAsia="黑体" w:hAnsi="黑体" w:cs="黑体" w:hint="eastAsia"/>
                <w:color w:val="000000"/>
                <w:szCs w:val="21"/>
              </w:rPr>
              <w:t>（个）</w:t>
            </w:r>
          </w:p>
        </w:tc>
        <w:tc>
          <w:tcPr>
            <w:tcW w:w="1737" w:type="dxa"/>
            <w:vAlign w:val="center"/>
          </w:tcPr>
          <w:p w:rsidR="004E6A0F" w:rsidRDefault="009D48AA">
            <w:pPr>
              <w:adjustRightInd w:val="0"/>
              <w:snapToGrid w:val="0"/>
              <w:spacing w:line="240" w:lineRule="atLeast"/>
              <w:jc w:val="center"/>
              <w:rPr>
                <w:rFonts w:ascii="黑体" w:eastAsia="黑体" w:hAnsi="黑体" w:cs="黑体"/>
                <w:color w:val="000000"/>
                <w:szCs w:val="21"/>
              </w:rPr>
            </w:pPr>
            <w:r>
              <w:rPr>
                <w:rFonts w:ascii="黑体" w:eastAsia="黑体" w:hAnsi="黑体" w:cs="黑体" w:hint="eastAsia"/>
                <w:color w:val="000000"/>
                <w:szCs w:val="21"/>
              </w:rPr>
              <w:t>现有零售点数量（个）</w:t>
            </w:r>
          </w:p>
        </w:tc>
        <w:tc>
          <w:tcPr>
            <w:tcW w:w="1344" w:type="dxa"/>
            <w:vAlign w:val="center"/>
          </w:tcPr>
          <w:p w:rsidR="004E6A0F" w:rsidRDefault="009D48AA">
            <w:pPr>
              <w:adjustRightInd w:val="0"/>
              <w:snapToGrid w:val="0"/>
              <w:spacing w:line="240" w:lineRule="atLeast"/>
              <w:jc w:val="center"/>
              <w:rPr>
                <w:rFonts w:ascii="黑体" w:eastAsia="黑体" w:hAnsi="黑体" w:cs="黑体"/>
                <w:color w:val="000000"/>
                <w:szCs w:val="21"/>
              </w:rPr>
            </w:pPr>
            <w:r>
              <w:rPr>
                <w:rFonts w:ascii="黑体" w:eastAsia="黑体" w:hAnsi="黑体" w:cs="黑体" w:hint="eastAsia"/>
                <w:color w:val="000000"/>
                <w:szCs w:val="21"/>
              </w:rPr>
              <w:t>本期可增设零售点数量（个）</w:t>
            </w:r>
          </w:p>
        </w:tc>
        <w:tc>
          <w:tcPr>
            <w:tcW w:w="1092" w:type="dxa"/>
            <w:vAlign w:val="center"/>
          </w:tcPr>
          <w:p w:rsidR="004E6A0F" w:rsidRDefault="009D48AA">
            <w:pPr>
              <w:adjustRightInd w:val="0"/>
              <w:snapToGrid w:val="0"/>
              <w:spacing w:line="240" w:lineRule="atLeast"/>
              <w:jc w:val="center"/>
              <w:rPr>
                <w:rFonts w:ascii="黑体" w:eastAsia="黑体" w:hAnsi="黑体" w:cs="黑体"/>
                <w:color w:val="000000"/>
                <w:szCs w:val="21"/>
              </w:rPr>
            </w:pPr>
            <w:r>
              <w:rPr>
                <w:rFonts w:ascii="黑体" w:eastAsia="黑体" w:hAnsi="黑体" w:cs="黑体" w:hint="eastAsia"/>
                <w:color w:val="000000"/>
                <w:szCs w:val="21"/>
              </w:rPr>
              <w:t>间距标准（米）</w:t>
            </w:r>
          </w:p>
        </w:tc>
        <w:tc>
          <w:tcPr>
            <w:tcW w:w="1092" w:type="dxa"/>
          </w:tcPr>
          <w:p w:rsidR="004E6A0F" w:rsidRDefault="009D48AA">
            <w:pPr>
              <w:adjustRightInd w:val="0"/>
              <w:snapToGrid w:val="0"/>
              <w:spacing w:line="240" w:lineRule="atLeast"/>
              <w:jc w:val="center"/>
              <w:rPr>
                <w:rFonts w:ascii="黑体" w:eastAsia="黑体" w:hAnsi="黑体" w:cs="黑体"/>
                <w:color w:val="000000"/>
                <w:szCs w:val="21"/>
              </w:rPr>
            </w:pPr>
            <w:r>
              <w:rPr>
                <w:rFonts w:ascii="黑体" w:eastAsia="黑体" w:hAnsi="黑体" w:cs="黑体" w:hint="eastAsia"/>
                <w:color w:val="000000"/>
                <w:szCs w:val="21"/>
              </w:rPr>
              <w:t>备注</w:t>
            </w:r>
          </w:p>
        </w:tc>
      </w:tr>
      <w:tr w:rsidR="004E6A0F">
        <w:trPr>
          <w:jc w:val="center"/>
        </w:trPr>
        <w:tc>
          <w:tcPr>
            <w:tcW w:w="666"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350"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街道</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乡镇</w:t>
            </w:r>
          </w:p>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25"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社区</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行政村</w:t>
            </w:r>
          </w:p>
        </w:tc>
        <w:tc>
          <w:tcPr>
            <w:tcW w:w="1689"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路段</w:t>
            </w:r>
          </w:p>
        </w:tc>
        <w:tc>
          <w:tcPr>
            <w:tcW w:w="1700" w:type="dxa"/>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737" w:type="dxa"/>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44" w:type="dxa"/>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666"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50"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25"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689"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1700"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7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44"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666"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50"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25"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689"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1700"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737"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344"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r>
      <w:tr w:rsidR="004E6A0F">
        <w:trPr>
          <w:jc w:val="center"/>
        </w:trPr>
        <w:tc>
          <w:tcPr>
            <w:tcW w:w="666"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w:t>
            </w:r>
          </w:p>
        </w:tc>
        <w:tc>
          <w:tcPr>
            <w:tcW w:w="1350"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25"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社区</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行政村</w:t>
            </w:r>
          </w:p>
        </w:tc>
        <w:tc>
          <w:tcPr>
            <w:tcW w:w="1689"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路段</w:t>
            </w:r>
          </w:p>
        </w:tc>
        <w:tc>
          <w:tcPr>
            <w:tcW w:w="1700"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737"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344"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r>
      <w:tr w:rsidR="004E6A0F">
        <w:trPr>
          <w:jc w:val="center"/>
        </w:trPr>
        <w:tc>
          <w:tcPr>
            <w:tcW w:w="666"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50"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25"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689"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1700"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737"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344"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r>
      <w:tr w:rsidR="004E6A0F">
        <w:trPr>
          <w:jc w:val="center"/>
        </w:trPr>
        <w:tc>
          <w:tcPr>
            <w:tcW w:w="666"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50"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25"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689"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1700"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737"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344"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r>
      <w:tr w:rsidR="004E6A0F">
        <w:trPr>
          <w:jc w:val="center"/>
        </w:trPr>
        <w:tc>
          <w:tcPr>
            <w:tcW w:w="666"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50"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25"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689"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大学</w:t>
            </w:r>
          </w:p>
        </w:tc>
        <w:tc>
          <w:tcPr>
            <w:tcW w:w="1700"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737"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344"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092" w:type="dxa"/>
          </w:tcPr>
          <w:p w:rsidR="004E6A0F" w:rsidRDefault="009D48AA">
            <w:pPr>
              <w:adjustRightInd w:val="0"/>
              <w:snapToGrid w:val="0"/>
              <w:spacing w:line="240" w:lineRule="atLeast"/>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特殊区域不受间距限制</w:t>
            </w:r>
          </w:p>
        </w:tc>
        <w:tc>
          <w:tcPr>
            <w:tcW w:w="1092" w:type="dxa"/>
          </w:tcPr>
          <w:p w:rsidR="004E6A0F" w:rsidRDefault="009D48AA">
            <w:pPr>
              <w:adjustRightInd w:val="0"/>
              <w:snapToGrid w:val="0"/>
              <w:spacing w:line="240" w:lineRule="atLeast"/>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特殊区域</w:t>
            </w:r>
          </w:p>
        </w:tc>
      </w:tr>
      <w:tr w:rsidR="004E6A0F">
        <w:trPr>
          <w:trHeight w:val="393"/>
          <w:jc w:val="center"/>
        </w:trPr>
        <w:tc>
          <w:tcPr>
            <w:tcW w:w="666"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w:t>
            </w:r>
          </w:p>
        </w:tc>
        <w:tc>
          <w:tcPr>
            <w:tcW w:w="1350"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25"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社区</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行政村</w:t>
            </w:r>
          </w:p>
        </w:tc>
        <w:tc>
          <w:tcPr>
            <w:tcW w:w="1689"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路段</w:t>
            </w:r>
          </w:p>
        </w:tc>
        <w:tc>
          <w:tcPr>
            <w:tcW w:w="1700"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737"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344"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b/>
                <w:color w:val="000000"/>
                <w:szCs w:val="21"/>
              </w:rPr>
            </w:pPr>
          </w:p>
        </w:tc>
      </w:tr>
      <w:tr w:rsidR="004E6A0F">
        <w:trPr>
          <w:jc w:val="center"/>
        </w:trPr>
        <w:tc>
          <w:tcPr>
            <w:tcW w:w="666"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50"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25"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689"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1700"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7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44"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666" w:type="dxa"/>
            <w:vMerge/>
            <w:vAlign w:val="center"/>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50"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25"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689"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1700"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7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44"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666"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w:t>
            </w:r>
          </w:p>
        </w:tc>
        <w:tc>
          <w:tcPr>
            <w:tcW w:w="1350"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25" w:type="dxa"/>
            <w:vMerge w:val="restart"/>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社区</w:t>
            </w: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行政村</w:t>
            </w:r>
          </w:p>
        </w:tc>
        <w:tc>
          <w:tcPr>
            <w:tcW w:w="1689"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路段</w:t>
            </w:r>
          </w:p>
        </w:tc>
        <w:tc>
          <w:tcPr>
            <w:tcW w:w="1700"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7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44"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trHeight w:val="249"/>
          <w:jc w:val="center"/>
        </w:trPr>
        <w:tc>
          <w:tcPr>
            <w:tcW w:w="666"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50"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25"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689"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1700"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7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44"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666"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50"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25" w:type="dxa"/>
            <w:vMerge/>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689" w:type="dxa"/>
            <w:vAlign w:val="center"/>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XX</w:t>
            </w:r>
            <w:r>
              <w:rPr>
                <w:rFonts w:ascii="仿宋_GB2312" w:eastAsia="仿宋_GB2312" w:hAnsi="仿宋_GB2312" w:cs="仿宋_GB2312" w:hint="eastAsia"/>
                <w:color w:val="000000"/>
                <w:szCs w:val="21"/>
              </w:rPr>
              <w:t>村名组</w:t>
            </w:r>
          </w:p>
        </w:tc>
        <w:tc>
          <w:tcPr>
            <w:tcW w:w="1700"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7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44"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r w:rsidR="004E6A0F">
        <w:trPr>
          <w:jc w:val="center"/>
        </w:trPr>
        <w:tc>
          <w:tcPr>
            <w:tcW w:w="666" w:type="dxa"/>
          </w:tcPr>
          <w:p w:rsidR="004E6A0F" w:rsidRDefault="009D48AA">
            <w:pPr>
              <w:adjustRightInd w:val="0"/>
              <w:snapToGrid w:val="0"/>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合计</w:t>
            </w:r>
          </w:p>
        </w:tc>
        <w:tc>
          <w:tcPr>
            <w:tcW w:w="1350"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25"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689"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700"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737"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344"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c>
          <w:tcPr>
            <w:tcW w:w="1092" w:type="dxa"/>
          </w:tcPr>
          <w:p w:rsidR="004E6A0F" w:rsidRDefault="004E6A0F">
            <w:pPr>
              <w:adjustRightInd w:val="0"/>
              <w:snapToGrid w:val="0"/>
              <w:spacing w:line="240" w:lineRule="atLeast"/>
              <w:jc w:val="center"/>
              <w:rPr>
                <w:rFonts w:ascii="仿宋_GB2312" w:eastAsia="仿宋_GB2312" w:hAnsi="仿宋_GB2312" w:cs="仿宋_GB2312"/>
                <w:color w:val="000000"/>
                <w:szCs w:val="21"/>
              </w:rPr>
            </w:pPr>
          </w:p>
        </w:tc>
      </w:tr>
    </w:tbl>
    <w:p w:rsidR="004E6A0F" w:rsidRDefault="009D48AA">
      <w:pPr>
        <w:adjustRightInd w:val="0"/>
        <w:snapToGrid w:val="0"/>
        <w:spacing w:line="240" w:lineRule="atLeast"/>
        <w:ind w:left="720" w:hangingChars="300" w:hanging="720"/>
        <w:jc w:val="left"/>
        <w:rPr>
          <w:rFonts w:ascii="宋体" w:hAnsi="宋体" w:cs="黑体"/>
          <w:color w:val="000000"/>
          <w:sz w:val="24"/>
        </w:rPr>
      </w:pPr>
      <w:r>
        <w:rPr>
          <w:rFonts w:ascii="宋体" w:hAnsi="宋体" w:cs="黑体" w:hint="eastAsia"/>
          <w:color w:val="000000"/>
          <w:sz w:val="24"/>
        </w:rPr>
        <w:t>注：</w:t>
      </w:r>
      <w:r>
        <w:rPr>
          <w:rFonts w:ascii="宋体" w:hAnsi="宋体" w:cs="黑体" w:hint="eastAsia"/>
          <w:color w:val="000000"/>
          <w:sz w:val="24"/>
        </w:rPr>
        <w:t>1.</w:t>
      </w:r>
      <w:r>
        <w:rPr>
          <w:rFonts w:ascii="宋体" w:hAnsi="宋体" w:cs="黑体" w:hint="eastAsia"/>
          <w:color w:val="000000"/>
          <w:sz w:val="24"/>
        </w:rPr>
        <w:t>零售点设置数量上限指现行《</w:t>
      </w:r>
      <w:r>
        <w:rPr>
          <w:rFonts w:ascii="宋体" w:hAnsi="宋体" w:cs="黑体" w:hint="eastAsia"/>
          <w:color w:val="000000"/>
          <w:sz w:val="24"/>
        </w:rPr>
        <w:t>开阳县</w:t>
      </w:r>
      <w:r>
        <w:rPr>
          <w:rFonts w:ascii="宋体" w:hAnsi="宋体" w:cs="黑体" w:hint="eastAsia"/>
          <w:color w:val="000000"/>
          <w:sz w:val="24"/>
        </w:rPr>
        <w:t>烟草制品零售点合理布局规划表》中确定的</w:t>
      </w:r>
      <w:r>
        <w:rPr>
          <w:rFonts w:ascii="宋体" w:hAnsi="宋体" w:cs="黑体" w:hint="eastAsia"/>
          <w:color w:val="000000"/>
          <w:sz w:val="24"/>
        </w:rPr>
        <w:t>XX</w:t>
      </w:r>
      <w:r>
        <w:rPr>
          <w:rFonts w:ascii="宋体" w:hAnsi="宋体" w:cs="黑体" w:hint="eastAsia"/>
          <w:color w:val="000000"/>
          <w:sz w:val="24"/>
        </w:rPr>
        <w:t>年度（上半年</w:t>
      </w:r>
      <w:r>
        <w:rPr>
          <w:rFonts w:ascii="宋体" w:hAnsi="宋体" w:cs="黑体" w:hint="eastAsia"/>
          <w:color w:val="000000"/>
          <w:sz w:val="24"/>
        </w:rPr>
        <w:t>/</w:t>
      </w:r>
      <w:r>
        <w:rPr>
          <w:rFonts w:ascii="宋体" w:hAnsi="宋体" w:cs="黑体" w:hint="eastAsia"/>
          <w:color w:val="000000"/>
          <w:sz w:val="24"/>
        </w:rPr>
        <w:t>下半年）零售点设置数量；</w:t>
      </w:r>
    </w:p>
    <w:p w:rsidR="004E6A0F" w:rsidRDefault="009D48AA">
      <w:pPr>
        <w:adjustRightInd w:val="0"/>
        <w:snapToGrid w:val="0"/>
        <w:spacing w:line="240" w:lineRule="atLeast"/>
        <w:ind w:left="440"/>
        <w:jc w:val="left"/>
        <w:rPr>
          <w:rFonts w:ascii="宋体" w:hAnsi="宋体" w:cs="黑体"/>
          <w:color w:val="000000"/>
          <w:sz w:val="24"/>
        </w:rPr>
      </w:pPr>
      <w:r>
        <w:rPr>
          <w:rFonts w:ascii="宋体" w:hAnsi="宋体" w:cs="黑体" w:hint="eastAsia"/>
          <w:color w:val="000000"/>
          <w:sz w:val="24"/>
        </w:rPr>
        <w:t>2.</w:t>
      </w:r>
      <w:r>
        <w:rPr>
          <w:rFonts w:ascii="宋体" w:hAnsi="宋体" w:cs="黑体" w:hint="eastAsia"/>
          <w:color w:val="000000"/>
          <w:sz w:val="24"/>
        </w:rPr>
        <w:t>本期申办时间为</w:t>
      </w:r>
      <w:r>
        <w:rPr>
          <w:rFonts w:ascii="宋体" w:hAnsi="宋体" w:cs="黑体" w:hint="eastAsia"/>
          <w:color w:val="000000"/>
          <w:sz w:val="24"/>
        </w:rPr>
        <w:t>x</w:t>
      </w:r>
      <w:r>
        <w:rPr>
          <w:rFonts w:ascii="宋体" w:hAnsi="宋体" w:cs="黑体" w:hint="eastAsia"/>
          <w:color w:val="000000"/>
          <w:sz w:val="24"/>
        </w:rPr>
        <w:t>年</w:t>
      </w:r>
      <w:r>
        <w:rPr>
          <w:rFonts w:ascii="宋体" w:hAnsi="宋体" w:cs="黑体" w:hint="eastAsia"/>
          <w:color w:val="000000"/>
          <w:sz w:val="24"/>
        </w:rPr>
        <w:t>x</w:t>
      </w:r>
      <w:r>
        <w:rPr>
          <w:rFonts w:ascii="宋体" w:hAnsi="宋体" w:cs="黑体" w:hint="eastAsia"/>
          <w:color w:val="000000"/>
          <w:sz w:val="24"/>
        </w:rPr>
        <w:t>月</w:t>
      </w:r>
      <w:r>
        <w:rPr>
          <w:rFonts w:ascii="宋体" w:hAnsi="宋体" w:cs="黑体" w:hint="eastAsia"/>
          <w:color w:val="000000"/>
          <w:sz w:val="24"/>
        </w:rPr>
        <w:t>x</w:t>
      </w:r>
      <w:r>
        <w:rPr>
          <w:rFonts w:ascii="宋体" w:hAnsi="宋体" w:cs="黑体" w:hint="eastAsia"/>
          <w:color w:val="000000"/>
          <w:sz w:val="24"/>
        </w:rPr>
        <w:t>日</w:t>
      </w:r>
      <w:r>
        <w:rPr>
          <w:rFonts w:ascii="宋体" w:hAnsi="宋体" w:cs="黑体" w:hint="eastAsia"/>
          <w:color w:val="000000"/>
          <w:sz w:val="24"/>
        </w:rPr>
        <w:t>x</w:t>
      </w:r>
      <w:r>
        <w:rPr>
          <w:rFonts w:ascii="宋体" w:hAnsi="宋体" w:cs="黑体" w:hint="eastAsia"/>
          <w:color w:val="000000"/>
          <w:sz w:val="24"/>
        </w:rPr>
        <w:t>时</w:t>
      </w:r>
      <w:r>
        <w:rPr>
          <w:rFonts w:ascii="宋体" w:hAnsi="宋体" w:cs="黑体" w:hint="eastAsia"/>
          <w:color w:val="000000"/>
          <w:sz w:val="24"/>
        </w:rPr>
        <w:t>x</w:t>
      </w:r>
      <w:r>
        <w:rPr>
          <w:rFonts w:ascii="宋体" w:hAnsi="宋体" w:cs="黑体" w:hint="eastAsia"/>
          <w:color w:val="000000"/>
          <w:sz w:val="24"/>
        </w:rPr>
        <w:t>分</w:t>
      </w:r>
      <w:r>
        <w:rPr>
          <w:rFonts w:ascii="宋体" w:hAnsi="宋体" w:cs="黑体" w:hint="eastAsia"/>
          <w:color w:val="000000"/>
          <w:sz w:val="24"/>
        </w:rPr>
        <w:t>x</w:t>
      </w:r>
      <w:r>
        <w:rPr>
          <w:rFonts w:ascii="宋体" w:hAnsi="宋体" w:cs="黑体" w:hint="eastAsia"/>
          <w:color w:val="000000"/>
          <w:sz w:val="24"/>
        </w:rPr>
        <w:t>秒</w:t>
      </w:r>
      <w:r>
        <w:rPr>
          <w:rFonts w:ascii="宋体" w:hAnsi="宋体" w:cs="黑体" w:hint="eastAsia"/>
          <w:color w:val="000000"/>
          <w:sz w:val="24"/>
        </w:rPr>
        <w:t>至</w:t>
      </w:r>
      <w:r>
        <w:rPr>
          <w:rFonts w:ascii="宋体" w:hAnsi="宋体" w:cs="黑体" w:hint="eastAsia"/>
          <w:color w:val="000000"/>
          <w:sz w:val="24"/>
        </w:rPr>
        <w:t>x</w:t>
      </w:r>
      <w:r>
        <w:rPr>
          <w:rFonts w:ascii="宋体" w:hAnsi="宋体" w:cs="黑体" w:hint="eastAsia"/>
          <w:color w:val="000000"/>
          <w:sz w:val="24"/>
        </w:rPr>
        <w:t>年</w:t>
      </w:r>
      <w:r>
        <w:rPr>
          <w:rFonts w:ascii="宋体" w:hAnsi="宋体" w:cs="黑体" w:hint="eastAsia"/>
          <w:color w:val="000000"/>
          <w:sz w:val="24"/>
        </w:rPr>
        <w:t>x</w:t>
      </w:r>
      <w:r>
        <w:rPr>
          <w:rFonts w:ascii="宋体" w:hAnsi="宋体" w:cs="黑体" w:hint="eastAsia"/>
          <w:color w:val="000000"/>
          <w:sz w:val="24"/>
        </w:rPr>
        <w:t>月</w:t>
      </w:r>
      <w:r>
        <w:rPr>
          <w:rFonts w:ascii="宋体" w:hAnsi="宋体" w:cs="黑体" w:hint="eastAsia"/>
          <w:color w:val="000000"/>
          <w:sz w:val="24"/>
        </w:rPr>
        <w:t>x</w:t>
      </w:r>
      <w:r>
        <w:rPr>
          <w:rFonts w:ascii="宋体" w:hAnsi="宋体" w:cs="黑体" w:hint="eastAsia"/>
          <w:color w:val="000000"/>
          <w:sz w:val="24"/>
        </w:rPr>
        <w:t>日</w:t>
      </w:r>
      <w:r>
        <w:rPr>
          <w:rFonts w:ascii="宋体" w:hAnsi="宋体" w:cs="黑体" w:hint="eastAsia"/>
          <w:color w:val="000000"/>
          <w:sz w:val="24"/>
        </w:rPr>
        <w:t>x</w:t>
      </w:r>
      <w:r>
        <w:rPr>
          <w:rFonts w:ascii="宋体" w:hAnsi="宋体" w:cs="黑体" w:hint="eastAsia"/>
          <w:color w:val="000000"/>
          <w:sz w:val="24"/>
        </w:rPr>
        <w:t>时</w:t>
      </w:r>
      <w:r>
        <w:rPr>
          <w:rFonts w:ascii="宋体" w:hAnsi="宋体" w:cs="黑体" w:hint="eastAsia"/>
          <w:color w:val="000000"/>
          <w:sz w:val="24"/>
        </w:rPr>
        <w:t>x</w:t>
      </w:r>
      <w:r>
        <w:rPr>
          <w:rFonts w:ascii="宋体" w:hAnsi="宋体" w:cs="黑体" w:hint="eastAsia"/>
          <w:color w:val="000000"/>
          <w:sz w:val="24"/>
        </w:rPr>
        <w:t>分</w:t>
      </w:r>
      <w:r>
        <w:rPr>
          <w:rFonts w:ascii="宋体" w:hAnsi="宋体" w:cs="黑体" w:hint="eastAsia"/>
          <w:color w:val="000000"/>
          <w:sz w:val="24"/>
        </w:rPr>
        <w:t>x</w:t>
      </w:r>
      <w:r>
        <w:rPr>
          <w:rFonts w:ascii="宋体" w:hAnsi="宋体" w:cs="黑体" w:hint="eastAsia"/>
          <w:color w:val="000000"/>
          <w:sz w:val="24"/>
        </w:rPr>
        <w:t>秒</w:t>
      </w:r>
      <w:r>
        <w:rPr>
          <w:rFonts w:ascii="宋体" w:hAnsi="宋体" w:cs="黑体" w:hint="eastAsia"/>
          <w:color w:val="000000"/>
          <w:sz w:val="24"/>
        </w:rPr>
        <w:t>；</w:t>
      </w:r>
    </w:p>
    <w:p w:rsidR="004E6A0F" w:rsidRDefault="009D48AA">
      <w:pPr>
        <w:adjustRightInd w:val="0"/>
        <w:snapToGrid w:val="0"/>
        <w:spacing w:line="240" w:lineRule="atLeast"/>
        <w:ind w:left="440"/>
        <w:jc w:val="left"/>
        <w:rPr>
          <w:rFonts w:ascii="宋体" w:hAnsi="宋体" w:cs="黑体"/>
          <w:color w:val="000000"/>
          <w:sz w:val="24"/>
        </w:rPr>
      </w:pPr>
      <w:r>
        <w:rPr>
          <w:rFonts w:ascii="宋体" w:hAnsi="宋体" w:cs="黑体" w:hint="eastAsia"/>
          <w:color w:val="000000"/>
          <w:sz w:val="24"/>
        </w:rPr>
        <w:t>3.</w:t>
      </w:r>
      <w:r>
        <w:rPr>
          <w:rFonts w:ascii="宋体" w:hAnsi="宋体" w:cs="黑体" w:hint="eastAsia"/>
          <w:color w:val="000000"/>
          <w:sz w:val="24"/>
        </w:rPr>
        <w:t>可增设零售点数量不含符合现行《</w:t>
      </w:r>
      <w:r>
        <w:rPr>
          <w:rFonts w:ascii="宋体" w:hAnsi="宋体" w:cs="黑体" w:hint="eastAsia"/>
          <w:color w:val="000000"/>
          <w:sz w:val="24"/>
        </w:rPr>
        <w:t>开阳县</w:t>
      </w:r>
      <w:r>
        <w:rPr>
          <w:rFonts w:ascii="宋体" w:hAnsi="宋体" w:cs="黑体" w:hint="eastAsia"/>
          <w:color w:val="000000"/>
          <w:sz w:val="24"/>
        </w:rPr>
        <w:t>烟草制品零售点合理布局规定》第</w:t>
      </w:r>
      <w:r>
        <w:rPr>
          <w:rFonts w:ascii="宋体" w:hAnsi="宋体" w:cs="黑体" w:hint="eastAsia"/>
          <w:color w:val="000000"/>
          <w:sz w:val="24"/>
        </w:rPr>
        <w:t>xx</w:t>
      </w:r>
      <w:r>
        <w:rPr>
          <w:rFonts w:ascii="宋体" w:hAnsi="宋体" w:cs="黑体" w:hint="eastAsia"/>
          <w:color w:val="000000"/>
          <w:sz w:val="24"/>
        </w:rPr>
        <w:t>条、第</w:t>
      </w:r>
      <w:r>
        <w:rPr>
          <w:rFonts w:ascii="宋体" w:hAnsi="宋体" w:cs="黑体" w:hint="eastAsia"/>
          <w:color w:val="000000"/>
          <w:sz w:val="24"/>
        </w:rPr>
        <w:t>xx</w:t>
      </w:r>
      <w:r>
        <w:rPr>
          <w:rFonts w:ascii="宋体" w:hAnsi="宋体" w:cs="黑体" w:hint="eastAsia"/>
          <w:color w:val="000000"/>
          <w:sz w:val="24"/>
        </w:rPr>
        <w:t>条规定的情形。</w:t>
      </w:r>
    </w:p>
    <w:p w:rsidR="004E6A0F" w:rsidRDefault="004E6A0F">
      <w:pPr>
        <w:adjustRightInd w:val="0"/>
        <w:snapToGrid w:val="0"/>
        <w:spacing w:line="240" w:lineRule="atLeast"/>
        <w:ind w:left="440"/>
        <w:jc w:val="left"/>
        <w:rPr>
          <w:rFonts w:ascii="宋体" w:hAnsi="宋体" w:cs="黑体"/>
          <w:color w:val="000000"/>
          <w:sz w:val="24"/>
        </w:rPr>
        <w:sectPr w:rsidR="004E6A0F">
          <w:pgSz w:w="16838" w:h="11906" w:orient="landscape"/>
          <w:pgMar w:top="1531" w:right="2155" w:bottom="1531" w:left="1701" w:header="851" w:footer="992" w:gutter="0"/>
          <w:cols w:space="720"/>
          <w:docGrid w:linePitch="312"/>
        </w:sectPr>
      </w:pPr>
    </w:p>
    <w:p w:rsidR="004E6A0F" w:rsidRDefault="009D48AA">
      <w:pPr>
        <w:adjustRightInd w:val="0"/>
        <w:snapToGrid w:val="0"/>
        <w:spacing w:line="580" w:lineRule="exact"/>
        <w:jc w:val="left"/>
        <w:rPr>
          <w:rFonts w:ascii="黑体" w:eastAsia="黑体" w:hAnsi="黑体" w:cs="黑体"/>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3</w:t>
      </w:r>
    </w:p>
    <w:p w:rsidR="004E6A0F" w:rsidRDefault="009D48AA">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开阳</w:t>
      </w:r>
      <w:r>
        <w:rPr>
          <w:rFonts w:ascii="方正小标宋简体" w:eastAsia="方正小标宋简体" w:hAnsi="方正小标宋简体" w:cs="方正小标宋简体" w:hint="eastAsia"/>
          <w:bCs/>
          <w:sz w:val="44"/>
          <w:szCs w:val="44"/>
        </w:rPr>
        <w:t>县</w:t>
      </w:r>
      <w:r>
        <w:rPr>
          <w:rFonts w:ascii="方正小标宋简体" w:eastAsia="方正小标宋简体" w:hAnsi="方正小标宋简体" w:cs="方正小标宋简体" w:hint="eastAsia"/>
          <w:bCs/>
          <w:sz w:val="44"/>
          <w:szCs w:val="44"/>
        </w:rPr>
        <w:t>xx</w:t>
      </w:r>
      <w:r>
        <w:rPr>
          <w:rFonts w:ascii="方正小标宋简体" w:eastAsia="方正小标宋简体" w:hAnsi="方正小标宋简体" w:cs="方正小标宋简体" w:hint="eastAsia"/>
          <w:bCs/>
          <w:sz w:val="44"/>
          <w:szCs w:val="44"/>
        </w:rPr>
        <w:t>年第</w:t>
      </w:r>
      <w:r>
        <w:rPr>
          <w:rFonts w:ascii="方正小标宋简体" w:eastAsia="方正小标宋简体" w:hAnsi="方正小标宋简体" w:cs="方正小标宋简体" w:hint="eastAsia"/>
          <w:bCs/>
          <w:sz w:val="44"/>
          <w:szCs w:val="44"/>
        </w:rPr>
        <w:t>x</w:t>
      </w:r>
      <w:r>
        <w:rPr>
          <w:rFonts w:ascii="方正小标宋简体" w:eastAsia="方正小标宋简体" w:hAnsi="方正小标宋简体" w:cs="方正小标宋简体" w:hint="eastAsia"/>
          <w:bCs/>
          <w:sz w:val="44"/>
          <w:szCs w:val="44"/>
        </w:rPr>
        <w:t>期烟草专卖</w:t>
      </w:r>
    </w:p>
    <w:p w:rsidR="004E6A0F" w:rsidRDefault="009D48AA">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零售许可证新办业务</w:t>
      </w:r>
      <w:r>
        <w:rPr>
          <w:rFonts w:ascii="方正小标宋简体" w:eastAsia="方正小标宋简体" w:hAnsi="方正小标宋简体" w:cs="方正小标宋简体" w:hint="eastAsia"/>
          <w:bCs/>
          <w:sz w:val="44"/>
          <w:szCs w:val="44"/>
        </w:rPr>
        <w:t>补充</w:t>
      </w:r>
      <w:r>
        <w:rPr>
          <w:rFonts w:ascii="方正小标宋简体" w:eastAsia="方正小标宋简体" w:hAnsi="方正小标宋简体" w:cs="方正小标宋简体" w:hint="eastAsia"/>
          <w:bCs/>
          <w:sz w:val="44"/>
          <w:szCs w:val="44"/>
        </w:rPr>
        <w:t>公告</w:t>
      </w:r>
    </w:p>
    <w:p w:rsidR="004E6A0F" w:rsidRDefault="004E6A0F">
      <w:pPr>
        <w:spacing w:line="580" w:lineRule="exact"/>
        <w:jc w:val="center"/>
        <w:rPr>
          <w:rFonts w:ascii="方正小标宋简体" w:eastAsia="方正小标宋简体" w:hAnsi="方正小标宋简体" w:cs="方正小标宋简体"/>
          <w:bCs/>
          <w:sz w:val="44"/>
          <w:szCs w:val="44"/>
        </w:rPr>
      </w:pPr>
    </w:p>
    <w:p w:rsidR="004E6A0F" w:rsidRDefault="009D48A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kern w:val="0"/>
          <w:sz w:val="32"/>
          <w:szCs w:val="32"/>
        </w:rPr>
        <w:t>依据《</w:t>
      </w:r>
      <w:r>
        <w:rPr>
          <w:rFonts w:ascii="仿宋_GB2312" w:eastAsia="仿宋_GB2312" w:hAnsi="仿宋_GB2312" w:cs="仿宋_GB2312" w:hint="eastAsia"/>
          <w:bCs/>
          <w:kern w:val="0"/>
          <w:sz w:val="32"/>
          <w:szCs w:val="32"/>
        </w:rPr>
        <w:t>开阳</w:t>
      </w:r>
      <w:r>
        <w:rPr>
          <w:rFonts w:ascii="仿宋_GB2312" w:eastAsia="仿宋_GB2312" w:hAnsi="仿宋_GB2312" w:cs="仿宋_GB2312" w:hint="eastAsia"/>
          <w:bCs/>
          <w:kern w:val="0"/>
          <w:sz w:val="32"/>
          <w:szCs w:val="32"/>
        </w:rPr>
        <w:t>县烟草制品零售点合理布局规定》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日我局将</w:t>
      </w:r>
      <w:r>
        <w:rPr>
          <w:rFonts w:ascii="仿宋_GB2312" w:eastAsia="仿宋_GB2312" w:hAnsi="仿宋_GB2312" w:cs="仿宋_GB2312" w:hint="eastAsia"/>
          <w:sz w:val="32"/>
          <w:szCs w:val="32"/>
        </w:rPr>
        <w:t>开阳</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年第</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期烟草专卖零售许可证新办业务公告在</w:t>
      </w:r>
      <w:r>
        <w:rPr>
          <w:rFonts w:ascii="仿宋_GB2312" w:eastAsia="仿宋_GB2312" w:hAnsi="仿宋_GB2312" w:cs="仿宋_GB2312" w:hint="eastAsia"/>
          <w:sz w:val="32"/>
          <w:szCs w:val="32"/>
        </w:rPr>
        <w:t>xxxx</w:t>
      </w:r>
      <w:r>
        <w:rPr>
          <w:rFonts w:ascii="仿宋_GB2312" w:eastAsia="仿宋_GB2312" w:hAnsi="仿宋_GB2312" w:cs="仿宋_GB2312" w:hint="eastAsia"/>
          <w:sz w:val="32"/>
          <w:szCs w:val="32"/>
        </w:rPr>
        <w:t>进行了提前公示，第</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申办时间为</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秒至</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秒。</w:t>
      </w:r>
    </w:p>
    <w:p w:rsidR="004E6A0F" w:rsidRDefault="009D48A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秒提前公示期内产生的许可业务，按照</w:t>
      </w:r>
      <w:r>
        <w:rPr>
          <w:rFonts w:ascii="仿宋_GB2312" w:eastAsia="仿宋_GB2312" w:hAnsi="仿宋_GB2312" w:cs="仿宋_GB2312" w:hint="eastAsia"/>
          <w:sz w:val="32"/>
          <w:szCs w:val="32"/>
        </w:rPr>
        <w:t>开阳</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年第</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期烟草专卖零售许可证新办业务公告办理，导致已发布的</w:t>
      </w:r>
      <w:r>
        <w:rPr>
          <w:rFonts w:ascii="仿宋_GB2312" w:eastAsia="仿宋_GB2312" w:hAnsi="仿宋_GB2312" w:cs="仿宋_GB2312" w:hint="eastAsia"/>
          <w:sz w:val="32"/>
          <w:szCs w:val="32"/>
        </w:rPr>
        <w:t>开阳</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年第</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期可设置零售点数量资源发生变化，现就实际数量变化情况发布补充公告解释说明，具体见附件。</w:t>
      </w:r>
    </w:p>
    <w:p w:rsidR="004E6A0F" w:rsidRDefault="004E6A0F">
      <w:pPr>
        <w:spacing w:line="580" w:lineRule="exact"/>
        <w:rPr>
          <w:rFonts w:ascii="仿宋_GB2312" w:eastAsia="仿宋_GB2312" w:hAnsi="仿宋_GB2312" w:cs="仿宋_GB2312"/>
          <w:sz w:val="32"/>
          <w:szCs w:val="32"/>
        </w:rPr>
      </w:pPr>
    </w:p>
    <w:p w:rsidR="004E6A0F" w:rsidRDefault="009D48AA">
      <w:pPr>
        <w:spacing w:line="580" w:lineRule="exact"/>
        <w:ind w:leftChars="304" w:left="1598" w:hangingChars="300" w:hanging="96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开阳</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年第</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烟草制品零售点可设置数量调整情况表</w:t>
      </w:r>
    </w:p>
    <w:p w:rsidR="004E6A0F" w:rsidRDefault="004E6A0F">
      <w:pPr>
        <w:spacing w:line="580" w:lineRule="exact"/>
        <w:ind w:left="960" w:hangingChars="300" w:hanging="960"/>
        <w:rPr>
          <w:rFonts w:ascii="仿宋_GB2312" w:eastAsia="仿宋_GB2312" w:hAnsi="仿宋_GB2312" w:cs="仿宋_GB2312"/>
          <w:sz w:val="32"/>
          <w:szCs w:val="32"/>
        </w:rPr>
      </w:pPr>
    </w:p>
    <w:p w:rsidR="004E6A0F" w:rsidRDefault="009D48AA">
      <w:pPr>
        <w:pStyle w:val="a6"/>
        <w:shd w:val="clear" w:color="auto" w:fill="FFFFFF"/>
        <w:spacing w:before="0" w:beforeAutospacing="0" w:after="0" w:afterAutospacing="0" w:line="580" w:lineRule="exact"/>
        <w:ind w:firstLine="420"/>
        <w:jc w:val="center"/>
        <w:rPr>
          <w:rFonts w:ascii="仿宋_GB2312" w:eastAsia="仿宋_GB2312" w:hAnsi="仿宋_GB2312" w:cs="仿宋_GB2312"/>
          <w:color w:val="22222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开阳县</w:t>
      </w:r>
      <w:r>
        <w:rPr>
          <w:rFonts w:ascii="仿宋_GB2312" w:eastAsia="仿宋_GB2312" w:hAnsi="仿宋_GB2312" w:cs="仿宋_GB2312" w:hint="eastAsia"/>
          <w:color w:val="222222"/>
          <w:sz w:val="32"/>
          <w:szCs w:val="32"/>
          <w:shd w:val="clear" w:color="auto" w:fill="FFFFFF"/>
        </w:rPr>
        <w:t>烟草专卖局</w:t>
      </w:r>
    </w:p>
    <w:p w:rsidR="004E6A0F" w:rsidRDefault="009D48AA">
      <w:pPr>
        <w:pStyle w:val="a6"/>
        <w:shd w:val="clear" w:color="auto" w:fill="FFFFFF"/>
        <w:spacing w:before="0" w:beforeAutospacing="0" w:after="0" w:afterAutospacing="0" w:line="580" w:lineRule="exact"/>
        <w:ind w:firstLine="420"/>
        <w:jc w:val="center"/>
        <w:rPr>
          <w:rFonts w:ascii="仿宋_GB2312" w:eastAsia="仿宋_GB2312" w:hAnsi="仿宋_GB2312" w:cs="仿宋_GB2312"/>
          <w:color w:val="222222"/>
          <w:sz w:val="32"/>
          <w:szCs w:val="32"/>
          <w:shd w:val="clear" w:color="auto" w:fill="FFFFFF"/>
        </w:rPr>
      </w:pPr>
      <w:r>
        <w:rPr>
          <w:rFonts w:ascii="仿宋_GB2312" w:eastAsia="仿宋_GB2312" w:hAnsi="仿宋_GB2312" w:cs="仿宋_GB2312" w:hint="eastAsia"/>
          <w:color w:val="222222"/>
          <w:sz w:val="32"/>
          <w:szCs w:val="32"/>
          <w:shd w:val="clear" w:color="auto" w:fill="FFFFFF"/>
        </w:rPr>
        <w:t xml:space="preserve">                            xxxx</w:t>
      </w:r>
      <w:r>
        <w:rPr>
          <w:rFonts w:ascii="仿宋_GB2312" w:eastAsia="仿宋_GB2312" w:hAnsi="仿宋_GB2312" w:cs="仿宋_GB2312" w:hint="eastAsia"/>
          <w:color w:val="222222"/>
          <w:sz w:val="32"/>
          <w:szCs w:val="32"/>
          <w:shd w:val="clear" w:color="auto" w:fill="FFFFFF"/>
        </w:rPr>
        <w:t>年</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月</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日</w:t>
      </w:r>
    </w:p>
    <w:p w:rsidR="004E6A0F" w:rsidRDefault="004E6A0F">
      <w:pPr>
        <w:ind w:leftChars="304" w:left="1598" w:hangingChars="300" w:hanging="960"/>
        <w:rPr>
          <w:rFonts w:ascii="仿宋_GB2312" w:eastAsia="仿宋_GB2312" w:hAnsi="仿宋_GB2312" w:cs="仿宋_GB2312"/>
          <w:sz w:val="32"/>
          <w:szCs w:val="32"/>
        </w:rPr>
      </w:pPr>
    </w:p>
    <w:p w:rsidR="004E6A0F" w:rsidRDefault="004E6A0F">
      <w:pPr>
        <w:adjustRightInd w:val="0"/>
        <w:snapToGrid w:val="0"/>
        <w:spacing w:line="240" w:lineRule="atLeast"/>
        <w:ind w:left="440"/>
        <w:jc w:val="left"/>
        <w:rPr>
          <w:rFonts w:ascii="黑体" w:eastAsia="黑体" w:hAnsi="黑体" w:cs="黑体"/>
          <w:color w:val="000000"/>
          <w:sz w:val="32"/>
          <w:szCs w:val="32"/>
        </w:rPr>
      </w:pPr>
    </w:p>
    <w:p w:rsidR="004E6A0F" w:rsidRDefault="004E6A0F">
      <w:pPr>
        <w:adjustRightInd w:val="0"/>
        <w:snapToGrid w:val="0"/>
        <w:spacing w:line="240" w:lineRule="atLeast"/>
        <w:ind w:left="440"/>
        <w:jc w:val="left"/>
        <w:rPr>
          <w:rFonts w:ascii="黑体" w:eastAsia="黑体" w:hAnsi="黑体" w:cs="黑体"/>
          <w:color w:val="000000"/>
          <w:sz w:val="32"/>
          <w:szCs w:val="32"/>
        </w:rPr>
      </w:pPr>
    </w:p>
    <w:p w:rsidR="004E6A0F" w:rsidRDefault="004E6A0F">
      <w:pPr>
        <w:adjustRightInd w:val="0"/>
        <w:snapToGrid w:val="0"/>
        <w:spacing w:line="240" w:lineRule="atLeast"/>
        <w:ind w:left="440"/>
        <w:jc w:val="left"/>
        <w:rPr>
          <w:rFonts w:ascii="黑体" w:eastAsia="黑体" w:hAnsi="黑体" w:cs="黑体"/>
          <w:color w:val="000000"/>
          <w:sz w:val="32"/>
          <w:szCs w:val="32"/>
        </w:rPr>
        <w:sectPr w:rsidR="004E6A0F">
          <w:pgSz w:w="11906" w:h="16838"/>
          <w:pgMar w:top="2155" w:right="1531" w:bottom="1701" w:left="1531" w:header="851" w:footer="992" w:gutter="0"/>
          <w:cols w:space="720"/>
          <w:docGrid w:linePitch="312"/>
        </w:sectPr>
      </w:pPr>
    </w:p>
    <w:p w:rsidR="004E6A0F" w:rsidRDefault="009D48AA">
      <w:pPr>
        <w:spacing w:line="580" w:lineRule="exact"/>
        <w:jc w:val="left"/>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附件</w:t>
      </w:r>
    </w:p>
    <w:p w:rsidR="004E6A0F" w:rsidRDefault="009D48AA">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开阳</w:t>
      </w:r>
      <w:r>
        <w:rPr>
          <w:rFonts w:ascii="方正小标宋简体" w:eastAsia="方正小标宋简体" w:hAnsi="方正小标宋简体" w:cs="方正小标宋简体" w:hint="eastAsia"/>
          <w:bCs/>
          <w:sz w:val="44"/>
          <w:szCs w:val="44"/>
        </w:rPr>
        <w:t>县</w:t>
      </w:r>
      <w:r>
        <w:rPr>
          <w:rFonts w:ascii="方正小标宋简体" w:eastAsia="方正小标宋简体" w:hAnsi="方正小标宋简体" w:cs="方正小标宋简体" w:hint="eastAsia"/>
          <w:bCs/>
          <w:sz w:val="44"/>
          <w:szCs w:val="44"/>
        </w:rPr>
        <w:t>xx</w:t>
      </w:r>
      <w:r>
        <w:rPr>
          <w:rFonts w:ascii="方正小标宋简体" w:eastAsia="方正小标宋简体" w:hAnsi="方正小标宋简体" w:cs="方正小标宋简体" w:hint="eastAsia"/>
          <w:bCs/>
          <w:sz w:val="44"/>
          <w:szCs w:val="44"/>
        </w:rPr>
        <w:t>年第</w:t>
      </w:r>
      <w:r>
        <w:rPr>
          <w:rFonts w:ascii="方正小标宋简体" w:eastAsia="方正小标宋简体" w:hAnsi="方正小标宋简体" w:cs="方正小标宋简体" w:hint="eastAsia"/>
          <w:bCs/>
          <w:sz w:val="44"/>
          <w:szCs w:val="44"/>
        </w:rPr>
        <w:t>x</w:t>
      </w:r>
      <w:r>
        <w:rPr>
          <w:rFonts w:ascii="方正小标宋简体" w:eastAsia="方正小标宋简体" w:hAnsi="方正小标宋简体" w:cs="方正小标宋简体" w:hint="eastAsia"/>
          <w:bCs/>
          <w:sz w:val="44"/>
          <w:szCs w:val="44"/>
        </w:rPr>
        <w:t>期烟草制品零售点</w:t>
      </w:r>
    </w:p>
    <w:p w:rsidR="004E6A0F" w:rsidRDefault="009D48AA">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可设置数量</w:t>
      </w:r>
      <w:r>
        <w:rPr>
          <w:rFonts w:ascii="方正小标宋简体" w:eastAsia="方正小标宋简体" w:hAnsi="方正小标宋简体" w:cs="方正小标宋简体" w:hint="eastAsia"/>
          <w:bCs/>
          <w:sz w:val="44"/>
          <w:szCs w:val="44"/>
        </w:rPr>
        <w:t>调整情况</w:t>
      </w:r>
      <w:r>
        <w:rPr>
          <w:rFonts w:ascii="方正小标宋简体" w:eastAsia="方正小标宋简体" w:hAnsi="方正小标宋简体" w:cs="方正小标宋简体" w:hint="eastAsia"/>
          <w:bCs/>
          <w:sz w:val="44"/>
          <w:szCs w:val="44"/>
        </w:rPr>
        <w:t>表</w:t>
      </w:r>
    </w:p>
    <w:p w:rsidR="004E6A0F" w:rsidRDefault="004E6A0F">
      <w:pPr>
        <w:spacing w:line="580" w:lineRule="exact"/>
        <w:rPr>
          <w:rFonts w:ascii="方正小标宋简体" w:eastAsia="方正小标宋简体" w:hAnsi="方正小标宋简体" w:cs="方正小标宋简体"/>
          <w:sz w:val="44"/>
          <w:szCs w:val="44"/>
        </w:rPr>
      </w:pPr>
    </w:p>
    <w:tbl>
      <w:tblPr>
        <w:tblW w:w="945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1032"/>
        <w:gridCol w:w="1296"/>
        <w:gridCol w:w="1524"/>
        <w:gridCol w:w="1032"/>
        <w:gridCol w:w="984"/>
        <w:gridCol w:w="1296"/>
        <w:gridCol w:w="900"/>
        <w:gridCol w:w="792"/>
      </w:tblGrid>
      <w:tr w:rsidR="004E6A0F">
        <w:trPr>
          <w:trHeight w:val="559"/>
        </w:trPr>
        <w:tc>
          <w:tcPr>
            <w:tcW w:w="594"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序号</w:t>
            </w:r>
          </w:p>
        </w:tc>
        <w:tc>
          <w:tcPr>
            <w:tcW w:w="1032"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一级单元格</w:t>
            </w:r>
          </w:p>
        </w:tc>
        <w:tc>
          <w:tcPr>
            <w:tcW w:w="1296"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二级单元格</w:t>
            </w:r>
          </w:p>
        </w:tc>
        <w:tc>
          <w:tcPr>
            <w:tcW w:w="1524"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三级单元格（最小单元格</w:t>
            </w:r>
          </w:p>
        </w:tc>
        <w:tc>
          <w:tcPr>
            <w:tcW w:w="1032"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零售点设置数量上限（个）</w:t>
            </w:r>
          </w:p>
        </w:tc>
        <w:tc>
          <w:tcPr>
            <w:tcW w:w="984"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现有零售点数量（个）</w:t>
            </w:r>
          </w:p>
        </w:tc>
        <w:tc>
          <w:tcPr>
            <w:tcW w:w="1296"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本期可增设零售点数量（个）</w:t>
            </w:r>
          </w:p>
        </w:tc>
        <w:tc>
          <w:tcPr>
            <w:tcW w:w="900"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间距标准（米）</w:t>
            </w:r>
          </w:p>
        </w:tc>
        <w:tc>
          <w:tcPr>
            <w:tcW w:w="792"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备注</w:t>
            </w:r>
          </w:p>
        </w:tc>
      </w:tr>
      <w:tr w:rsidR="004E6A0F">
        <w:tc>
          <w:tcPr>
            <w:tcW w:w="594" w:type="dxa"/>
            <w:vMerge w:val="restart"/>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p>
        </w:tc>
        <w:tc>
          <w:tcPr>
            <w:tcW w:w="1032" w:type="dxa"/>
            <w:vMerge w:val="restart"/>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街道</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乡镇</w:t>
            </w:r>
          </w:p>
        </w:tc>
        <w:tc>
          <w:tcPr>
            <w:tcW w:w="1296" w:type="dxa"/>
            <w:vMerge w:val="restart"/>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社区</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行政村</w:t>
            </w:r>
          </w:p>
        </w:tc>
        <w:tc>
          <w:tcPr>
            <w:tcW w:w="1524"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路段</w:t>
            </w:r>
          </w:p>
        </w:tc>
        <w:tc>
          <w:tcPr>
            <w:tcW w:w="1032"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40</w:t>
            </w:r>
          </w:p>
        </w:tc>
        <w:tc>
          <w:tcPr>
            <w:tcW w:w="984"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39</w:t>
            </w:r>
          </w:p>
        </w:tc>
        <w:tc>
          <w:tcPr>
            <w:tcW w:w="1296"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p>
        </w:tc>
        <w:tc>
          <w:tcPr>
            <w:tcW w:w="900"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50</w:t>
            </w:r>
          </w:p>
        </w:tc>
        <w:tc>
          <w:tcPr>
            <w:tcW w:w="792"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594"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032"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96"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524"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1032"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39</w:t>
            </w:r>
          </w:p>
        </w:tc>
        <w:tc>
          <w:tcPr>
            <w:tcW w:w="984"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39</w:t>
            </w:r>
          </w:p>
        </w:tc>
        <w:tc>
          <w:tcPr>
            <w:tcW w:w="1296"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0</w:t>
            </w:r>
          </w:p>
        </w:tc>
        <w:tc>
          <w:tcPr>
            <w:tcW w:w="900"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50</w:t>
            </w:r>
          </w:p>
        </w:tc>
        <w:tc>
          <w:tcPr>
            <w:tcW w:w="792"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594"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032"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96"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524"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1032"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84"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296"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792"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594"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032"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96" w:type="dxa"/>
            <w:vMerge w:val="restart"/>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社区</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行政村</w:t>
            </w:r>
          </w:p>
        </w:tc>
        <w:tc>
          <w:tcPr>
            <w:tcW w:w="1524"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路段</w:t>
            </w:r>
          </w:p>
        </w:tc>
        <w:tc>
          <w:tcPr>
            <w:tcW w:w="1032"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84"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296"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792"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594"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032"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96"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524"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1032"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84"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296"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792"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594"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032"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96"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524"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1032"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84"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296"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792"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594"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032"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96"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524"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大学</w:t>
            </w:r>
          </w:p>
        </w:tc>
        <w:tc>
          <w:tcPr>
            <w:tcW w:w="1032"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84"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296"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00"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特殊区域不受间距限制</w:t>
            </w:r>
          </w:p>
        </w:tc>
        <w:tc>
          <w:tcPr>
            <w:tcW w:w="792"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特殊区域</w:t>
            </w:r>
          </w:p>
        </w:tc>
      </w:tr>
      <w:tr w:rsidR="004E6A0F">
        <w:trPr>
          <w:trHeight w:val="393"/>
        </w:trPr>
        <w:tc>
          <w:tcPr>
            <w:tcW w:w="594" w:type="dxa"/>
            <w:vMerge w:val="restart"/>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p>
        </w:tc>
        <w:tc>
          <w:tcPr>
            <w:tcW w:w="1032" w:type="dxa"/>
            <w:vMerge w:val="restart"/>
            <w:vAlign w:val="center"/>
          </w:tcPr>
          <w:p w:rsidR="004E6A0F" w:rsidRDefault="009D48AA">
            <w:pPr>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街道</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乡镇</w:t>
            </w:r>
          </w:p>
        </w:tc>
        <w:tc>
          <w:tcPr>
            <w:tcW w:w="1296" w:type="dxa"/>
            <w:vMerge w:val="restart"/>
            <w:vAlign w:val="center"/>
          </w:tcPr>
          <w:p w:rsidR="004E6A0F" w:rsidRDefault="009D48AA">
            <w:pPr>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社区</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行政村</w:t>
            </w:r>
          </w:p>
        </w:tc>
        <w:tc>
          <w:tcPr>
            <w:tcW w:w="1524" w:type="dxa"/>
            <w:vAlign w:val="center"/>
          </w:tcPr>
          <w:p w:rsidR="004E6A0F" w:rsidRDefault="009D48AA">
            <w:pPr>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路段</w:t>
            </w:r>
          </w:p>
        </w:tc>
        <w:tc>
          <w:tcPr>
            <w:tcW w:w="1032" w:type="dxa"/>
          </w:tcPr>
          <w:p w:rsidR="004E6A0F" w:rsidRDefault="004E6A0F">
            <w:pPr>
              <w:spacing w:line="560" w:lineRule="exact"/>
              <w:jc w:val="left"/>
              <w:rPr>
                <w:rFonts w:ascii="仿宋_GB2312" w:eastAsia="仿宋_GB2312" w:hAnsi="仿宋_GB2312" w:cs="仿宋_GB2312"/>
                <w:bCs/>
                <w:sz w:val="32"/>
                <w:szCs w:val="32"/>
              </w:rPr>
            </w:pPr>
          </w:p>
        </w:tc>
        <w:tc>
          <w:tcPr>
            <w:tcW w:w="984" w:type="dxa"/>
          </w:tcPr>
          <w:p w:rsidR="004E6A0F" w:rsidRDefault="004E6A0F">
            <w:pPr>
              <w:spacing w:line="560" w:lineRule="exact"/>
              <w:jc w:val="left"/>
              <w:rPr>
                <w:rFonts w:ascii="仿宋_GB2312" w:eastAsia="仿宋_GB2312" w:hAnsi="仿宋_GB2312" w:cs="仿宋_GB2312"/>
                <w:bCs/>
                <w:sz w:val="32"/>
                <w:szCs w:val="32"/>
              </w:rPr>
            </w:pPr>
          </w:p>
        </w:tc>
        <w:tc>
          <w:tcPr>
            <w:tcW w:w="1296" w:type="dxa"/>
          </w:tcPr>
          <w:p w:rsidR="004E6A0F" w:rsidRDefault="004E6A0F">
            <w:pPr>
              <w:spacing w:line="560" w:lineRule="exact"/>
              <w:jc w:val="left"/>
              <w:rPr>
                <w:rFonts w:ascii="仿宋_GB2312" w:eastAsia="仿宋_GB2312" w:hAnsi="仿宋_GB2312" w:cs="仿宋_GB2312"/>
                <w:bCs/>
                <w:sz w:val="32"/>
                <w:szCs w:val="32"/>
              </w:rPr>
            </w:pPr>
          </w:p>
        </w:tc>
        <w:tc>
          <w:tcPr>
            <w:tcW w:w="900" w:type="dxa"/>
          </w:tcPr>
          <w:p w:rsidR="004E6A0F" w:rsidRDefault="004E6A0F">
            <w:pPr>
              <w:spacing w:line="560" w:lineRule="exact"/>
              <w:jc w:val="left"/>
              <w:rPr>
                <w:rFonts w:ascii="仿宋_GB2312" w:eastAsia="仿宋_GB2312" w:hAnsi="仿宋_GB2312" w:cs="仿宋_GB2312"/>
                <w:bCs/>
                <w:sz w:val="32"/>
                <w:szCs w:val="32"/>
              </w:rPr>
            </w:pPr>
          </w:p>
        </w:tc>
        <w:tc>
          <w:tcPr>
            <w:tcW w:w="792" w:type="dxa"/>
          </w:tcPr>
          <w:p w:rsidR="004E6A0F" w:rsidRDefault="004E6A0F">
            <w:pPr>
              <w:spacing w:line="560" w:lineRule="exact"/>
              <w:jc w:val="left"/>
              <w:rPr>
                <w:rFonts w:ascii="仿宋_GB2312" w:eastAsia="仿宋_GB2312" w:hAnsi="仿宋_GB2312" w:cs="仿宋_GB2312"/>
                <w:bCs/>
                <w:sz w:val="32"/>
                <w:szCs w:val="32"/>
              </w:rPr>
            </w:pPr>
          </w:p>
        </w:tc>
      </w:tr>
      <w:tr w:rsidR="004E6A0F">
        <w:tc>
          <w:tcPr>
            <w:tcW w:w="594" w:type="dxa"/>
            <w:vMerge/>
          </w:tcPr>
          <w:p w:rsidR="004E6A0F" w:rsidRDefault="004E6A0F">
            <w:pPr>
              <w:spacing w:line="560" w:lineRule="exact"/>
              <w:jc w:val="left"/>
              <w:rPr>
                <w:rFonts w:ascii="仿宋_GB2312" w:eastAsia="仿宋_GB2312" w:hAnsi="仿宋_GB2312" w:cs="仿宋_GB2312"/>
                <w:bCs/>
                <w:sz w:val="32"/>
                <w:szCs w:val="32"/>
              </w:rPr>
            </w:pPr>
          </w:p>
        </w:tc>
        <w:tc>
          <w:tcPr>
            <w:tcW w:w="1032" w:type="dxa"/>
            <w:vMerge/>
          </w:tcPr>
          <w:p w:rsidR="004E6A0F" w:rsidRDefault="004E6A0F">
            <w:pPr>
              <w:spacing w:line="560" w:lineRule="exact"/>
              <w:jc w:val="left"/>
              <w:rPr>
                <w:rFonts w:ascii="仿宋_GB2312" w:eastAsia="仿宋_GB2312" w:hAnsi="仿宋_GB2312" w:cs="仿宋_GB2312"/>
                <w:bCs/>
                <w:sz w:val="32"/>
                <w:szCs w:val="32"/>
              </w:rPr>
            </w:pPr>
          </w:p>
        </w:tc>
        <w:tc>
          <w:tcPr>
            <w:tcW w:w="1296" w:type="dxa"/>
            <w:vMerge/>
          </w:tcPr>
          <w:p w:rsidR="004E6A0F" w:rsidRDefault="004E6A0F">
            <w:pPr>
              <w:spacing w:line="560" w:lineRule="exact"/>
              <w:jc w:val="left"/>
              <w:rPr>
                <w:rFonts w:ascii="仿宋_GB2312" w:eastAsia="仿宋_GB2312" w:hAnsi="仿宋_GB2312" w:cs="仿宋_GB2312"/>
                <w:bCs/>
                <w:sz w:val="32"/>
                <w:szCs w:val="32"/>
              </w:rPr>
            </w:pPr>
          </w:p>
        </w:tc>
        <w:tc>
          <w:tcPr>
            <w:tcW w:w="1524" w:type="dxa"/>
            <w:vAlign w:val="center"/>
          </w:tcPr>
          <w:p w:rsidR="004E6A0F" w:rsidRDefault="009D48AA">
            <w:pPr>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1032" w:type="dxa"/>
          </w:tcPr>
          <w:p w:rsidR="004E6A0F" w:rsidRDefault="004E6A0F">
            <w:pPr>
              <w:spacing w:line="560" w:lineRule="exact"/>
              <w:jc w:val="left"/>
              <w:rPr>
                <w:rFonts w:ascii="仿宋_GB2312" w:eastAsia="仿宋_GB2312" w:hAnsi="仿宋_GB2312" w:cs="仿宋_GB2312"/>
                <w:bCs/>
                <w:sz w:val="32"/>
                <w:szCs w:val="32"/>
              </w:rPr>
            </w:pPr>
          </w:p>
        </w:tc>
        <w:tc>
          <w:tcPr>
            <w:tcW w:w="984" w:type="dxa"/>
          </w:tcPr>
          <w:p w:rsidR="004E6A0F" w:rsidRDefault="004E6A0F">
            <w:pPr>
              <w:spacing w:line="560" w:lineRule="exact"/>
              <w:jc w:val="left"/>
              <w:rPr>
                <w:rFonts w:ascii="仿宋_GB2312" w:eastAsia="仿宋_GB2312" w:hAnsi="仿宋_GB2312" w:cs="仿宋_GB2312"/>
                <w:bCs/>
                <w:sz w:val="32"/>
                <w:szCs w:val="32"/>
              </w:rPr>
            </w:pPr>
          </w:p>
        </w:tc>
        <w:tc>
          <w:tcPr>
            <w:tcW w:w="1296" w:type="dxa"/>
          </w:tcPr>
          <w:p w:rsidR="004E6A0F" w:rsidRDefault="004E6A0F">
            <w:pPr>
              <w:spacing w:line="560" w:lineRule="exact"/>
              <w:jc w:val="left"/>
              <w:rPr>
                <w:rFonts w:ascii="仿宋_GB2312" w:eastAsia="仿宋_GB2312" w:hAnsi="仿宋_GB2312" w:cs="仿宋_GB2312"/>
                <w:bCs/>
                <w:sz w:val="32"/>
                <w:szCs w:val="32"/>
              </w:rPr>
            </w:pPr>
          </w:p>
        </w:tc>
        <w:tc>
          <w:tcPr>
            <w:tcW w:w="900" w:type="dxa"/>
          </w:tcPr>
          <w:p w:rsidR="004E6A0F" w:rsidRDefault="004E6A0F">
            <w:pPr>
              <w:spacing w:line="560" w:lineRule="exact"/>
              <w:jc w:val="left"/>
              <w:rPr>
                <w:rFonts w:ascii="仿宋_GB2312" w:eastAsia="仿宋_GB2312" w:hAnsi="仿宋_GB2312" w:cs="仿宋_GB2312"/>
                <w:bCs/>
                <w:sz w:val="32"/>
                <w:szCs w:val="32"/>
              </w:rPr>
            </w:pPr>
          </w:p>
        </w:tc>
        <w:tc>
          <w:tcPr>
            <w:tcW w:w="792" w:type="dxa"/>
          </w:tcPr>
          <w:p w:rsidR="004E6A0F" w:rsidRDefault="004E6A0F">
            <w:pPr>
              <w:spacing w:line="560" w:lineRule="exact"/>
              <w:jc w:val="left"/>
              <w:rPr>
                <w:rFonts w:ascii="仿宋_GB2312" w:eastAsia="仿宋_GB2312" w:hAnsi="仿宋_GB2312" w:cs="仿宋_GB2312"/>
                <w:bCs/>
                <w:sz w:val="32"/>
                <w:szCs w:val="32"/>
              </w:rPr>
            </w:pPr>
          </w:p>
        </w:tc>
      </w:tr>
      <w:tr w:rsidR="004E6A0F">
        <w:tc>
          <w:tcPr>
            <w:tcW w:w="594" w:type="dxa"/>
            <w:vMerge/>
          </w:tcPr>
          <w:p w:rsidR="004E6A0F" w:rsidRDefault="004E6A0F">
            <w:pPr>
              <w:spacing w:line="560" w:lineRule="exact"/>
              <w:jc w:val="left"/>
              <w:rPr>
                <w:rFonts w:ascii="仿宋_GB2312" w:eastAsia="仿宋_GB2312" w:hAnsi="仿宋_GB2312" w:cs="仿宋_GB2312"/>
                <w:bCs/>
                <w:sz w:val="32"/>
                <w:szCs w:val="32"/>
              </w:rPr>
            </w:pPr>
          </w:p>
        </w:tc>
        <w:tc>
          <w:tcPr>
            <w:tcW w:w="1032" w:type="dxa"/>
            <w:vMerge/>
          </w:tcPr>
          <w:p w:rsidR="004E6A0F" w:rsidRDefault="004E6A0F">
            <w:pPr>
              <w:spacing w:line="560" w:lineRule="exact"/>
              <w:jc w:val="left"/>
              <w:rPr>
                <w:rFonts w:ascii="仿宋_GB2312" w:eastAsia="仿宋_GB2312" w:hAnsi="仿宋_GB2312" w:cs="仿宋_GB2312"/>
                <w:bCs/>
                <w:sz w:val="32"/>
                <w:szCs w:val="32"/>
              </w:rPr>
            </w:pPr>
          </w:p>
        </w:tc>
        <w:tc>
          <w:tcPr>
            <w:tcW w:w="1296" w:type="dxa"/>
            <w:vMerge/>
          </w:tcPr>
          <w:p w:rsidR="004E6A0F" w:rsidRDefault="004E6A0F">
            <w:pPr>
              <w:spacing w:line="560" w:lineRule="exact"/>
              <w:jc w:val="left"/>
              <w:rPr>
                <w:rFonts w:ascii="仿宋_GB2312" w:eastAsia="仿宋_GB2312" w:hAnsi="仿宋_GB2312" w:cs="仿宋_GB2312"/>
                <w:bCs/>
                <w:sz w:val="32"/>
                <w:szCs w:val="32"/>
              </w:rPr>
            </w:pPr>
          </w:p>
        </w:tc>
        <w:tc>
          <w:tcPr>
            <w:tcW w:w="1524" w:type="dxa"/>
            <w:vAlign w:val="center"/>
          </w:tcPr>
          <w:p w:rsidR="004E6A0F" w:rsidRDefault="009D48AA">
            <w:pPr>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1032" w:type="dxa"/>
          </w:tcPr>
          <w:p w:rsidR="004E6A0F" w:rsidRDefault="004E6A0F">
            <w:pPr>
              <w:spacing w:line="560" w:lineRule="exact"/>
              <w:jc w:val="left"/>
              <w:rPr>
                <w:rFonts w:ascii="仿宋_GB2312" w:eastAsia="仿宋_GB2312" w:hAnsi="仿宋_GB2312" w:cs="仿宋_GB2312"/>
                <w:bCs/>
                <w:sz w:val="32"/>
                <w:szCs w:val="32"/>
              </w:rPr>
            </w:pPr>
          </w:p>
        </w:tc>
        <w:tc>
          <w:tcPr>
            <w:tcW w:w="984" w:type="dxa"/>
          </w:tcPr>
          <w:p w:rsidR="004E6A0F" w:rsidRDefault="004E6A0F">
            <w:pPr>
              <w:spacing w:line="560" w:lineRule="exact"/>
              <w:jc w:val="left"/>
              <w:rPr>
                <w:rFonts w:ascii="仿宋_GB2312" w:eastAsia="仿宋_GB2312" w:hAnsi="仿宋_GB2312" w:cs="仿宋_GB2312"/>
                <w:bCs/>
                <w:sz w:val="32"/>
                <w:szCs w:val="32"/>
              </w:rPr>
            </w:pPr>
          </w:p>
        </w:tc>
        <w:tc>
          <w:tcPr>
            <w:tcW w:w="1296" w:type="dxa"/>
          </w:tcPr>
          <w:p w:rsidR="004E6A0F" w:rsidRDefault="004E6A0F">
            <w:pPr>
              <w:spacing w:line="560" w:lineRule="exact"/>
              <w:jc w:val="left"/>
              <w:rPr>
                <w:rFonts w:ascii="仿宋_GB2312" w:eastAsia="仿宋_GB2312" w:hAnsi="仿宋_GB2312" w:cs="仿宋_GB2312"/>
                <w:bCs/>
                <w:sz w:val="32"/>
                <w:szCs w:val="32"/>
              </w:rPr>
            </w:pPr>
          </w:p>
        </w:tc>
        <w:tc>
          <w:tcPr>
            <w:tcW w:w="900" w:type="dxa"/>
          </w:tcPr>
          <w:p w:rsidR="004E6A0F" w:rsidRDefault="004E6A0F">
            <w:pPr>
              <w:spacing w:line="560" w:lineRule="exact"/>
              <w:jc w:val="left"/>
              <w:rPr>
                <w:rFonts w:ascii="仿宋_GB2312" w:eastAsia="仿宋_GB2312" w:hAnsi="仿宋_GB2312" w:cs="仿宋_GB2312"/>
                <w:bCs/>
                <w:sz w:val="32"/>
                <w:szCs w:val="32"/>
              </w:rPr>
            </w:pPr>
          </w:p>
        </w:tc>
        <w:tc>
          <w:tcPr>
            <w:tcW w:w="792" w:type="dxa"/>
          </w:tcPr>
          <w:p w:rsidR="004E6A0F" w:rsidRDefault="004E6A0F">
            <w:pPr>
              <w:spacing w:line="560" w:lineRule="exact"/>
              <w:jc w:val="left"/>
              <w:rPr>
                <w:rFonts w:ascii="仿宋_GB2312" w:eastAsia="仿宋_GB2312" w:hAnsi="仿宋_GB2312" w:cs="仿宋_GB2312"/>
                <w:bCs/>
                <w:sz w:val="32"/>
                <w:szCs w:val="32"/>
              </w:rPr>
            </w:pPr>
          </w:p>
        </w:tc>
      </w:tr>
      <w:tr w:rsidR="004E6A0F">
        <w:tc>
          <w:tcPr>
            <w:tcW w:w="594" w:type="dxa"/>
            <w:vMerge/>
          </w:tcPr>
          <w:p w:rsidR="004E6A0F" w:rsidRDefault="004E6A0F">
            <w:pPr>
              <w:spacing w:line="560" w:lineRule="exact"/>
              <w:jc w:val="left"/>
              <w:rPr>
                <w:rFonts w:ascii="仿宋_GB2312" w:eastAsia="仿宋_GB2312" w:hAnsi="仿宋_GB2312" w:cs="仿宋_GB2312"/>
                <w:bCs/>
                <w:sz w:val="32"/>
                <w:szCs w:val="32"/>
              </w:rPr>
            </w:pPr>
          </w:p>
        </w:tc>
        <w:tc>
          <w:tcPr>
            <w:tcW w:w="1032" w:type="dxa"/>
            <w:vMerge/>
          </w:tcPr>
          <w:p w:rsidR="004E6A0F" w:rsidRDefault="004E6A0F">
            <w:pPr>
              <w:spacing w:line="560" w:lineRule="exact"/>
              <w:jc w:val="left"/>
              <w:rPr>
                <w:rFonts w:ascii="仿宋_GB2312" w:eastAsia="仿宋_GB2312" w:hAnsi="仿宋_GB2312" w:cs="仿宋_GB2312"/>
                <w:bCs/>
                <w:sz w:val="32"/>
                <w:szCs w:val="32"/>
              </w:rPr>
            </w:pPr>
          </w:p>
        </w:tc>
        <w:tc>
          <w:tcPr>
            <w:tcW w:w="1296" w:type="dxa"/>
            <w:vMerge w:val="restart"/>
            <w:vAlign w:val="center"/>
          </w:tcPr>
          <w:p w:rsidR="004E6A0F" w:rsidRDefault="009D48AA">
            <w:pPr>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社区</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行政村</w:t>
            </w:r>
          </w:p>
        </w:tc>
        <w:tc>
          <w:tcPr>
            <w:tcW w:w="1524" w:type="dxa"/>
            <w:vAlign w:val="center"/>
          </w:tcPr>
          <w:p w:rsidR="004E6A0F" w:rsidRDefault="009D48AA">
            <w:pPr>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路段</w:t>
            </w:r>
          </w:p>
        </w:tc>
        <w:tc>
          <w:tcPr>
            <w:tcW w:w="1032" w:type="dxa"/>
          </w:tcPr>
          <w:p w:rsidR="004E6A0F" w:rsidRDefault="004E6A0F">
            <w:pPr>
              <w:spacing w:line="560" w:lineRule="exact"/>
              <w:jc w:val="left"/>
              <w:rPr>
                <w:rFonts w:ascii="仿宋_GB2312" w:eastAsia="仿宋_GB2312" w:hAnsi="仿宋_GB2312" w:cs="仿宋_GB2312"/>
                <w:bCs/>
                <w:sz w:val="32"/>
                <w:szCs w:val="32"/>
              </w:rPr>
            </w:pPr>
          </w:p>
        </w:tc>
        <w:tc>
          <w:tcPr>
            <w:tcW w:w="984" w:type="dxa"/>
          </w:tcPr>
          <w:p w:rsidR="004E6A0F" w:rsidRDefault="004E6A0F">
            <w:pPr>
              <w:spacing w:line="560" w:lineRule="exact"/>
              <w:jc w:val="left"/>
              <w:rPr>
                <w:rFonts w:ascii="仿宋_GB2312" w:eastAsia="仿宋_GB2312" w:hAnsi="仿宋_GB2312" w:cs="仿宋_GB2312"/>
                <w:bCs/>
                <w:sz w:val="32"/>
                <w:szCs w:val="32"/>
              </w:rPr>
            </w:pPr>
          </w:p>
        </w:tc>
        <w:tc>
          <w:tcPr>
            <w:tcW w:w="1296" w:type="dxa"/>
          </w:tcPr>
          <w:p w:rsidR="004E6A0F" w:rsidRDefault="004E6A0F">
            <w:pPr>
              <w:spacing w:line="560" w:lineRule="exact"/>
              <w:jc w:val="left"/>
              <w:rPr>
                <w:rFonts w:ascii="仿宋_GB2312" w:eastAsia="仿宋_GB2312" w:hAnsi="仿宋_GB2312" w:cs="仿宋_GB2312"/>
                <w:bCs/>
                <w:sz w:val="32"/>
                <w:szCs w:val="32"/>
              </w:rPr>
            </w:pPr>
          </w:p>
        </w:tc>
        <w:tc>
          <w:tcPr>
            <w:tcW w:w="900" w:type="dxa"/>
          </w:tcPr>
          <w:p w:rsidR="004E6A0F" w:rsidRDefault="004E6A0F">
            <w:pPr>
              <w:spacing w:line="560" w:lineRule="exact"/>
              <w:jc w:val="left"/>
              <w:rPr>
                <w:rFonts w:ascii="仿宋_GB2312" w:eastAsia="仿宋_GB2312" w:hAnsi="仿宋_GB2312" w:cs="仿宋_GB2312"/>
                <w:bCs/>
                <w:sz w:val="32"/>
                <w:szCs w:val="32"/>
              </w:rPr>
            </w:pPr>
          </w:p>
        </w:tc>
        <w:tc>
          <w:tcPr>
            <w:tcW w:w="792" w:type="dxa"/>
          </w:tcPr>
          <w:p w:rsidR="004E6A0F" w:rsidRDefault="004E6A0F">
            <w:pPr>
              <w:spacing w:line="560" w:lineRule="exact"/>
              <w:jc w:val="left"/>
              <w:rPr>
                <w:rFonts w:ascii="仿宋_GB2312" w:eastAsia="仿宋_GB2312" w:hAnsi="仿宋_GB2312" w:cs="仿宋_GB2312"/>
                <w:bCs/>
                <w:sz w:val="32"/>
                <w:szCs w:val="32"/>
              </w:rPr>
            </w:pPr>
          </w:p>
        </w:tc>
      </w:tr>
      <w:tr w:rsidR="004E6A0F">
        <w:tc>
          <w:tcPr>
            <w:tcW w:w="594" w:type="dxa"/>
            <w:vMerge/>
          </w:tcPr>
          <w:p w:rsidR="004E6A0F" w:rsidRDefault="004E6A0F">
            <w:pPr>
              <w:spacing w:line="560" w:lineRule="exact"/>
              <w:jc w:val="left"/>
              <w:rPr>
                <w:rFonts w:ascii="仿宋_GB2312" w:eastAsia="仿宋_GB2312" w:hAnsi="仿宋_GB2312" w:cs="仿宋_GB2312"/>
                <w:bCs/>
                <w:sz w:val="32"/>
                <w:szCs w:val="32"/>
              </w:rPr>
            </w:pPr>
          </w:p>
        </w:tc>
        <w:tc>
          <w:tcPr>
            <w:tcW w:w="1032" w:type="dxa"/>
            <w:vMerge/>
          </w:tcPr>
          <w:p w:rsidR="004E6A0F" w:rsidRDefault="004E6A0F">
            <w:pPr>
              <w:spacing w:line="560" w:lineRule="exact"/>
              <w:jc w:val="left"/>
              <w:rPr>
                <w:rFonts w:ascii="仿宋_GB2312" w:eastAsia="仿宋_GB2312" w:hAnsi="仿宋_GB2312" w:cs="仿宋_GB2312"/>
                <w:bCs/>
                <w:sz w:val="32"/>
                <w:szCs w:val="32"/>
              </w:rPr>
            </w:pPr>
          </w:p>
        </w:tc>
        <w:tc>
          <w:tcPr>
            <w:tcW w:w="1296" w:type="dxa"/>
            <w:vMerge/>
          </w:tcPr>
          <w:p w:rsidR="004E6A0F" w:rsidRDefault="004E6A0F">
            <w:pPr>
              <w:spacing w:line="560" w:lineRule="exact"/>
              <w:jc w:val="left"/>
              <w:rPr>
                <w:rFonts w:ascii="仿宋_GB2312" w:eastAsia="仿宋_GB2312" w:hAnsi="仿宋_GB2312" w:cs="仿宋_GB2312"/>
                <w:bCs/>
                <w:sz w:val="32"/>
                <w:szCs w:val="32"/>
              </w:rPr>
            </w:pPr>
          </w:p>
        </w:tc>
        <w:tc>
          <w:tcPr>
            <w:tcW w:w="1524" w:type="dxa"/>
            <w:vAlign w:val="center"/>
          </w:tcPr>
          <w:p w:rsidR="004E6A0F" w:rsidRDefault="009D48AA">
            <w:pPr>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1032" w:type="dxa"/>
          </w:tcPr>
          <w:p w:rsidR="004E6A0F" w:rsidRDefault="004E6A0F">
            <w:pPr>
              <w:spacing w:line="560" w:lineRule="exact"/>
              <w:jc w:val="left"/>
              <w:rPr>
                <w:rFonts w:ascii="仿宋_GB2312" w:eastAsia="仿宋_GB2312" w:hAnsi="仿宋_GB2312" w:cs="仿宋_GB2312"/>
                <w:bCs/>
                <w:sz w:val="32"/>
                <w:szCs w:val="32"/>
              </w:rPr>
            </w:pPr>
          </w:p>
        </w:tc>
        <w:tc>
          <w:tcPr>
            <w:tcW w:w="984" w:type="dxa"/>
          </w:tcPr>
          <w:p w:rsidR="004E6A0F" w:rsidRDefault="004E6A0F">
            <w:pPr>
              <w:spacing w:line="560" w:lineRule="exact"/>
              <w:jc w:val="left"/>
              <w:rPr>
                <w:rFonts w:ascii="仿宋_GB2312" w:eastAsia="仿宋_GB2312" w:hAnsi="仿宋_GB2312" w:cs="仿宋_GB2312"/>
                <w:bCs/>
                <w:sz w:val="32"/>
                <w:szCs w:val="32"/>
              </w:rPr>
            </w:pPr>
          </w:p>
        </w:tc>
        <w:tc>
          <w:tcPr>
            <w:tcW w:w="1296" w:type="dxa"/>
          </w:tcPr>
          <w:p w:rsidR="004E6A0F" w:rsidRDefault="004E6A0F">
            <w:pPr>
              <w:spacing w:line="560" w:lineRule="exact"/>
              <w:jc w:val="left"/>
              <w:rPr>
                <w:rFonts w:ascii="仿宋_GB2312" w:eastAsia="仿宋_GB2312" w:hAnsi="仿宋_GB2312" w:cs="仿宋_GB2312"/>
                <w:bCs/>
                <w:sz w:val="32"/>
                <w:szCs w:val="32"/>
              </w:rPr>
            </w:pPr>
          </w:p>
        </w:tc>
        <w:tc>
          <w:tcPr>
            <w:tcW w:w="900" w:type="dxa"/>
          </w:tcPr>
          <w:p w:rsidR="004E6A0F" w:rsidRDefault="004E6A0F">
            <w:pPr>
              <w:spacing w:line="560" w:lineRule="exact"/>
              <w:jc w:val="left"/>
              <w:rPr>
                <w:rFonts w:ascii="仿宋_GB2312" w:eastAsia="仿宋_GB2312" w:hAnsi="仿宋_GB2312" w:cs="仿宋_GB2312"/>
                <w:bCs/>
                <w:sz w:val="32"/>
                <w:szCs w:val="32"/>
              </w:rPr>
            </w:pPr>
          </w:p>
        </w:tc>
        <w:tc>
          <w:tcPr>
            <w:tcW w:w="792" w:type="dxa"/>
          </w:tcPr>
          <w:p w:rsidR="004E6A0F" w:rsidRDefault="004E6A0F">
            <w:pPr>
              <w:spacing w:line="560" w:lineRule="exact"/>
              <w:jc w:val="left"/>
              <w:rPr>
                <w:rFonts w:ascii="仿宋_GB2312" w:eastAsia="仿宋_GB2312" w:hAnsi="仿宋_GB2312" w:cs="仿宋_GB2312"/>
                <w:bCs/>
                <w:sz w:val="32"/>
                <w:szCs w:val="32"/>
              </w:rPr>
            </w:pPr>
          </w:p>
        </w:tc>
      </w:tr>
      <w:tr w:rsidR="004E6A0F">
        <w:tc>
          <w:tcPr>
            <w:tcW w:w="594" w:type="dxa"/>
            <w:vMerge/>
          </w:tcPr>
          <w:p w:rsidR="004E6A0F" w:rsidRDefault="004E6A0F">
            <w:pPr>
              <w:spacing w:line="560" w:lineRule="exact"/>
              <w:jc w:val="left"/>
              <w:rPr>
                <w:rFonts w:ascii="仿宋_GB2312" w:eastAsia="仿宋_GB2312" w:hAnsi="仿宋_GB2312" w:cs="仿宋_GB2312"/>
                <w:bCs/>
                <w:sz w:val="32"/>
                <w:szCs w:val="32"/>
              </w:rPr>
            </w:pPr>
          </w:p>
        </w:tc>
        <w:tc>
          <w:tcPr>
            <w:tcW w:w="1032" w:type="dxa"/>
            <w:vMerge/>
          </w:tcPr>
          <w:p w:rsidR="004E6A0F" w:rsidRDefault="004E6A0F">
            <w:pPr>
              <w:spacing w:line="560" w:lineRule="exact"/>
              <w:jc w:val="left"/>
              <w:rPr>
                <w:rFonts w:ascii="仿宋_GB2312" w:eastAsia="仿宋_GB2312" w:hAnsi="仿宋_GB2312" w:cs="仿宋_GB2312"/>
                <w:bCs/>
                <w:sz w:val="32"/>
                <w:szCs w:val="32"/>
              </w:rPr>
            </w:pPr>
          </w:p>
        </w:tc>
        <w:tc>
          <w:tcPr>
            <w:tcW w:w="1296" w:type="dxa"/>
            <w:vMerge/>
          </w:tcPr>
          <w:p w:rsidR="004E6A0F" w:rsidRDefault="004E6A0F">
            <w:pPr>
              <w:spacing w:line="560" w:lineRule="exact"/>
              <w:jc w:val="left"/>
              <w:rPr>
                <w:rFonts w:ascii="仿宋_GB2312" w:eastAsia="仿宋_GB2312" w:hAnsi="仿宋_GB2312" w:cs="仿宋_GB2312"/>
                <w:bCs/>
                <w:sz w:val="32"/>
                <w:szCs w:val="32"/>
              </w:rPr>
            </w:pPr>
          </w:p>
        </w:tc>
        <w:tc>
          <w:tcPr>
            <w:tcW w:w="1524" w:type="dxa"/>
            <w:vAlign w:val="center"/>
          </w:tcPr>
          <w:p w:rsidR="004E6A0F" w:rsidRDefault="009D48AA">
            <w:pPr>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1032" w:type="dxa"/>
          </w:tcPr>
          <w:p w:rsidR="004E6A0F" w:rsidRDefault="004E6A0F">
            <w:pPr>
              <w:spacing w:line="560" w:lineRule="exact"/>
              <w:jc w:val="left"/>
              <w:rPr>
                <w:rFonts w:ascii="仿宋_GB2312" w:eastAsia="仿宋_GB2312" w:hAnsi="仿宋_GB2312" w:cs="仿宋_GB2312"/>
                <w:bCs/>
                <w:sz w:val="32"/>
                <w:szCs w:val="32"/>
              </w:rPr>
            </w:pPr>
          </w:p>
        </w:tc>
        <w:tc>
          <w:tcPr>
            <w:tcW w:w="984" w:type="dxa"/>
          </w:tcPr>
          <w:p w:rsidR="004E6A0F" w:rsidRDefault="004E6A0F">
            <w:pPr>
              <w:spacing w:line="560" w:lineRule="exact"/>
              <w:jc w:val="left"/>
              <w:rPr>
                <w:rFonts w:ascii="仿宋_GB2312" w:eastAsia="仿宋_GB2312" w:hAnsi="仿宋_GB2312" w:cs="仿宋_GB2312"/>
                <w:bCs/>
                <w:sz w:val="32"/>
                <w:szCs w:val="32"/>
              </w:rPr>
            </w:pPr>
          </w:p>
        </w:tc>
        <w:tc>
          <w:tcPr>
            <w:tcW w:w="1296" w:type="dxa"/>
          </w:tcPr>
          <w:p w:rsidR="004E6A0F" w:rsidRDefault="004E6A0F">
            <w:pPr>
              <w:spacing w:line="560" w:lineRule="exact"/>
              <w:jc w:val="left"/>
              <w:rPr>
                <w:rFonts w:ascii="仿宋_GB2312" w:eastAsia="仿宋_GB2312" w:hAnsi="仿宋_GB2312" w:cs="仿宋_GB2312"/>
                <w:bCs/>
                <w:sz w:val="32"/>
                <w:szCs w:val="32"/>
              </w:rPr>
            </w:pPr>
          </w:p>
        </w:tc>
        <w:tc>
          <w:tcPr>
            <w:tcW w:w="900" w:type="dxa"/>
          </w:tcPr>
          <w:p w:rsidR="004E6A0F" w:rsidRDefault="004E6A0F">
            <w:pPr>
              <w:spacing w:line="560" w:lineRule="exact"/>
              <w:jc w:val="left"/>
              <w:rPr>
                <w:rFonts w:ascii="仿宋_GB2312" w:eastAsia="仿宋_GB2312" w:hAnsi="仿宋_GB2312" w:cs="仿宋_GB2312"/>
                <w:bCs/>
                <w:sz w:val="32"/>
                <w:szCs w:val="32"/>
              </w:rPr>
            </w:pPr>
          </w:p>
        </w:tc>
        <w:tc>
          <w:tcPr>
            <w:tcW w:w="792" w:type="dxa"/>
          </w:tcPr>
          <w:p w:rsidR="004E6A0F" w:rsidRDefault="004E6A0F">
            <w:pPr>
              <w:spacing w:line="560" w:lineRule="exact"/>
              <w:jc w:val="left"/>
              <w:rPr>
                <w:rFonts w:ascii="仿宋_GB2312" w:eastAsia="仿宋_GB2312" w:hAnsi="仿宋_GB2312" w:cs="仿宋_GB2312"/>
                <w:bCs/>
                <w:sz w:val="32"/>
                <w:szCs w:val="32"/>
              </w:rPr>
            </w:pPr>
          </w:p>
        </w:tc>
      </w:tr>
      <w:tr w:rsidR="004E6A0F">
        <w:tc>
          <w:tcPr>
            <w:tcW w:w="594"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合计</w:t>
            </w:r>
          </w:p>
        </w:tc>
        <w:tc>
          <w:tcPr>
            <w:tcW w:w="1032" w:type="dxa"/>
          </w:tcPr>
          <w:p w:rsidR="004E6A0F" w:rsidRDefault="004E6A0F">
            <w:pPr>
              <w:spacing w:line="560" w:lineRule="exact"/>
              <w:jc w:val="left"/>
              <w:rPr>
                <w:rFonts w:ascii="仿宋_GB2312" w:eastAsia="仿宋_GB2312" w:hAnsi="仿宋_GB2312" w:cs="仿宋_GB2312"/>
                <w:bCs/>
                <w:sz w:val="32"/>
                <w:szCs w:val="32"/>
              </w:rPr>
            </w:pPr>
          </w:p>
        </w:tc>
        <w:tc>
          <w:tcPr>
            <w:tcW w:w="1296" w:type="dxa"/>
          </w:tcPr>
          <w:p w:rsidR="004E6A0F" w:rsidRDefault="004E6A0F">
            <w:pPr>
              <w:spacing w:line="560" w:lineRule="exact"/>
              <w:jc w:val="left"/>
              <w:rPr>
                <w:rFonts w:ascii="仿宋_GB2312" w:eastAsia="仿宋_GB2312" w:hAnsi="仿宋_GB2312" w:cs="仿宋_GB2312"/>
                <w:bCs/>
                <w:sz w:val="32"/>
                <w:szCs w:val="32"/>
              </w:rPr>
            </w:pPr>
          </w:p>
        </w:tc>
        <w:tc>
          <w:tcPr>
            <w:tcW w:w="1524" w:type="dxa"/>
          </w:tcPr>
          <w:p w:rsidR="004E6A0F" w:rsidRDefault="004E6A0F">
            <w:pPr>
              <w:spacing w:line="560" w:lineRule="exact"/>
              <w:jc w:val="left"/>
              <w:rPr>
                <w:rFonts w:ascii="仿宋_GB2312" w:eastAsia="仿宋_GB2312" w:hAnsi="仿宋_GB2312" w:cs="仿宋_GB2312"/>
                <w:bCs/>
                <w:sz w:val="32"/>
                <w:szCs w:val="32"/>
              </w:rPr>
            </w:pPr>
          </w:p>
        </w:tc>
        <w:tc>
          <w:tcPr>
            <w:tcW w:w="1032" w:type="dxa"/>
          </w:tcPr>
          <w:p w:rsidR="004E6A0F" w:rsidRDefault="004E6A0F">
            <w:pPr>
              <w:spacing w:line="560" w:lineRule="exact"/>
              <w:jc w:val="left"/>
              <w:rPr>
                <w:rFonts w:ascii="仿宋_GB2312" w:eastAsia="仿宋_GB2312" w:hAnsi="仿宋_GB2312" w:cs="仿宋_GB2312"/>
                <w:bCs/>
                <w:sz w:val="32"/>
                <w:szCs w:val="32"/>
              </w:rPr>
            </w:pPr>
          </w:p>
        </w:tc>
        <w:tc>
          <w:tcPr>
            <w:tcW w:w="984" w:type="dxa"/>
          </w:tcPr>
          <w:p w:rsidR="004E6A0F" w:rsidRDefault="004E6A0F">
            <w:pPr>
              <w:spacing w:line="560" w:lineRule="exact"/>
              <w:jc w:val="left"/>
              <w:rPr>
                <w:rFonts w:ascii="仿宋_GB2312" w:eastAsia="仿宋_GB2312" w:hAnsi="仿宋_GB2312" w:cs="仿宋_GB2312"/>
                <w:bCs/>
                <w:sz w:val="32"/>
                <w:szCs w:val="32"/>
              </w:rPr>
            </w:pPr>
          </w:p>
        </w:tc>
        <w:tc>
          <w:tcPr>
            <w:tcW w:w="1296" w:type="dxa"/>
          </w:tcPr>
          <w:p w:rsidR="004E6A0F" w:rsidRDefault="004E6A0F">
            <w:pPr>
              <w:spacing w:line="560" w:lineRule="exact"/>
              <w:jc w:val="left"/>
              <w:rPr>
                <w:rFonts w:ascii="仿宋_GB2312" w:eastAsia="仿宋_GB2312" w:hAnsi="仿宋_GB2312" w:cs="仿宋_GB2312"/>
                <w:bCs/>
                <w:sz w:val="32"/>
                <w:szCs w:val="32"/>
              </w:rPr>
            </w:pPr>
          </w:p>
        </w:tc>
        <w:tc>
          <w:tcPr>
            <w:tcW w:w="900" w:type="dxa"/>
          </w:tcPr>
          <w:p w:rsidR="004E6A0F" w:rsidRDefault="004E6A0F">
            <w:pPr>
              <w:spacing w:line="560" w:lineRule="exact"/>
              <w:jc w:val="left"/>
              <w:rPr>
                <w:rFonts w:ascii="仿宋_GB2312" w:eastAsia="仿宋_GB2312" w:hAnsi="仿宋_GB2312" w:cs="仿宋_GB2312"/>
                <w:bCs/>
                <w:sz w:val="32"/>
                <w:szCs w:val="32"/>
              </w:rPr>
            </w:pPr>
          </w:p>
        </w:tc>
        <w:tc>
          <w:tcPr>
            <w:tcW w:w="792" w:type="dxa"/>
          </w:tcPr>
          <w:p w:rsidR="004E6A0F" w:rsidRDefault="004E6A0F">
            <w:pPr>
              <w:spacing w:line="560" w:lineRule="exact"/>
              <w:jc w:val="left"/>
              <w:rPr>
                <w:rFonts w:ascii="仿宋_GB2312" w:eastAsia="仿宋_GB2312" w:hAnsi="仿宋_GB2312" w:cs="仿宋_GB2312"/>
                <w:bCs/>
                <w:sz w:val="32"/>
                <w:szCs w:val="32"/>
              </w:rPr>
            </w:pPr>
          </w:p>
        </w:tc>
      </w:tr>
    </w:tbl>
    <w:p w:rsidR="004E6A0F" w:rsidRDefault="009D48AA">
      <w:pPr>
        <w:spacing w:line="58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注：</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零售点设置数量上限指现行《</w:t>
      </w:r>
      <w:r>
        <w:rPr>
          <w:rFonts w:ascii="仿宋_GB2312" w:eastAsia="仿宋_GB2312" w:hAnsi="仿宋_GB2312" w:cs="仿宋_GB2312" w:hint="eastAsia"/>
          <w:bCs/>
          <w:sz w:val="32"/>
          <w:szCs w:val="32"/>
        </w:rPr>
        <w:t>开阳</w:t>
      </w:r>
      <w:r>
        <w:rPr>
          <w:rFonts w:ascii="仿宋_GB2312" w:eastAsia="仿宋_GB2312" w:hAnsi="仿宋_GB2312" w:cs="仿宋_GB2312" w:hint="eastAsia"/>
          <w:bCs/>
          <w:sz w:val="32"/>
          <w:szCs w:val="32"/>
        </w:rPr>
        <w:t>县烟草制品零售点合理布局规划表》中确定的</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年度（上半年</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下半年）零售点设置数量；</w:t>
      </w:r>
    </w:p>
    <w:p w:rsidR="004E6A0F" w:rsidRDefault="009D48AA">
      <w:pPr>
        <w:spacing w:line="58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本期申办时间为</w:t>
      </w:r>
      <w:r>
        <w:rPr>
          <w:rFonts w:ascii="仿宋_GB2312" w:eastAsia="仿宋_GB2312" w:hAnsi="仿宋_GB2312" w:cs="仿宋_GB2312" w:hint="eastAsia"/>
          <w:bCs/>
          <w:sz w:val="32"/>
          <w:szCs w:val="32"/>
        </w:rPr>
        <w:t>x</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x</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x</w:t>
      </w:r>
      <w:r>
        <w:rPr>
          <w:rFonts w:ascii="仿宋_GB2312" w:eastAsia="仿宋_GB2312" w:hAnsi="仿宋_GB2312" w:cs="仿宋_GB2312" w:hint="eastAsia"/>
          <w:bCs/>
          <w:sz w:val="32"/>
          <w:szCs w:val="32"/>
        </w:rPr>
        <w:t>日</w:t>
      </w:r>
      <w:r>
        <w:rPr>
          <w:rFonts w:ascii="仿宋_GB2312" w:eastAsia="仿宋_GB2312" w:hAnsi="仿宋_GB2312" w:cs="仿宋_GB2312" w:hint="eastAsia"/>
          <w:bCs/>
          <w:sz w:val="32"/>
          <w:szCs w:val="32"/>
        </w:rPr>
        <w:t>x</w:t>
      </w:r>
      <w:r>
        <w:rPr>
          <w:rFonts w:ascii="仿宋_GB2312" w:eastAsia="仿宋_GB2312" w:hAnsi="仿宋_GB2312" w:cs="仿宋_GB2312" w:hint="eastAsia"/>
          <w:bCs/>
          <w:sz w:val="32"/>
          <w:szCs w:val="32"/>
        </w:rPr>
        <w:t>时</w:t>
      </w:r>
      <w:r>
        <w:rPr>
          <w:rFonts w:ascii="仿宋_GB2312" w:eastAsia="仿宋_GB2312" w:hAnsi="仿宋_GB2312" w:cs="仿宋_GB2312" w:hint="eastAsia"/>
          <w:bCs/>
          <w:sz w:val="32"/>
          <w:szCs w:val="32"/>
        </w:rPr>
        <w:t>x</w:t>
      </w:r>
      <w:r>
        <w:rPr>
          <w:rFonts w:ascii="仿宋_GB2312" w:eastAsia="仿宋_GB2312" w:hAnsi="仿宋_GB2312" w:cs="仿宋_GB2312" w:hint="eastAsia"/>
          <w:bCs/>
          <w:sz w:val="32"/>
          <w:szCs w:val="32"/>
        </w:rPr>
        <w:t>分</w:t>
      </w:r>
      <w:r>
        <w:rPr>
          <w:rFonts w:ascii="仿宋_GB2312" w:eastAsia="仿宋_GB2312" w:hAnsi="仿宋_GB2312" w:cs="仿宋_GB2312" w:hint="eastAsia"/>
          <w:bCs/>
          <w:sz w:val="32"/>
          <w:szCs w:val="32"/>
        </w:rPr>
        <w:t>x</w:t>
      </w:r>
      <w:r>
        <w:rPr>
          <w:rFonts w:ascii="仿宋_GB2312" w:eastAsia="仿宋_GB2312" w:hAnsi="仿宋_GB2312" w:cs="仿宋_GB2312" w:hint="eastAsia"/>
          <w:bCs/>
          <w:sz w:val="32"/>
          <w:szCs w:val="32"/>
        </w:rPr>
        <w:t>秒至</w:t>
      </w:r>
      <w:r>
        <w:rPr>
          <w:rFonts w:ascii="仿宋_GB2312" w:eastAsia="仿宋_GB2312" w:hAnsi="仿宋_GB2312" w:cs="仿宋_GB2312" w:hint="eastAsia"/>
          <w:bCs/>
          <w:sz w:val="32"/>
          <w:szCs w:val="32"/>
        </w:rPr>
        <w:t>x</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x</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x</w:t>
      </w:r>
      <w:r>
        <w:rPr>
          <w:rFonts w:ascii="仿宋_GB2312" w:eastAsia="仿宋_GB2312" w:hAnsi="仿宋_GB2312" w:cs="仿宋_GB2312" w:hint="eastAsia"/>
          <w:bCs/>
          <w:sz w:val="32"/>
          <w:szCs w:val="32"/>
        </w:rPr>
        <w:t>日</w:t>
      </w:r>
      <w:r>
        <w:rPr>
          <w:rFonts w:ascii="仿宋_GB2312" w:eastAsia="仿宋_GB2312" w:hAnsi="仿宋_GB2312" w:cs="仿宋_GB2312" w:hint="eastAsia"/>
          <w:bCs/>
          <w:sz w:val="32"/>
          <w:szCs w:val="32"/>
        </w:rPr>
        <w:t>x</w:t>
      </w:r>
      <w:r>
        <w:rPr>
          <w:rFonts w:ascii="仿宋_GB2312" w:eastAsia="仿宋_GB2312" w:hAnsi="仿宋_GB2312" w:cs="仿宋_GB2312" w:hint="eastAsia"/>
          <w:bCs/>
          <w:sz w:val="32"/>
          <w:szCs w:val="32"/>
        </w:rPr>
        <w:t>时</w:t>
      </w:r>
      <w:r>
        <w:rPr>
          <w:rFonts w:ascii="仿宋_GB2312" w:eastAsia="仿宋_GB2312" w:hAnsi="仿宋_GB2312" w:cs="仿宋_GB2312" w:hint="eastAsia"/>
          <w:bCs/>
          <w:sz w:val="32"/>
          <w:szCs w:val="32"/>
        </w:rPr>
        <w:t>x</w:t>
      </w:r>
      <w:r>
        <w:rPr>
          <w:rFonts w:ascii="仿宋_GB2312" w:eastAsia="仿宋_GB2312" w:hAnsi="仿宋_GB2312" w:cs="仿宋_GB2312" w:hint="eastAsia"/>
          <w:bCs/>
          <w:sz w:val="32"/>
          <w:szCs w:val="32"/>
        </w:rPr>
        <w:t>分</w:t>
      </w:r>
      <w:r>
        <w:rPr>
          <w:rFonts w:ascii="仿宋_GB2312" w:eastAsia="仿宋_GB2312" w:hAnsi="仿宋_GB2312" w:cs="仿宋_GB2312" w:hint="eastAsia"/>
          <w:bCs/>
          <w:sz w:val="32"/>
          <w:szCs w:val="32"/>
        </w:rPr>
        <w:t>x</w:t>
      </w:r>
      <w:r>
        <w:rPr>
          <w:rFonts w:ascii="仿宋_GB2312" w:eastAsia="仿宋_GB2312" w:hAnsi="仿宋_GB2312" w:cs="仿宋_GB2312" w:hint="eastAsia"/>
          <w:bCs/>
          <w:sz w:val="32"/>
          <w:szCs w:val="32"/>
        </w:rPr>
        <w:t>秒；</w:t>
      </w:r>
    </w:p>
    <w:p w:rsidR="004E6A0F" w:rsidRDefault="009D48AA">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可增设零售点数量不含符合现行《</w:t>
      </w:r>
      <w:r>
        <w:rPr>
          <w:rFonts w:ascii="仿宋_GB2312" w:eastAsia="仿宋_GB2312" w:hAnsi="仿宋_GB2312" w:cs="仿宋_GB2312" w:hint="eastAsia"/>
          <w:bCs/>
          <w:sz w:val="32"/>
          <w:szCs w:val="32"/>
        </w:rPr>
        <w:t>开阳</w:t>
      </w:r>
      <w:r>
        <w:rPr>
          <w:rFonts w:ascii="仿宋_GB2312" w:eastAsia="仿宋_GB2312" w:hAnsi="仿宋_GB2312" w:cs="仿宋_GB2312" w:hint="eastAsia"/>
          <w:bCs/>
          <w:sz w:val="32"/>
          <w:szCs w:val="32"/>
        </w:rPr>
        <w:t>县烟草制品零售点合理布局规定》第</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条、第</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条规定的情形。</w:t>
      </w:r>
    </w:p>
    <w:p w:rsidR="004E6A0F" w:rsidRDefault="004E6A0F">
      <w:pPr>
        <w:ind w:firstLineChars="200" w:firstLine="640"/>
        <w:rPr>
          <w:rFonts w:ascii="仿宋_GB2312" w:eastAsia="仿宋_GB2312" w:hAnsi="仿宋" w:cs="仿宋"/>
          <w:bCs/>
          <w:sz w:val="32"/>
          <w:szCs w:val="32"/>
        </w:rPr>
      </w:pPr>
    </w:p>
    <w:p w:rsidR="004E6A0F" w:rsidRDefault="009D48AA">
      <w:pPr>
        <w:adjustRightInd w:val="0"/>
        <w:snapToGrid w:val="0"/>
        <w:spacing w:line="580" w:lineRule="exact"/>
        <w:jc w:val="left"/>
        <w:rPr>
          <w:rFonts w:ascii="黑体" w:eastAsia="黑体" w:hAnsi="黑体" w:cs="黑体"/>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4</w:t>
      </w:r>
    </w:p>
    <w:p w:rsidR="004E6A0F" w:rsidRDefault="004E6A0F">
      <w:pPr>
        <w:ind w:firstLineChars="200" w:firstLine="640"/>
        <w:rPr>
          <w:rFonts w:ascii="仿宋_GB2312" w:eastAsia="仿宋_GB2312" w:hAnsi="仿宋" w:cs="仿宋"/>
          <w:bCs/>
          <w:sz w:val="32"/>
          <w:szCs w:val="32"/>
        </w:rPr>
      </w:pPr>
    </w:p>
    <w:p w:rsidR="004E6A0F" w:rsidRDefault="009D48AA">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开阳</w:t>
      </w:r>
      <w:r>
        <w:rPr>
          <w:rFonts w:ascii="方正小标宋简体" w:eastAsia="方正小标宋简体" w:hAnsi="方正小标宋简体" w:cs="方正小标宋简体" w:hint="eastAsia"/>
          <w:bCs/>
          <w:sz w:val="44"/>
          <w:szCs w:val="44"/>
        </w:rPr>
        <w:t>县</w:t>
      </w:r>
      <w:r>
        <w:rPr>
          <w:rFonts w:ascii="方正小标宋简体" w:eastAsia="方正小标宋简体" w:hAnsi="方正小标宋简体" w:cs="方正小标宋简体" w:hint="eastAsia"/>
          <w:bCs/>
          <w:sz w:val="44"/>
          <w:szCs w:val="44"/>
        </w:rPr>
        <w:t>xx</w:t>
      </w:r>
      <w:r>
        <w:rPr>
          <w:rFonts w:ascii="方正小标宋简体" w:eastAsia="方正小标宋简体" w:hAnsi="方正小标宋简体" w:cs="方正小标宋简体" w:hint="eastAsia"/>
          <w:bCs/>
          <w:sz w:val="44"/>
          <w:szCs w:val="44"/>
        </w:rPr>
        <w:t>年第</w:t>
      </w:r>
      <w:r>
        <w:rPr>
          <w:rFonts w:ascii="方正小标宋简体" w:eastAsia="方正小标宋简体" w:hAnsi="方正小标宋简体" w:cs="方正小标宋简体" w:hint="eastAsia"/>
          <w:bCs/>
          <w:sz w:val="44"/>
          <w:szCs w:val="44"/>
        </w:rPr>
        <w:t>x</w:t>
      </w:r>
      <w:r>
        <w:rPr>
          <w:rFonts w:ascii="方正小标宋简体" w:eastAsia="方正小标宋简体" w:hAnsi="方正小标宋简体" w:cs="方正小标宋简体" w:hint="eastAsia"/>
          <w:bCs/>
          <w:sz w:val="44"/>
          <w:szCs w:val="44"/>
        </w:rPr>
        <w:t>期烟草专卖零售许可证</w:t>
      </w:r>
    </w:p>
    <w:p w:rsidR="004E6A0F" w:rsidRDefault="009D48AA">
      <w:pPr>
        <w:spacing w:line="580" w:lineRule="exact"/>
        <w:jc w:val="center"/>
        <w:rPr>
          <w:rFonts w:ascii="仿宋_GB2312" w:eastAsia="仿宋_GB2312" w:hAnsi="仿宋_GB2312" w:cs="仿宋_GB2312"/>
          <w:bCs/>
          <w:sz w:val="44"/>
          <w:szCs w:val="44"/>
        </w:rPr>
      </w:pPr>
      <w:r>
        <w:rPr>
          <w:rFonts w:ascii="方正小标宋简体" w:eastAsia="方正小标宋简体" w:hAnsi="方正小标宋简体" w:cs="方正小标宋简体" w:hint="eastAsia"/>
          <w:bCs/>
          <w:sz w:val="44"/>
          <w:szCs w:val="44"/>
        </w:rPr>
        <w:t>准予新办情况公告</w:t>
      </w:r>
    </w:p>
    <w:p w:rsidR="004E6A0F" w:rsidRDefault="004E6A0F">
      <w:pPr>
        <w:spacing w:line="580" w:lineRule="exact"/>
        <w:rPr>
          <w:rFonts w:ascii="仿宋_GB2312" w:eastAsia="仿宋_GB2312" w:hAnsi="仿宋_GB2312" w:cs="仿宋_GB2312"/>
          <w:color w:val="222222"/>
          <w:sz w:val="32"/>
          <w:szCs w:val="32"/>
          <w:shd w:val="clear" w:color="auto" w:fill="FFFFFF"/>
        </w:rPr>
      </w:pPr>
    </w:p>
    <w:p w:rsidR="004E6A0F" w:rsidRDefault="009D48AA">
      <w:pPr>
        <w:spacing w:line="580" w:lineRule="exact"/>
        <w:rPr>
          <w:rFonts w:ascii="仿宋_GB2312" w:eastAsia="仿宋_GB2312" w:hAnsi="仿宋_GB2312" w:cs="仿宋_GB2312"/>
          <w:color w:val="222222"/>
          <w:sz w:val="32"/>
          <w:szCs w:val="32"/>
          <w:shd w:val="clear" w:color="auto" w:fill="FFFFFF"/>
        </w:rPr>
      </w:pPr>
      <w:r>
        <w:rPr>
          <w:rFonts w:ascii="仿宋_GB2312" w:eastAsia="仿宋_GB2312" w:hAnsi="仿宋_GB2312" w:cs="仿宋_GB2312" w:hint="eastAsia"/>
          <w:color w:val="222222"/>
          <w:sz w:val="32"/>
          <w:szCs w:val="32"/>
          <w:shd w:val="clear" w:color="auto" w:fill="FFFFFF"/>
        </w:rPr>
        <w:t>开阳县</w:t>
      </w:r>
      <w:r>
        <w:rPr>
          <w:rFonts w:ascii="仿宋_GB2312" w:eastAsia="仿宋_GB2312" w:hAnsi="仿宋_GB2312" w:cs="仿宋_GB2312" w:hint="eastAsia"/>
          <w:color w:val="222222"/>
          <w:sz w:val="32"/>
          <w:szCs w:val="32"/>
          <w:shd w:val="clear" w:color="auto" w:fill="FFFFFF"/>
        </w:rPr>
        <w:t>广大市民朋友：</w:t>
      </w:r>
    </w:p>
    <w:p w:rsidR="004E6A0F" w:rsidRDefault="009D48AA">
      <w:pPr>
        <w:spacing w:line="580" w:lineRule="exact"/>
        <w:ind w:firstLineChars="200" w:firstLine="640"/>
        <w:rPr>
          <w:rFonts w:ascii="仿宋_GB2312" w:eastAsia="仿宋_GB2312" w:hAnsi="仿宋_GB2312" w:cs="仿宋_GB2312"/>
          <w:color w:val="222222"/>
          <w:sz w:val="32"/>
          <w:szCs w:val="32"/>
          <w:shd w:val="clear" w:color="auto" w:fill="FFFFFF"/>
        </w:rPr>
      </w:pPr>
      <w:r>
        <w:rPr>
          <w:rFonts w:ascii="仿宋_GB2312" w:eastAsia="仿宋_GB2312" w:hAnsi="仿宋_GB2312" w:cs="仿宋_GB2312" w:hint="eastAsia"/>
          <w:color w:val="222222"/>
          <w:sz w:val="32"/>
          <w:szCs w:val="32"/>
          <w:shd w:val="clear" w:color="auto" w:fill="FFFFFF"/>
        </w:rPr>
        <w:t>开阳县</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年第</w:t>
      </w:r>
      <w:r>
        <w:rPr>
          <w:rFonts w:ascii="仿宋_GB2312" w:eastAsia="仿宋_GB2312" w:hAnsi="仿宋_GB2312" w:cs="仿宋_GB2312" w:hint="eastAsia"/>
          <w:color w:val="222222"/>
          <w:sz w:val="32"/>
          <w:szCs w:val="32"/>
          <w:shd w:val="clear" w:color="auto" w:fill="FFFFFF"/>
        </w:rPr>
        <w:t>x</w:t>
      </w:r>
      <w:r>
        <w:rPr>
          <w:rFonts w:ascii="仿宋_GB2312" w:eastAsia="仿宋_GB2312" w:hAnsi="仿宋_GB2312" w:cs="仿宋_GB2312" w:hint="eastAsia"/>
          <w:color w:val="222222"/>
          <w:sz w:val="32"/>
          <w:szCs w:val="32"/>
          <w:shd w:val="clear" w:color="auto" w:fill="FFFFFF"/>
        </w:rPr>
        <w:t>期</w:t>
      </w:r>
      <w:r>
        <w:rPr>
          <w:rFonts w:ascii="仿宋_GB2312" w:eastAsia="仿宋_GB2312" w:hAnsi="仿宋_GB2312" w:cs="仿宋_GB2312" w:hint="eastAsia"/>
          <w:color w:val="222222"/>
          <w:sz w:val="32"/>
          <w:szCs w:val="32"/>
          <w:shd w:val="clear" w:color="auto" w:fill="FFFFFF"/>
        </w:rPr>
        <w:t>烟草专卖零售许可证办理时间：</w:t>
      </w:r>
      <w:r>
        <w:rPr>
          <w:rFonts w:ascii="仿宋_GB2312" w:eastAsia="仿宋_GB2312" w:hAnsi="仿宋_GB2312" w:cs="仿宋_GB2312" w:hint="eastAsia"/>
          <w:color w:val="222222"/>
          <w:sz w:val="32"/>
          <w:szCs w:val="32"/>
          <w:shd w:val="clear" w:color="auto" w:fill="FFFFFF"/>
        </w:rPr>
        <w:t>xxxx</w:t>
      </w:r>
      <w:r>
        <w:rPr>
          <w:rFonts w:ascii="仿宋_GB2312" w:eastAsia="仿宋_GB2312" w:hAnsi="仿宋_GB2312" w:cs="仿宋_GB2312" w:hint="eastAsia"/>
          <w:color w:val="222222"/>
          <w:sz w:val="32"/>
          <w:szCs w:val="32"/>
          <w:shd w:val="clear" w:color="auto" w:fill="FFFFFF"/>
        </w:rPr>
        <w:t>年</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月</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日</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时</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分</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秒至</w:t>
      </w:r>
      <w:r>
        <w:rPr>
          <w:rFonts w:ascii="仿宋_GB2312" w:eastAsia="仿宋_GB2312" w:hAnsi="仿宋_GB2312" w:cs="仿宋_GB2312" w:hint="eastAsia"/>
          <w:color w:val="222222"/>
          <w:sz w:val="32"/>
          <w:szCs w:val="32"/>
          <w:shd w:val="clear" w:color="auto" w:fill="FFFFFF"/>
        </w:rPr>
        <w:t>xxxx</w:t>
      </w:r>
      <w:r>
        <w:rPr>
          <w:rFonts w:ascii="仿宋_GB2312" w:eastAsia="仿宋_GB2312" w:hAnsi="仿宋_GB2312" w:cs="仿宋_GB2312" w:hint="eastAsia"/>
          <w:color w:val="222222"/>
          <w:sz w:val="32"/>
          <w:szCs w:val="32"/>
          <w:shd w:val="clear" w:color="auto" w:fill="FFFFFF"/>
        </w:rPr>
        <w:t>年</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月</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日</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时</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分</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秒。根据《</w:t>
      </w:r>
      <w:r>
        <w:rPr>
          <w:rFonts w:ascii="仿宋_GB2312" w:eastAsia="仿宋_GB2312" w:hAnsi="仿宋_GB2312" w:cs="仿宋_GB2312" w:hint="eastAsia"/>
          <w:color w:val="222222"/>
          <w:sz w:val="32"/>
          <w:szCs w:val="32"/>
          <w:shd w:val="clear" w:color="auto" w:fill="FFFFFF"/>
        </w:rPr>
        <w:t>开阳县</w:t>
      </w:r>
      <w:r>
        <w:rPr>
          <w:rFonts w:ascii="仿宋_GB2312" w:eastAsia="仿宋_GB2312" w:hAnsi="仿宋_GB2312" w:cs="仿宋_GB2312" w:hint="eastAsia"/>
          <w:color w:val="222222"/>
          <w:sz w:val="32"/>
          <w:szCs w:val="32"/>
          <w:shd w:val="clear" w:color="auto" w:fill="FFFFFF"/>
        </w:rPr>
        <w:t>烟草制品零售点合理布局</w:t>
      </w:r>
      <w:r>
        <w:rPr>
          <w:rFonts w:ascii="仿宋_GB2312" w:eastAsia="仿宋_GB2312" w:hAnsi="仿宋_GB2312" w:cs="仿宋_GB2312" w:hint="eastAsia"/>
          <w:color w:val="222222"/>
          <w:sz w:val="32"/>
          <w:szCs w:val="32"/>
          <w:shd w:val="clear" w:color="auto" w:fill="FFFFFF"/>
        </w:rPr>
        <w:t>规定</w:t>
      </w:r>
      <w:r>
        <w:rPr>
          <w:rFonts w:ascii="仿宋_GB2312" w:eastAsia="仿宋_GB2312" w:hAnsi="仿宋_GB2312" w:cs="仿宋_GB2312" w:hint="eastAsia"/>
          <w:color w:val="222222"/>
          <w:sz w:val="32"/>
          <w:szCs w:val="32"/>
          <w:shd w:val="clear" w:color="auto" w:fill="FFFFFF"/>
        </w:rPr>
        <w:t>》，现将我局</w:t>
      </w:r>
      <w:r>
        <w:rPr>
          <w:rFonts w:ascii="仿宋_GB2312" w:eastAsia="仿宋_GB2312" w:hAnsi="仿宋_GB2312" w:cs="仿宋_GB2312" w:hint="eastAsia"/>
          <w:color w:val="222222"/>
          <w:sz w:val="32"/>
          <w:szCs w:val="32"/>
          <w:shd w:val="clear" w:color="auto" w:fill="FFFFFF"/>
        </w:rPr>
        <w:t>xxxx</w:t>
      </w:r>
      <w:r>
        <w:rPr>
          <w:rFonts w:ascii="仿宋_GB2312" w:eastAsia="仿宋_GB2312" w:hAnsi="仿宋_GB2312" w:cs="仿宋_GB2312" w:hint="eastAsia"/>
          <w:color w:val="222222"/>
          <w:sz w:val="32"/>
          <w:szCs w:val="32"/>
          <w:shd w:val="clear" w:color="auto" w:fill="FFFFFF"/>
        </w:rPr>
        <w:t>年第</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期烟草专卖零售许可证办理情况及准予新办明细进行公示。</w:t>
      </w:r>
    </w:p>
    <w:p w:rsidR="004E6A0F" w:rsidRDefault="004E6A0F">
      <w:pPr>
        <w:spacing w:line="580" w:lineRule="exact"/>
        <w:ind w:firstLineChars="200" w:firstLine="640"/>
        <w:rPr>
          <w:rFonts w:ascii="仿宋_GB2312" w:eastAsia="仿宋_GB2312" w:hAnsi="仿宋_GB2312" w:cs="仿宋_GB2312"/>
          <w:color w:val="222222"/>
          <w:sz w:val="32"/>
          <w:szCs w:val="32"/>
          <w:shd w:val="clear" w:color="auto" w:fill="FFFFFF"/>
        </w:rPr>
      </w:pPr>
    </w:p>
    <w:p w:rsidR="004E6A0F" w:rsidRDefault="009D48AA">
      <w:pPr>
        <w:spacing w:line="580" w:lineRule="exact"/>
        <w:ind w:leftChars="304" w:left="1918" w:hangingChars="400" w:hanging="1280"/>
        <w:rPr>
          <w:rFonts w:ascii="仿宋_GB2312" w:eastAsia="仿宋_GB2312" w:hAnsi="仿宋_GB2312" w:cs="仿宋_GB2312"/>
          <w:color w:val="222222"/>
          <w:sz w:val="32"/>
          <w:szCs w:val="32"/>
          <w:shd w:val="clear" w:color="auto" w:fill="FFFFFF"/>
        </w:rPr>
      </w:pPr>
      <w:r>
        <w:rPr>
          <w:rFonts w:ascii="仿宋_GB2312" w:eastAsia="仿宋_GB2312" w:hAnsi="仿宋_GB2312" w:cs="仿宋_GB2312" w:hint="eastAsia"/>
          <w:color w:val="222222"/>
          <w:sz w:val="32"/>
          <w:szCs w:val="32"/>
          <w:shd w:val="clear" w:color="auto" w:fill="FFFFFF"/>
        </w:rPr>
        <w:t>附件</w:t>
      </w:r>
      <w:r>
        <w:rPr>
          <w:rFonts w:ascii="仿宋_GB2312" w:eastAsia="仿宋_GB2312" w:hAnsi="仿宋_GB2312" w:cs="仿宋_GB2312" w:hint="eastAsia"/>
          <w:color w:val="222222"/>
          <w:sz w:val="32"/>
          <w:szCs w:val="32"/>
          <w:shd w:val="clear" w:color="auto" w:fill="FFFFFF"/>
        </w:rPr>
        <w:t>1</w:t>
      </w:r>
      <w:r>
        <w:rPr>
          <w:rFonts w:ascii="仿宋_GB2312" w:eastAsia="仿宋_GB2312" w:hAnsi="仿宋_GB2312" w:cs="仿宋_GB2312" w:hint="eastAsia"/>
          <w:color w:val="222222"/>
          <w:sz w:val="32"/>
          <w:szCs w:val="32"/>
          <w:shd w:val="clear" w:color="auto" w:fill="FFFFFF"/>
        </w:rPr>
        <w:t>：开阳县烟草专卖局</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年第</w:t>
      </w:r>
      <w:r>
        <w:rPr>
          <w:rFonts w:ascii="仿宋_GB2312" w:eastAsia="仿宋_GB2312" w:hAnsi="仿宋_GB2312" w:cs="仿宋_GB2312" w:hint="eastAsia"/>
          <w:color w:val="222222"/>
          <w:sz w:val="32"/>
          <w:szCs w:val="32"/>
          <w:shd w:val="clear" w:color="auto" w:fill="FFFFFF"/>
        </w:rPr>
        <w:t>x</w:t>
      </w:r>
      <w:r>
        <w:rPr>
          <w:rFonts w:ascii="仿宋_GB2312" w:eastAsia="仿宋_GB2312" w:hAnsi="仿宋_GB2312" w:cs="仿宋_GB2312" w:hint="eastAsia"/>
          <w:color w:val="222222"/>
          <w:sz w:val="32"/>
          <w:szCs w:val="32"/>
          <w:shd w:val="clear" w:color="auto" w:fill="FFFFFF"/>
        </w:rPr>
        <w:t>期烟草专卖零售许可证办理情况公示表</w:t>
      </w:r>
    </w:p>
    <w:p w:rsidR="004E6A0F" w:rsidRDefault="009D48AA">
      <w:pPr>
        <w:spacing w:line="580" w:lineRule="exact"/>
        <w:ind w:leftChars="304" w:left="1918" w:hangingChars="400" w:hanging="1280"/>
        <w:rPr>
          <w:rFonts w:ascii="仿宋_GB2312" w:eastAsia="仿宋_GB2312" w:hAnsi="仿宋_GB2312" w:cs="仿宋_GB2312"/>
          <w:color w:val="222222"/>
          <w:sz w:val="32"/>
          <w:szCs w:val="32"/>
          <w:shd w:val="clear" w:color="auto" w:fill="FFFFFF"/>
        </w:rPr>
      </w:pPr>
      <w:r>
        <w:rPr>
          <w:rFonts w:ascii="仿宋_GB2312" w:eastAsia="仿宋_GB2312" w:hAnsi="仿宋_GB2312" w:cs="仿宋_GB2312" w:hint="eastAsia"/>
          <w:color w:val="222222"/>
          <w:sz w:val="32"/>
          <w:szCs w:val="32"/>
          <w:shd w:val="clear" w:color="auto" w:fill="FFFFFF"/>
        </w:rPr>
        <w:t>附件</w:t>
      </w:r>
      <w:r>
        <w:rPr>
          <w:rFonts w:ascii="仿宋_GB2312" w:eastAsia="仿宋_GB2312" w:hAnsi="仿宋_GB2312" w:cs="仿宋_GB2312" w:hint="eastAsia"/>
          <w:color w:val="222222"/>
          <w:sz w:val="32"/>
          <w:szCs w:val="32"/>
          <w:shd w:val="clear" w:color="auto" w:fill="FFFFFF"/>
        </w:rPr>
        <w:t>2</w:t>
      </w:r>
      <w:r>
        <w:rPr>
          <w:rFonts w:ascii="仿宋_GB2312" w:eastAsia="仿宋_GB2312" w:hAnsi="仿宋_GB2312" w:cs="仿宋_GB2312" w:hint="eastAsia"/>
          <w:color w:val="222222"/>
          <w:sz w:val="32"/>
          <w:szCs w:val="32"/>
          <w:shd w:val="clear" w:color="auto" w:fill="FFFFFF"/>
        </w:rPr>
        <w:t>：开阳县烟草专卖局</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年第</w:t>
      </w:r>
      <w:r>
        <w:rPr>
          <w:rFonts w:ascii="仿宋_GB2312" w:eastAsia="仿宋_GB2312" w:hAnsi="仿宋_GB2312" w:cs="仿宋_GB2312" w:hint="eastAsia"/>
          <w:color w:val="222222"/>
          <w:sz w:val="32"/>
          <w:szCs w:val="32"/>
          <w:shd w:val="clear" w:color="auto" w:fill="FFFFFF"/>
        </w:rPr>
        <w:t>x</w:t>
      </w:r>
      <w:r>
        <w:rPr>
          <w:rFonts w:ascii="仿宋_GB2312" w:eastAsia="仿宋_GB2312" w:hAnsi="仿宋_GB2312" w:cs="仿宋_GB2312" w:hint="eastAsia"/>
          <w:color w:val="222222"/>
          <w:sz w:val="32"/>
          <w:szCs w:val="32"/>
          <w:shd w:val="clear" w:color="auto" w:fill="FFFFFF"/>
        </w:rPr>
        <w:t>期烟草专卖零售许可证准予新办明细表</w:t>
      </w:r>
    </w:p>
    <w:p w:rsidR="004E6A0F" w:rsidRDefault="004E6A0F">
      <w:pPr>
        <w:spacing w:line="580" w:lineRule="exact"/>
        <w:rPr>
          <w:rFonts w:ascii="仿宋_GB2312" w:eastAsia="仿宋_GB2312" w:hAnsi="仿宋_GB2312" w:cs="仿宋_GB2312"/>
          <w:color w:val="222222"/>
          <w:sz w:val="32"/>
          <w:szCs w:val="32"/>
          <w:shd w:val="clear" w:color="auto" w:fill="FFFFFF"/>
        </w:rPr>
      </w:pPr>
    </w:p>
    <w:p w:rsidR="004E6A0F" w:rsidRDefault="004E6A0F">
      <w:pPr>
        <w:spacing w:line="580" w:lineRule="exact"/>
        <w:rPr>
          <w:rFonts w:ascii="仿宋_GB2312" w:eastAsia="仿宋_GB2312" w:hAnsi="仿宋_GB2312" w:cs="仿宋_GB2312"/>
          <w:color w:val="222222"/>
          <w:sz w:val="32"/>
          <w:szCs w:val="32"/>
          <w:shd w:val="clear" w:color="auto" w:fill="FFFFFF"/>
        </w:rPr>
      </w:pPr>
    </w:p>
    <w:p w:rsidR="004E6A0F" w:rsidRDefault="009D48AA">
      <w:pPr>
        <w:spacing w:line="580" w:lineRule="exact"/>
        <w:ind w:left="4160" w:hangingChars="1300" w:hanging="4160"/>
        <w:rPr>
          <w:rFonts w:ascii="仿宋_GB2312" w:eastAsia="仿宋_GB2312" w:hAnsi="仿宋_GB2312" w:cs="仿宋_GB2312"/>
          <w:color w:val="222222"/>
          <w:sz w:val="32"/>
          <w:szCs w:val="32"/>
          <w:shd w:val="clear" w:color="auto" w:fill="FFFFFF"/>
        </w:rPr>
      </w:pPr>
      <w:r>
        <w:rPr>
          <w:rFonts w:ascii="仿宋_GB2312" w:eastAsia="仿宋_GB2312" w:hAnsi="仿宋_GB2312" w:cs="仿宋_GB2312" w:hint="eastAsia"/>
          <w:color w:val="222222"/>
          <w:sz w:val="32"/>
          <w:szCs w:val="32"/>
          <w:shd w:val="clear" w:color="auto" w:fill="FFFFFF"/>
        </w:rPr>
        <w:t xml:space="preserve">                               </w:t>
      </w:r>
      <w:r>
        <w:rPr>
          <w:rFonts w:ascii="仿宋_GB2312" w:eastAsia="仿宋_GB2312" w:hAnsi="仿宋_GB2312" w:cs="仿宋_GB2312" w:hint="eastAsia"/>
          <w:color w:val="222222"/>
          <w:sz w:val="32"/>
          <w:szCs w:val="32"/>
          <w:shd w:val="clear" w:color="auto" w:fill="FFFFFF"/>
        </w:rPr>
        <w:t>开阳县烟草专卖局</w:t>
      </w:r>
    </w:p>
    <w:p w:rsidR="004E6A0F" w:rsidRDefault="009D48AA">
      <w:pPr>
        <w:spacing w:line="580" w:lineRule="exact"/>
        <w:rPr>
          <w:rFonts w:ascii="仿宋_GB2312" w:eastAsia="仿宋_GB2312" w:hAnsi="仿宋_GB2312" w:cs="仿宋_GB2312"/>
          <w:color w:val="222222"/>
          <w:sz w:val="32"/>
          <w:szCs w:val="32"/>
          <w:shd w:val="clear" w:color="auto" w:fill="FFFFFF"/>
        </w:rPr>
      </w:pPr>
      <w:r>
        <w:rPr>
          <w:rFonts w:ascii="仿宋_GB2312" w:eastAsia="仿宋_GB2312" w:hAnsi="仿宋_GB2312" w:cs="仿宋_GB2312" w:hint="eastAsia"/>
          <w:color w:val="222222"/>
          <w:sz w:val="32"/>
          <w:szCs w:val="32"/>
          <w:shd w:val="clear" w:color="auto" w:fill="FFFFFF"/>
        </w:rPr>
        <w:t xml:space="preserve">                               xxxx</w:t>
      </w:r>
      <w:r>
        <w:rPr>
          <w:rFonts w:ascii="仿宋_GB2312" w:eastAsia="仿宋_GB2312" w:hAnsi="仿宋_GB2312" w:cs="仿宋_GB2312" w:hint="eastAsia"/>
          <w:color w:val="222222"/>
          <w:sz w:val="32"/>
          <w:szCs w:val="32"/>
          <w:shd w:val="clear" w:color="auto" w:fill="FFFFFF"/>
        </w:rPr>
        <w:t>年</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月</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日</w:t>
      </w:r>
    </w:p>
    <w:p w:rsidR="004E6A0F" w:rsidRDefault="004E6A0F">
      <w:pPr>
        <w:spacing w:line="580" w:lineRule="exact"/>
        <w:rPr>
          <w:rFonts w:ascii="Helvetica" w:eastAsia="Helvetica" w:hAnsi="Helvetica" w:cs="Helvetica"/>
          <w:color w:val="222222"/>
          <w:sz w:val="32"/>
          <w:szCs w:val="32"/>
          <w:shd w:val="clear" w:color="auto" w:fill="FFFFFF"/>
        </w:rPr>
      </w:pPr>
    </w:p>
    <w:p w:rsidR="004E6A0F" w:rsidRDefault="004E6A0F">
      <w:pPr>
        <w:ind w:firstLineChars="200" w:firstLine="640"/>
        <w:rPr>
          <w:rFonts w:ascii="仿宋_GB2312" w:eastAsia="仿宋_GB2312" w:hAnsi="仿宋" w:cs="仿宋"/>
          <w:bCs/>
          <w:sz w:val="32"/>
          <w:szCs w:val="32"/>
        </w:rPr>
        <w:sectPr w:rsidR="004E6A0F">
          <w:pgSz w:w="11906" w:h="16838"/>
          <w:pgMar w:top="2098" w:right="1587" w:bottom="1587" w:left="1587" w:header="851" w:footer="992" w:gutter="0"/>
          <w:cols w:space="0"/>
          <w:docGrid w:type="lines" w:linePitch="312"/>
        </w:sectPr>
      </w:pPr>
    </w:p>
    <w:p w:rsidR="004E6A0F" w:rsidRDefault="009D48AA">
      <w:pPr>
        <w:spacing w:line="580" w:lineRule="exact"/>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1</w:t>
      </w:r>
    </w:p>
    <w:p w:rsidR="004E6A0F" w:rsidRDefault="004E6A0F">
      <w:pPr>
        <w:spacing w:line="580" w:lineRule="exact"/>
        <w:jc w:val="left"/>
        <w:rPr>
          <w:rFonts w:ascii="黑体" w:eastAsia="黑体" w:hAnsi="黑体" w:cs="黑体"/>
          <w:b/>
          <w:sz w:val="32"/>
          <w:szCs w:val="32"/>
        </w:rPr>
      </w:pPr>
    </w:p>
    <w:p w:rsidR="004E6A0F" w:rsidRDefault="009D48AA">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开阳</w:t>
      </w:r>
      <w:r>
        <w:rPr>
          <w:rFonts w:ascii="方正小标宋简体" w:eastAsia="方正小标宋简体" w:hAnsi="方正小标宋简体" w:cs="方正小标宋简体" w:hint="eastAsia"/>
          <w:bCs/>
          <w:sz w:val="44"/>
          <w:szCs w:val="44"/>
        </w:rPr>
        <w:t>县烟草专卖局</w:t>
      </w:r>
      <w:r>
        <w:rPr>
          <w:rFonts w:ascii="方正小标宋简体" w:eastAsia="方正小标宋简体" w:hAnsi="方正小标宋简体" w:cs="方正小标宋简体" w:hint="eastAsia"/>
          <w:bCs/>
          <w:sz w:val="44"/>
          <w:szCs w:val="44"/>
        </w:rPr>
        <w:t>xx</w:t>
      </w:r>
      <w:r>
        <w:rPr>
          <w:rFonts w:ascii="方正小标宋简体" w:eastAsia="方正小标宋简体" w:hAnsi="方正小标宋简体" w:cs="方正小标宋简体" w:hint="eastAsia"/>
          <w:bCs/>
          <w:sz w:val="44"/>
          <w:szCs w:val="44"/>
        </w:rPr>
        <w:t>年第</w:t>
      </w:r>
      <w:r>
        <w:rPr>
          <w:rFonts w:ascii="方正小标宋简体" w:eastAsia="方正小标宋简体" w:hAnsi="方正小标宋简体" w:cs="方正小标宋简体" w:hint="eastAsia"/>
          <w:bCs/>
          <w:sz w:val="44"/>
          <w:szCs w:val="44"/>
        </w:rPr>
        <w:t>x</w:t>
      </w:r>
      <w:r>
        <w:rPr>
          <w:rFonts w:ascii="方正小标宋简体" w:eastAsia="方正小标宋简体" w:hAnsi="方正小标宋简体" w:cs="方正小标宋简体" w:hint="eastAsia"/>
          <w:bCs/>
          <w:sz w:val="44"/>
          <w:szCs w:val="44"/>
        </w:rPr>
        <w:t>期烟草专卖零售许可证办理情况公示表</w:t>
      </w:r>
    </w:p>
    <w:p w:rsidR="004E6A0F" w:rsidRDefault="004E6A0F">
      <w:pPr>
        <w:spacing w:line="580" w:lineRule="exact"/>
        <w:jc w:val="center"/>
        <w:rPr>
          <w:rFonts w:ascii="方正小标宋简体" w:eastAsia="方正小标宋简体" w:hAnsi="方正小标宋简体" w:cs="方正小标宋简体"/>
          <w:bCs/>
          <w:sz w:val="44"/>
          <w:szCs w:val="44"/>
        </w:rPr>
      </w:pPr>
    </w:p>
    <w:tbl>
      <w:tblPr>
        <w:tblW w:w="13213"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288"/>
        <w:gridCol w:w="1650"/>
        <w:gridCol w:w="2487"/>
        <w:gridCol w:w="2138"/>
        <w:gridCol w:w="1975"/>
        <w:gridCol w:w="1800"/>
        <w:gridCol w:w="975"/>
      </w:tblGrid>
      <w:tr w:rsidR="004E6A0F">
        <w:trPr>
          <w:trHeight w:val="559"/>
        </w:trPr>
        <w:tc>
          <w:tcPr>
            <w:tcW w:w="900"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序号</w:t>
            </w:r>
          </w:p>
        </w:tc>
        <w:tc>
          <w:tcPr>
            <w:tcW w:w="1288"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一级单元格</w:t>
            </w:r>
          </w:p>
        </w:tc>
        <w:tc>
          <w:tcPr>
            <w:tcW w:w="1650"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二级单元格</w:t>
            </w:r>
          </w:p>
        </w:tc>
        <w:tc>
          <w:tcPr>
            <w:tcW w:w="2487"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三级单元格（最小单元格</w:t>
            </w:r>
          </w:p>
        </w:tc>
        <w:tc>
          <w:tcPr>
            <w:tcW w:w="2138"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本期可增设零售点数量（个）</w:t>
            </w:r>
          </w:p>
        </w:tc>
        <w:tc>
          <w:tcPr>
            <w:tcW w:w="1975"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准予新办</w:t>
            </w:r>
            <w:r>
              <w:rPr>
                <w:rFonts w:ascii="黑体" w:eastAsia="黑体" w:hAnsi="黑体" w:cs="黑体" w:hint="eastAsia"/>
                <w:bCs/>
                <w:sz w:val="32"/>
                <w:szCs w:val="32"/>
              </w:rPr>
              <w:t>数量</w:t>
            </w:r>
            <w:r>
              <w:rPr>
                <w:rFonts w:ascii="黑体" w:eastAsia="黑体" w:hAnsi="黑体" w:cs="黑体" w:hint="eastAsia"/>
                <w:bCs/>
                <w:sz w:val="32"/>
                <w:szCs w:val="32"/>
              </w:rPr>
              <w:t>（个）</w:t>
            </w:r>
          </w:p>
        </w:tc>
        <w:tc>
          <w:tcPr>
            <w:tcW w:w="1800"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本期末零售点数量（个）</w:t>
            </w:r>
          </w:p>
        </w:tc>
        <w:tc>
          <w:tcPr>
            <w:tcW w:w="975"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备注</w:t>
            </w:r>
          </w:p>
        </w:tc>
      </w:tr>
      <w:tr w:rsidR="004E6A0F">
        <w:tc>
          <w:tcPr>
            <w:tcW w:w="900" w:type="dxa"/>
            <w:vMerge w:val="restart"/>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p>
        </w:tc>
        <w:tc>
          <w:tcPr>
            <w:tcW w:w="1288" w:type="dxa"/>
            <w:vMerge w:val="restart"/>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街道</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乡镇</w:t>
            </w:r>
          </w:p>
        </w:tc>
        <w:tc>
          <w:tcPr>
            <w:tcW w:w="1650" w:type="dxa"/>
            <w:vMerge w:val="restart"/>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社区</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行政村</w:t>
            </w:r>
          </w:p>
        </w:tc>
        <w:tc>
          <w:tcPr>
            <w:tcW w:w="2487"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路段</w:t>
            </w:r>
          </w:p>
        </w:tc>
        <w:tc>
          <w:tcPr>
            <w:tcW w:w="2138"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p>
        </w:tc>
        <w:tc>
          <w:tcPr>
            <w:tcW w:w="1975"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p>
        </w:tc>
        <w:tc>
          <w:tcPr>
            <w:tcW w:w="1800"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40</w:t>
            </w:r>
          </w:p>
        </w:tc>
        <w:tc>
          <w:tcPr>
            <w:tcW w:w="975"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90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88"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65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2487"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2138"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0</w:t>
            </w:r>
          </w:p>
        </w:tc>
        <w:tc>
          <w:tcPr>
            <w:tcW w:w="1975"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p>
        </w:tc>
        <w:tc>
          <w:tcPr>
            <w:tcW w:w="1800"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40</w:t>
            </w:r>
          </w:p>
        </w:tc>
        <w:tc>
          <w:tcPr>
            <w:tcW w:w="975" w:type="dxa"/>
            <w:vAlign w:val="center"/>
          </w:tcPr>
          <w:p w:rsidR="004E6A0F" w:rsidRDefault="009D48AA">
            <w:pPr>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特殊情形办理</w:t>
            </w:r>
          </w:p>
        </w:tc>
      </w:tr>
      <w:tr w:rsidR="004E6A0F">
        <w:tc>
          <w:tcPr>
            <w:tcW w:w="90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88"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65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2487"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2138"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975"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8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75"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90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88"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650" w:type="dxa"/>
            <w:vMerge w:val="restart"/>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社区</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行政村</w:t>
            </w:r>
          </w:p>
        </w:tc>
        <w:tc>
          <w:tcPr>
            <w:tcW w:w="2487"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路段</w:t>
            </w:r>
          </w:p>
        </w:tc>
        <w:tc>
          <w:tcPr>
            <w:tcW w:w="2138"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975"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8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75"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90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88"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65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2487"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2138"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975"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8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75"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90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88"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65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2487"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2138"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975"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8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75"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90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88"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65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2487"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大学</w:t>
            </w:r>
          </w:p>
        </w:tc>
        <w:tc>
          <w:tcPr>
            <w:tcW w:w="2138"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975"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8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75"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rPr>
          <w:trHeight w:val="393"/>
        </w:trPr>
        <w:tc>
          <w:tcPr>
            <w:tcW w:w="900" w:type="dxa"/>
            <w:vMerge w:val="restart"/>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p>
        </w:tc>
        <w:tc>
          <w:tcPr>
            <w:tcW w:w="1288" w:type="dxa"/>
            <w:vMerge w:val="restart"/>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街道</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乡镇</w:t>
            </w:r>
          </w:p>
        </w:tc>
        <w:tc>
          <w:tcPr>
            <w:tcW w:w="1650" w:type="dxa"/>
            <w:vMerge w:val="restart"/>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社区</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行政村</w:t>
            </w:r>
          </w:p>
        </w:tc>
        <w:tc>
          <w:tcPr>
            <w:tcW w:w="2487"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路段</w:t>
            </w:r>
          </w:p>
        </w:tc>
        <w:tc>
          <w:tcPr>
            <w:tcW w:w="2138"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975"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8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75"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90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88"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65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2487"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2138"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975"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8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75"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90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88"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65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2487"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2138"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975"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8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75"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90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88"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650" w:type="dxa"/>
            <w:vMerge w:val="restart"/>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社区</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行政村</w:t>
            </w:r>
          </w:p>
        </w:tc>
        <w:tc>
          <w:tcPr>
            <w:tcW w:w="2487"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路段</w:t>
            </w:r>
          </w:p>
        </w:tc>
        <w:tc>
          <w:tcPr>
            <w:tcW w:w="2138"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975"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8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75"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90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88"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65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2487"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2138"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975"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8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75"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90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288"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1650" w:type="dxa"/>
            <w:vMerge/>
            <w:vAlign w:val="center"/>
          </w:tcPr>
          <w:p w:rsidR="004E6A0F" w:rsidRDefault="004E6A0F">
            <w:pPr>
              <w:spacing w:line="560" w:lineRule="exact"/>
              <w:jc w:val="center"/>
              <w:rPr>
                <w:rFonts w:ascii="仿宋_GB2312" w:eastAsia="仿宋_GB2312" w:hAnsi="仿宋_GB2312" w:cs="仿宋_GB2312"/>
                <w:bCs/>
                <w:sz w:val="32"/>
                <w:szCs w:val="32"/>
              </w:rPr>
            </w:pPr>
          </w:p>
        </w:tc>
        <w:tc>
          <w:tcPr>
            <w:tcW w:w="2487"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2138"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975"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8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75" w:type="dxa"/>
            <w:vAlign w:val="center"/>
          </w:tcPr>
          <w:p w:rsidR="004E6A0F" w:rsidRDefault="004E6A0F">
            <w:pPr>
              <w:spacing w:line="560" w:lineRule="exact"/>
              <w:jc w:val="center"/>
              <w:rPr>
                <w:rFonts w:ascii="仿宋_GB2312" w:eastAsia="仿宋_GB2312" w:hAnsi="仿宋_GB2312" w:cs="仿宋_GB2312"/>
                <w:bCs/>
                <w:sz w:val="32"/>
                <w:szCs w:val="32"/>
              </w:rPr>
            </w:pPr>
          </w:p>
        </w:tc>
      </w:tr>
      <w:tr w:rsidR="004E6A0F">
        <w:tc>
          <w:tcPr>
            <w:tcW w:w="900" w:type="dxa"/>
            <w:vAlign w:val="center"/>
          </w:tcPr>
          <w:p w:rsidR="004E6A0F" w:rsidRDefault="009D48AA">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合计</w:t>
            </w:r>
          </w:p>
        </w:tc>
        <w:tc>
          <w:tcPr>
            <w:tcW w:w="1288"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65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2487"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2138"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975"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1800" w:type="dxa"/>
            <w:vAlign w:val="center"/>
          </w:tcPr>
          <w:p w:rsidR="004E6A0F" w:rsidRDefault="004E6A0F">
            <w:pPr>
              <w:spacing w:line="560" w:lineRule="exact"/>
              <w:jc w:val="center"/>
              <w:rPr>
                <w:rFonts w:ascii="仿宋_GB2312" w:eastAsia="仿宋_GB2312" w:hAnsi="仿宋_GB2312" w:cs="仿宋_GB2312"/>
                <w:bCs/>
                <w:sz w:val="32"/>
                <w:szCs w:val="32"/>
              </w:rPr>
            </w:pPr>
          </w:p>
        </w:tc>
        <w:tc>
          <w:tcPr>
            <w:tcW w:w="975" w:type="dxa"/>
            <w:vAlign w:val="center"/>
          </w:tcPr>
          <w:p w:rsidR="004E6A0F" w:rsidRDefault="004E6A0F">
            <w:pPr>
              <w:spacing w:line="560" w:lineRule="exact"/>
              <w:jc w:val="center"/>
              <w:rPr>
                <w:rFonts w:ascii="仿宋_GB2312" w:eastAsia="仿宋_GB2312" w:hAnsi="仿宋_GB2312" w:cs="仿宋_GB2312"/>
                <w:bCs/>
                <w:sz w:val="32"/>
                <w:szCs w:val="32"/>
              </w:rPr>
            </w:pPr>
          </w:p>
        </w:tc>
      </w:tr>
    </w:tbl>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9D48AA">
      <w:pPr>
        <w:spacing w:line="58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4E6A0F" w:rsidRDefault="004E6A0F">
      <w:pPr>
        <w:spacing w:line="580" w:lineRule="exact"/>
        <w:rPr>
          <w:rFonts w:ascii="黑体" w:eastAsia="黑体" w:hAnsi="黑体" w:cs="黑体"/>
          <w:sz w:val="32"/>
          <w:szCs w:val="32"/>
        </w:rPr>
      </w:pPr>
    </w:p>
    <w:p w:rsidR="004E6A0F" w:rsidRDefault="009D48AA">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开阳</w:t>
      </w:r>
      <w:r>
        <w:rPr>
          <w:rFonts w:ascii="方正小标宋简体" w:eastAsia="方正小标宋简体" w:hAnsi="方正小标宋简体" w:cs="方正小标宋简体" w:hint="eastAsia"/>
          <w:sz w:val="44"/>
          <w:szCs w:val="44"/>
        </w:rPr>
        <w:t>县烟草专卖局</w:t>
      </w:r>
      <w:r>
        <w:rPr>
          <w:rFonts w:ascii="方正小标宋简体" w:eastAsia="方正小标宋简体" w:hAnsi="方正小标宋简体" w:cs="方正小标宋简体" w:hint="eastAsia"/>
          <w:sz w:val="44"/>
          <w:szCs w:val="44"/>
        </w:rPr>
        <w:t>xx</w:t>
      </w:r>
      <w:r>
        <w:rPr>
          <w:rFonts w:ascii="方正小标宋简体" w:eastAsia="方正小标宋简体" w:hAnsi="方正小标宋简体" w:cs="方正小标宋简体" w:hint="eastAsia"/>
          <w:sz w:val="44"/>
          <w:szCs w:val="44"/>
        </w:rPr>
        <w:t>年第</w:t>
      </w:r>
      <w:r>
        <w:rPr>
          <w:rFonts w:ascii="方正小标宋简体" w:eastAsia="方正小标宋简体" w:hAnsi="方正小标宋简体" w:cs="方正小标宋简体" w:hint="eastAsia"/>
          <w:sz w:val="44"/>
          <w:szCs w:val="44"/>
        </w:rPr>
        <w:t>x</w:t>
      </w:r>
      <w:r>
        <w:rPr>
          <w:rFonts w:ascii="方正小标宋简体" w:eastAsia="方正小标宋简体" w:hAnsi="方正小标宋简体" w:cs="方正小标宋简体" w:hint="eastAsia"/>
          <w:sz w:val="44"/>
          <w:szCs w:val="44"/>
        </w:rPr>
        <w:t>期烟草专卖零售许可证准予新办明细表</w:t>
      </w:r>
    </w:p>
    <w:p w:rsidR="004E6A0F" w:rsidRDefault="004E6A0F">
      <w:pPr>
        <w:spacing w:line="580" w:lineRule="exact"/>
        <w:jc w:val="center"/>
        <w:rPr>
          <w:rFonts w:ascii="方正小标宋简体" w:eastAsia="方正小标宋简体" w:hAnsi="方正小标宋简体" w:cs="方正小标宋简体"/>
          <w:sz w:val="44"/>
          <w:szCs w:val="44"/>
        </w:rPr>
      </w:pPr>
    </w:p>
    <w:tbl>
      <w:tblPr>
        <w:tblStyle w:val="a7"/>
        <w:tblW w:w="14342" w:type="dxa"/>
        <w:jc w:val="center"/>
        <w:tblInd w:w="0" w:type="dxa"/>
        <w:tblLook w:val="04A0"/>
      </w:tblPr>
      <w:tblGrid>
        <w:gridCol w:w="537"/>
        <w:gridCol w:w="1244"/>
        <w:gridCol w:w="1876"/>
        <w:gridCol w:w="1762"/>
        <w:gridCol w:w="1349"/>
        <w:gridCol w:w="2136"/>
        <w:gridCol w:w="1816"/>
        <w:gridCol w:w="1816"/>
        <w:gridCol w:w="1194"/>
        <w:gridCol w:w="612"/>
      </w:tblGrid>
      <w:tr w:rsidR="004E6A0F">
        <w:trPr>
          <w:jc w:val="center"/>
        </w:trPr>
        <w:tc>
          <w:tcPr>
            <w:tcW w:w="496"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序号</w:t>
            </w:r>
          </w:p>
        </w:tc>
        <w:tc>
          <w:tcPr>
            <w:tcW w:w="1491"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所属三级单元格</w:t>
            </w:r>
          </w:p>
        </w:tc>
        <w:tc>
          <w:tcPr>
            <w:tcW w:w="2232"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企业名称</w:t>
            </w:r>
            <w:r>
              <w:rPr>
                <w:rFonts w:ascii="黑体" w:eastAsia="黑体" w:hAnsi="黑体" w:cs="黑体" w:hint="eastAsia"/>
                <w:bCs/>
                <w:sz w:val="32"/>
                <w:szCs w:val="32"/>
              </w:rPr>
              <w:t>（字号名称）</w:t>
            </w:r>
          </w:p>
        </w:tc>
        <w:tc>
          <w:tcPr>
            <w:tcW w:w="2078"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负责人</w:t>
            </w:r>
          </w:p>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w:t>
            </w:r>
            <w:r>
              <w:rPr>
                <w:rFonts w:ascii="黑体" w:eastAsia="黑体" w:hAnsi="黑体" w:cs="黑体" w:hint="eastAsia"/>
                <w:bCs/>
                <w:sz w:val="32"/>
                <w:szCs w:val="32"/>
              </w:rPr>
              <w:t>经营者）</w:t>
            </w:r>
          </w:p>
        </w:tc>
        <w:tc>
          <w:tcPr>
            <w:tcW w:w="1521"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经营地址</w:t>
            </w:r>
          </w:p>
        </w:tc>
        <w:tc>
          <w:tcPr>
            <w:tcW w:w="1510"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收到</w:t>
            </w:r>
            <w:r>
              <w:rPr>
                <w:rFonts w:ascii="黑体" w:eastAsia="黑体" w:hAnsi="黑体" w:cs="黑体" w:hint="eastAsia"/>
                <w:bCs/>
                <w:sz w:val="32"/>
                <w:szCs w:val="32"/>
              </w:rPr>
              <w:t>申请时间</w:t>
            </w:r>
          </w:p>
        </w:tc>
        <w:tc>
          <w:tcPr>
            <w:tcW w:w="1520"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受理时间</w:t>
            </w:r>
          </w:p>
        </w:tc>
        <w:tc>
          <w:tcPr>
            <w:tcW w:w="1432"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决定</w:t>
            </w:r>
            <w:r>
              <w:rPr>
                <w:rFonts w:ascii="黑体" w:eastAsia="黑体" w:hAnsi="黑体" w:cs="黑体" w:hint="eastAsia"/>
                <w:bCs/>
                <w:sz w:val="32"/>
                <w:szCs w:val="32"/>
              </w:rPr>
              <w:t>时间</w:t>
            </w:r>
          </w:p>
        </w:tc>
        <w:tc>
          <w:tcPr>
            <w:tcW w:w="1424"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是否属于特殊情形办理</w:t>
            </w:r>
          </w:p>
        </w:tc>
        <w:tc>
          <w:tcPr>
            <w:tcW w:w="638" w:type="dxa"/>
            <w:vAlign w:val="center"/>
          </w:tcPr>
          <w:p w:rsidR="004E6A0F" w:rsidRDefault="009D48AA">
            <w:pPr>
              <w:spacing w:line="560" w:lineRule="exact"/>
              <w:jc w:val="center"/>
              <w:rPr>
                <w:rFonts w:ascii="黑体" w:eastAsia="黑体" w:hAnsi="黑体" w:cs="黑体"/>
                <w:bCs/>
                <w:sz w:val="32"/>
                <w:szCs w:val="32"/>
              </w:rPr>
            </w:pPr>
            <w:r>
              <w:rPr>
                <w:rFonts w:ascii="黑体" w:eastAsia="黑体" w:hAnsi="黑体" w:cs="黑体" w:hint="eastAsia"/>
                <w:bCs/>
                <w:sz w:val="32"/>
                <w:szCs w:val="32"/>
              </w:rPr>
              <w:t>备注</w:t>
            </w:r>
          </w:p>
        </w:tc>
      </w:tr>
      <w:tr w:rsidR="004E6A0F">
        <w:trPr>
          <w:jc w:val="center"/>
        </w:trPr>
        <w:tc>
          <w:tcPr>
            <w:tcW w:w="496"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p>
        </w:tc>
        <w:tc>
          <w:tcPr>
            <w:tcW w:w="1491" w:type="dxa"/>
            <w:shd w:val="clear" w:color="auto" w:fill="auto"/>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路段</w:t>
            </w:r>
          </w:p>
        </w:tc>
        <w:tc>
          <w:tcPr>
            <w:tcW w:w="2232"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Axxx</w:t>
            </w:r>
          </w:p>
        </w:tc>
        <w:tc>
          <w:tcPr>
            <w:tcW w:w="2078"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Axxx</w:t>
            </w:r>
          </w:p>
        </w:tc>
        <w:tc>
          <w:tcPr>
            <w:tcW w:w="1521"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Axxx</w:t>
            </w:r>
          </w:p>
        </w:tc>
        <w:tc>
          <w:tcPr>
            <w:tcW w:w="1510" w:type="dxa"/>
            <w:shd w:val="clear" w:color="auto" w:fill="auto"/>
            <w:vAlign w:val="center"/>
          </w:tcPr>
          <w:p w:rsidR="004E6A0F" w:rsidRDefault="009D48AA">
            <w:pPr>
              <w:widowControl/>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2024-10-16 09:00:34:158</w:t>
            </w:r>
          </w:p>
        </w:tc>
        <w:tc>
          <w:tcPr>
            <w:tcW w:w="1520" w:type="dxa"/>
            <w:vAlign w:val="center"/>
          </w:tcPr>
          <w:p w:rsidR="004E6A0F" w:rsidRDefault="009D48AA">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color w:val="000000"/>
                <w:kern w:val="0"/>
                <w:sz w:val="32"/>
                <w:szCs w:val="32"/>
                <w:lang/>
              </w:rPr>
              <w:t>2024-10-16 14:31:28</w:t>
            </w:r>
          </w:p>
        </w:tc>
        <w:tc>
          <w:tcPr>
            <w:tcW w:w="1432" w:type="dxa"/>
            <w:vAlign w:val="center"/>
          </w:tcPr>
          <w:p w:rsidR="004E6A0F" w:rsidRDefault="009D48AA">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color w:val="000000"/>
                <w:kern w:val="0"/>
                <w:sz w:val="32"/>
                <w:szCs w:val="32"/>
                <w:lang/>
              </w:rPr>
              <w:t>2024-10-24</w:t>
            </w:r>
          </w:p>
        </w:tc>
        <w:tc>
          <w:tcPr>
            <w:tcW w:w="1424"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否</w:t>
            </w:r>
          </w:p>
        </w:tc>
        <w:tc>
          <w:tcPr>
            <w:tcW w:w="638" w:type="dxa"/>
          </w:tcPr>
          <w:p w:rsidR="004E6A0F" w:rsidRDefault="004E6A0F">
            <w:pPr>
              <w:spacing w:line="580" w:lineRule="exact"/>
              <w:rPr>
                <w:rFonts w:ascii="仿宋_GB2312" w:eastAsia="仿宋_GB2312" w:hAnsi="仿宋_GB2312" w:cs="仿宋_GB2312"/>
                <w:bCs/>
                <w:sz w:val="32"/>
                <w:szCs w:val="32"/>
              </w:rPr>
            </w:pPr>
          </w:p>
        </w:tc>
      </w:tr>
      <w:tr w:rsidR="004E6A0F">
        <w:trPr>
          <w:jc w:val="center"/>
        </w:trPr>
        <w:tc>
          <w:tcPr>
            <w:tcW w:w="496"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p>
        </w:tc>
        <w:tc>
          <w:tcPr>
            <w:tcW w:w="1491"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2232"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Bxxx</w:t>
            </w:r>
          </w:p>
        </w:tc>
        <w:tc>
          <w:tcPr>
            <w:tcW w:w="2078"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Bxxx</w:t>
            </w:r>
          </w:p>
        </w:tc>
        <w:tc>
          <w:tcPr>
            <w:tcW w:w="1521"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Bxxx</w:t>
            </w:r>
          </w:p>
        </w:tc>
        <w:tc>
          <w:tcPr>
            <w:tcW w:w="1510" w:type="dxa"/>
            <w:shd w:val="clear" w:color="auto" w:fill="auto"/>
            <w:vAlign w:val="center"/>
          </w:tcPr>
          <w:p w:rsidR="004E6A0F" w:rsidRDefault="009D48AA">
            <w:pPr>
              <w:widowControl/>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2024-10-16 09:00:37</w:t>
            </w:r>
          </w:p>
        </w:tc>
        <w:tc>
          <w:tcPr>
            <w:tcW w:w="1520" w:type="dxa"/>
            <w:vAlign w:val="center"/>
          </w:tcPr>
          <w:p w:rsidR="004E6A0F" w:rsidRDefault="009D48AA">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color w:val="000000"/>
                <w:kern w:val="0"/>
                <w:sz w:val="32"/>
                <w:szCs w:val="32"/>
                <w:lang/>
              </w:rPr>
              <w:t>2024-10-16 14:27:37</w:t>
            </w:r>
          </w:p>
        </w:tc>
        <w:tc>
          <w:tcPr>
            <w:tcW w:w="1432" w:type="dxa"/>
            <w:vAlign w:val="center"/>
          </w:tcPr>
          <w:p w:rsidR="004E6A0F" w:rsidRDefault="009D48AA">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color w:val="000000"/>
                <w:kern w:val="0"/>
                <w:sz w:val="32"/>
                <w:szCs w:val="32"/>
                <w:lang/>
              </w:rPr>
              <w:t>2024-10-24</w:t>
            </w:r>
          </w:p>
        </w:tc>
        <w:tc>
          <w:tcPr>
            <w:tcW w:w="1424"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是</w:t>
            </w:r>
          </w:p>
        </w:tc>
        <w:tc>
          <w:tcPr>
            <w:tcW w:w="638" w:type="dxa"/>
          </w:tcPr>
          <w:p w:rsidR="004E6A0F" w:rsidRDefault="004E6A0F">
            <w:pPr>
              <w:spacing w:line="580" w:lineRule="exact"/>
              <w:rPr>
                <w:rFonts w:ascii="仿宋_GB2312" w:eastAsia="仿宋_GB2312" w:hAnsi="仿宋_GB2312" w:cs="仿宋_GB2312"/>
                <w:bCs/>
                <w:sz w:val="32"/>
                <w:szCs w:val="32"/>
              </w:rPr>
            </w:pPr>
          </w:p>
        </w:tc>
      </w:tr>
      <w:tr w:rsidR="004E6A0F">
        <w:trPr>
          <w:jc w:val="center"/>
        </w:trPr>
        <w:tc>
          <w:tcPr>
            <w:tcW w:w="496"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p>
        </w:tc>
        <w:tc>
          <w:tcPr>
            <w:tcW w:w="1491"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路段</w:t>
            </w:r>
          </w:p>
        </w:tc>
        <w:tc>
          <w:tcPr>
            <w:tcW w:w="2232"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Cxxx</w:t>
            </w:r>
          </w:p>
        </w:tc>
        <w:tc>
          <w:tcPr>
            <w:tcW w:w="2078"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Cxxx</w:t>
            </w:r>
          </w:p>
        </w:tc>
        <w:tc>
          <w:tcPr>
            <w:tcW w:w="1521"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Cxxx</w:t>
            </w:r>
          </w:p>
        </w:tc>
        <w:tc>
          <w:tcPr>
            <w:tcW w:w="1510" w:type="dxa"/>
            <w:shd w:val="clear" w:color="auto" w:fill="auto"/>
            <w:vAlign w:val="center"/>
          </w:tcPr>
          <w:p w:rsidR="004E6A0F" w:rsidRDefault="009D48AA">
            <w:pPr>
              <w:widowControl/>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2024-10-16 09:03:34</w:t>
            </w:r>
          </w:p>
        </w:tc>
        <w:tc>
          <w:tcPr>
            <w:tcW w:w="1520" w:type="dxa"/>
            <w:vAlign w:val="center"/>
          </w:tcPr>
          <w:p w:rsidR="004E6A0F" w:rsidRDefault="009D48AA">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color w:val="000000"/>
                <w:kern w:val="0"/>
                <w:sz w:val="32"/>
                <w:szCs w:val="32"/>
                <w:lang/>
              </w:rPr>
              <w:t>2024-10-16 15:58:50</w:t>
            </w:r>
          </w:p>
        </w:tc>
        <w:tc>
          <w:tcPr>
            <w:tcW w:w="1432" w:type="dxa"/>
            <w:vAlign w:val="center"/>
          </w:tcPr>
          <w:p w:rsidR="004E6A0F" w:rsidRDefault="009D48AA">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color w:val="000000"/>
                <w:kern w:val="0"/>
                <w:sz w:val="32"/>
                <w:szCs w:val="32"/>
                <w:lang/>
              </w:rPr>
              <w:t>2024-10-24</w:t>
            </w:r>
          </w:p>
        </w:tc>
        <w:tc>
          <w:tcPr>
            <w:tcW w:w="1424"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否</w:t>
            </w:r>
          </w:p>
        </w:tc>
        <w:tc>
          <w:tcPr>
            <w:tcW w:w="638" w:type="dxa"/>
          </w:tcPr>
          <w:p w:rsidR="004E6A0F" w:rsidRDefault="004E6A0F">
            <w:pPr>
              <w:spacing w:line="580" w:lineRule="exact"/>
              <w:rPr>
                <w:rFonts w:ascii="仿宋_GB2312" w:eastAsia="仿宋_GB2312" w:hAnsi="仿宋_GB2312" w:cs="仿宋_GB2312"/>
                <w:bCs/>
                <w:sz w:val="32"/>
                <w:szCs w:val="32"/>
              </w:rPr>
            </w:pPr>
          </w:p>
        </w:tc>
      </w:tr>
      <w:tr w:rsidR="004E6A0F">
        <w:trPr>
          <w:jc w:val="center"/>
        </w:trPr>
        <w:tc>
          <w:tcPr>
            <w:tcW w:w="496"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p>
        </w:tc>
        <w:tc>
          <w:tcPr>
            <w:tcW w:w="1491" w:type="dxa"/>
            <w:shd w:val="clear" w:color="auto" w:fill="auto"/>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村名组</w:t>
            </w:r>
          </w:p>
        </w:tc>
        <w:tc>
          <w:tcPr>
            <w:tcW w:w="2232"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Dxxx</w:t>
            </w:r>
          </w:p>
        </w:tc>
        <w:tc>
          <w:tcPr>
            <w:tcW w:w="2078"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Dxxx</w:t>
            </w:r>
          </w:p>
        </w:tc>
        <w:tc>
          <w:tcPr>
            <w:tcW w:w="1521"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Dxxx</w:t>
            </w:r>
          </w:p>
        </w:tc>
        <w:tc>
          <w:tcPr>
            <w:tcW w:w="1510" w:type="dxa"/>
            <w:shd w:val="clear" w:color="auto" w:fill="auto"/>
            <w:vAlign w:val="center"/>
          </w:tcPr>
          <w:p w:rsidR="004E6A0F" w:rsidRDefault="009D48AA">
            <w:pPr>
              <w:widowControl/>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2024-10-16 09:03:37</w:t>
            </w:r>
          </w:p>
        </w:tc>
        <w:tc>
          <w:tcPr>
            <w:tcW w:w="1520" w:type="dxa"/>
            <w:vAlign w:val="center"/>
          </w:tcPr>
          <w:p w:rsidR="004E6A0F" w:rsidRDefault="009D48AA">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color w:val="000000"/>
                <w:kern w:val="0"/>
                <w:sz w:val="32"/>
                <w:szCs w:val="32"/>
                <w:lang/>
              </w:rPr>
              <w:t>2024-10-16 16:04:19</w:t>
            </w:r>
          </w:p>
        </w:tc>
        <w:tc>
          <w:tcPr>
            <w:tcW w:w="1432" w:type="dxa"/>
            <w:vAlign w:val="center"/>
          </w:tcPr>
          <w:p w:rsidR="004E6A0F" w:rsidRDefault="009D48AA">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color w:val="000000"/>
                <w:kern w:val="0"/>
                <w:sz w:val="32"/>
                <w:szCs w:val="32"/>
                <w:lang/>
              </w:rPr>
              <w:t>2024-10-24</w:t>
            </w:r>
          </w:p>
        </w:tc>
        <w:tc>
          <w:tcPr>
            <w:tcW w:w="1424"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否</w:t>
            </w:r>
          </w:p>
        </w:tc>
        <w:tc>
          <w:tcPr>
            <w:tcW w:w="638" w:type="dxa"/>
          </w:tcPr>
          <w:p w:rsidR="004E6A0F" w:rsidRDefault="004E6A0F">
            <w:pPr>
              <w:spacing w:line="580" w:lineRule="exact"/>
              <w:rPr>
                <w:rFonts w:ascii="仿宋_GB2312" w:eastAsia="仿宋_GB2312" w:hAnsi="仿宋_GB2312" w:cs="仿宋_GB2312"/>
                <w:bCs/>
                <w:sz w:val="32"/>
                <w:szCs w:val="32"/>
              </w:rPr>
            </w:pPr>
          </w:p>
        </w:tc>
      </w:tr>
      <w:tr w:rsidR="004E6A0F">
        <w:trPr>
          <w:jc w:val="center"/>
        </w:trPr>
        <w:tc>
          <w:tcPr>
            <w:tcW w:w="496"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w:t>
            </w:r>
          </w:p>
        </w:tc>
        <w:tc>
          <w:tcPr>
            <w:tcW w:w="1491"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xx</w:t>
            </w:r>
            <w:r>
              <w:rPr>
                <w:rFonts w:ascii="仿宋_GB2312" w:eastAsia="仿宋_GB2312" w:hAnsi="仿宋_GB2312" w:cs="仿宋_GB2312" w:hint="eastAsia"/>
                <w:bCs/>
                <w:sz w:val="32"/>
                <w:szCs w:val="32"/>
              </w:rPr>
              <w:t>路段</w:t>
            </w:r>
          </w:p>
        </w:tc>
        <w:tc>
          <w:tcPr>
            <w:tcW w:w="2232"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Exxx</w:t>
            </w:r>
          </w:p>
        </w:tc>
        <w:tc>
          <w:tcPr>
            <w:tcW w:w="2078"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Exxx</w:t>
            </w:r>
          </w:p>
        </w:tc>
        <w:tc>
          <w:tcPr>
            <w:tcW w:w="1521"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Exxx</w:t>
            </w:r>
          </w:p>
        </w:tc>
        <w:tc>
          <w:tcPr>
            <w:tcW w:w="1510" w:type="dxa"/>
            <w:vAlign w:val="center"/>
          </w:tcPr>
          <w:p w:rsidR="004E6A0F" w:rsidRDefault="009D48AA">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color w:val="000000"/>
                <w:kern w:val="0"/>
                <w:sz w:val="32"/>
                <w:szCs w:val="32"/>
                <w:lang/>
              </w:rPr>
              <w:t>2024-10-16 09:08:55</w:t>
            </w:r>
          </w:p>
        </w:tc>
        <w:tc>
          <w:tcPr>
            <w:tcW w:w="1520" w:type="dxa"/>
            <w:vAlign w:val="center"/>
          </w:tcPr>
          <w:p w:rsidR="004E6A0F" w:rsidRDefault="009D48AA">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color w:val="000000"/>
                <w:kern w:val="0"/>
                <w:sz w:val="32"/>
                <w:szCs w:val="32"/>
                <w:lang/>
              </w:rPr>
              <w:t>2024-10-17 09:42:43</w:t>
            </w:r>
          </w:p>
        </w:tc>
        <w:tc>
          <w:tcPr>
            <w:tcW w:w="1432" w:type="dxa"/>
            <w:vAlign w:val="center"/>
          </w:tcPr>
          <w:p w:rsidR="004E6A0F" w:rsidRDefault="009D48AA">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color w:val="000000"/>
                <w:kern w:val="0"/>
                <w:sz w:val="32"/>
                <w:szCs w:val="32"/>
                <w:lang/>
              </w:rPr>
              <w:t>2024-10-24</w:t>
            </w:r>
          </w:p>
        </w:tc>
        <w:tc>
          <w:tcPr>
            <w:tcW w:w="1424" w:type="dxa"/>
            <w:vAlign w:val="center"/>
          </w:tcPr>
          <w:p w:rsidR="004E6A0F" w:rsidRDefault="009D48AA">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是</w:t>
            </w:r>
          </w:p>
        </w:tc>
        <w:tc>
          <w:tcPr>
            <w:tcW w:w="638" w:type="dxa"/>
          </w:tcPr>
          <w:p w:rsidR="004E6A0F" w:rsidRDefault="004E6A0F">
            <w:pPr>
              <w:spacing w:line="580" w:lineRule="exact"/>
              <w:rPr>
                <w:rFonts w:ascii="仿宋_GB2312" w:eastAsia="仿宋_GB2312" w:hAnsi="仿宋_GB2312" w:cs="仿宋_GB2312"/>
                <w:bCs/>
                <w:sz w:val="32"/>
                <w:szCs w:val="32"/>
              </w:rPr>
            </w:pPr>
          </w:p>
        </w:tc>
      </w:tr>
    </w:tbl>
    <w:p w:rsidR="004E6A0F" w:rsidRDefault="009D48AA">
      <w:pPr>
        <w:ind w:firstLineChars="200" w:firstLine="640"/>
        <w:rPr>
          <w:rFonts w:ascii="仿宋_GB2312" w:eastAsia="仿宋_GB2312" w:hAnsi="仿宋" w:cs="仿宋"/>
          <w:bCs/>
          <w:sz w:val="32"/>
          <w:szCs w:val="32"/>
        </w:rPr>
      </w:pPr>
      <w:r>
        <w:rPr>
          <w:rFonts w:ascii="仿宋_GB2312" w:eastAsia="仿宋_GB2312" w:hAnsi="仿宋_GB2312" w:cs="仿宋_GB2312" w:hint="eastAsia"/>
          <w:bCs/>
          <w:sz w:val="32"/>
          <w:szCs w:val="32"/>
        </w:rPr>
        <w:t>注：</w:t>
      </w:r>
      <w:r>
        <w:rPr>
          <w:rFonts w:ascii="仿宋_GB2312" w:eastAsia="仿宋_GB2312" w:hAnsi="仿宋_GB2312" w:cs="仿宋_GB2312" w:hint="eastAsia"/>
          <w:bCs/>
          <w:sz w:val="32"/>
          <w:szCs w:val="32"/>
        </w:rPr>
        <w:t>本表申请时间是指收到符合法定受理条件的申请（包含申请材料符合法定形式、材料齐全）的具体时间。</w:t>
      </w: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sectPr w:rsidR="004E6A0F">
          <w:pgSz w:w="16838" w:h="11906" w:orient="landscape"/>
          <w:pgMar w:top="1531" w:right="2155" w:bottom="1531" w:left="1701" w:header="851" w:footer="992" w:gutter="0"/>
          <w:cols w:space="720"/>
          <w:docGrid w:linePitch="312"/>
        </w:sectPr>
      </w:pPr>
    </w:p>
    <w:p w:rsidR="004E6A0F" w:rsidRDefault="009D48AA">
      <w:pPr>
        <w:adjustRightInd w:val="0"/>
        <w:snapToGrid w:val="0"/>
        <w:spacing w:line="580" w:lineRule="exact"/>
        <w:jc w:val="left"/>
        <w:rPr>
          <w:rFonts w:ascii="黑体" w:eastAsia="黑体" w:hAnsi="黑体" w:cs="黑体"/>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5</w:t>
      </w:r>
    </w:p>
    <w:p w:rsidR="004E6A0F" w:rsidRDefault="009D48AA">
      <w:pPr>
        <w:spacing w:line="580" w:lineRule="exact"/>
        <w:jc w:val="center"/>
        <w:rPr>
          <w:rFonts w:ascii="方正小标宋简体" w:eastAsia="方正小标宋简体" w:hAnsi="方正小标宋简体" w:cs="方正小标宋简体"/>
          <w:color w:val="222222"/>
          <w:sz w:val="44"/>
          <w:szCs w:val="44"/>
          <w:shd w:val="clear" w:color="auto" w:fill="FFFFFF"/>
        </w:rPr>
      </w:pPr>
      <w:r>
        <w:rPr>
          <w:rFonts w:ascii="方正小标宋简体" w:eastAsia="方正小标宋简体" w:hAnsi="方正小标宋简体" w:cs="方正小标宋简体" w:hint="eastAsia"/>
          <w:color w:val="222222"/>
          <w:sz w:val="44"/>
          <w:szCs w:val="44"/>
          <w:shd w:val="clear" w:color="auto" w:fill="FFFFFF"/>
        </w:rPr>
        <w:t>开阳县</w:t>
      </w:r>
      <w:r>
        <w:rPr>
          <w:rFonts w:ascii="方正小标宋简体" w:eastAsia="方正小标宋简体" w:hAnsi="方正小标宋简体" w:cs="方正小标宋简体" w:hint="eastAsia"/>
          <w:color w:val="222222"/>
          <w:sz w:val="44"/>
          <w:szCs w:val="44"/>
          <w:shd w:val="clear" w:color="auto" w:fill="FFFFFF"/>
        </w:rPr>
        <w:t>xxxx</w:t>
      </w:r>
      <w:r>
        <w:rPr>
          <w:rFonts w:ascii="方正小标宋简体" w:eastAsia="方正小标宋简体" w:hAnsi="方正小标宋简体" w:cs="方正小标宋简体" w:hint="eastAsia"/>
          <w:color w:val="222222"/>
          <w:sz w:val="44"/>
          <w:szCs w:val="44"/>
          <w:shd w:val="clear" w:color="auto" w:fill="FFFFFF"/>
        </w:rPr>
        <w:t>年</w:t>
      </w:r>
      <w:r>
        <w:rPr>
          <w:rFonts w:ascii="方正小标宋简体" w:eastAsia="方正小标宋简体" w:hAnsi="方正小标宋简体" w:cs="方正小标宋简体" w:hint="eastAsia"/>
          <w:color w:val="222222"/>
          <w:sz w:val="44"/>
          <w:szCs w:val="44"/>
          <w:shd w:val="clear" w:color="auto" w:fill="FFFFFF"/>
        </w:rPr>
        <w:t>xx</w:t>
      </w:r>
      <w:r>
        <w:rPr>
          <w:rFonts w:ascii="方正小标宋简体" w:eastAsia="方正小标宋简体" w:hAnsi="方正小标宋简体" w:cs="方正小标宋简体" w:hint="eastAsia"/>
          <w:color w:val="222222"/>
          <w:sz w:val="44"/>
          <w:szCs w:val="44"/>
          <w:shd w:val="clear" w:color="auto" w:fill="FFFFFF"/>
        </w:rPr>
        <w:t>月烟草专卖零售许可证注销情况公告</w:t>
      </w:r>
    </w:p>
    <w:p w:rsidR="004E6A0F" w:rsidRDefault="004E6A0F">
      <w:pPr>
        <w:spacing w:line="580" w:lineRule="exact"/>
        <w:rPr>
          <w:rFonts w:ascii="仿宋_GB2312" w:eastAsia="仿宋_GB2312" w:hAnsi="仿宋_GB2312" w:cs="仿宋_GB2312"/>
          <w:color w:val="222222"/>
          <w:sz w:val="32"/>
          <w:szCs w:val="32"/>
          <w:shd w:val="clear" w:color="auto" w:fill="FFFFFF"/>
        </w:rPr>
      </w:pPr>
    </w:p>
    <w:p w:rsidR="004E6A0F" w:rsidRDefault="009D48AA">
      <w:pPr>
        <w:spacing w:line="580" w:lineRule="exact"/>
        <w:ind w:firstLineChars="200" w:firstLine="640"/>
      </w:pPr>
      <w:r>
        <w:rPr>
          <w:rFonts w:ascii="仿宋_GB2312" w:eastAsia="仿宋_GB2312" w:hAnsi="仿宋_GB2312" w:cs="仿宋_GB2312" w:hint="eastAsia"/>
          <w:color w:val="222222"/>
          <w:sz w:val="32"/>
          <w:szCs w:val="32"/>
          <w:shd w:val="clear" w:color="auto" w:fill="FFFFFF"/>
        </w:rPr>
        <w:t>根据《烟草专卖许可证管理办法》有关规定，于</w:t>
      </w:r>
      <w:r>
        <w:rPr>
          <w:rFonts w:ascii="仿宋_GB2312" w:eastAsia="仿宋_GB2312" w:hAnsi="仿宋_GB2312" w:cs="仿宋_GB2312" w:hint="eastAsia"/>
          <w:color w:val="222222"/>
          <w:sz w:val="32"/>
          <w:szCs w:val="32"/>
          <w:shd w:val="clear" w:color="auto" w:fill="FFFFFF"/>
        </w:rPr>
        <w:t>xxxx</w:t>
      </w:r>
      <w:r>
        <w:rPr>
          <w:rFonts w:ascii="仿宋_GB2312" w:eastAsia="仿宋_GB2312" w:hAnsi="仿宋_GB2312" w:cs="仿宋_GB2312" w:hint="eastAsia"/>
          <w:color w:val="222222"/>
          <w:sz w:val="32"/>
          <w:szCs w:val="32"/>
          <w:shd w:val="clear" w:color="auto" w:fill="FFFFFF"/>
        </w:rPr>
        <w:t>年</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月对开阳县许可证号为：</w:t>
      </w:r>
      <w:r>
        <w:rPr>
          <w:rFonts w:ascii="仿宋_GB2312" w:eastAsia="仿宋_GB2312" w:hAnsi="仿宋_GB2312" w:cs="仿宋_GB2312" w:hint="eastAsia"/>
          <w:color w:val="222222"/>
          <w:sz w:val="32"/>
          <w:szCs w:val="32"/>
          <w:shd w:val="clear" w:color="auto" w:fill="FFFFFF"/>
        </w:rPr>
        <w:t>xxx</w:t>
      </w:r>
      <w:r>
        <w:rPr>
          <w:rFonts w:ascii="仿宋_GB2312" w:eastAsia="仿宋_GB2312" w:hAnsi="仿宋_GB2312" w:cs="仿宋_GB2312" w:hint="eastAsia"/>
          <w:color w:val="222222"/>
          <w:sz w:val="32"/>
          <w:szCs w:val="32"/>
          <w:shd w:val="clear" w:color="auto" w:fill="FFFFFF"/>
        </w:rPr>
        <w:t>等</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个烟草专卖零售许可证作出收回、撤回、撤销、注销、吊销、取消经营资格等决定，现将有关情况予以公示。</w:t>
      </w:r>
    </w:p>
    <w:p w:rsidR="004E6A0F" w:rsidRDefault="004E6A0F">
      <w:pPr>
        <w:spacing w:line="580" w:lineRule="exact"/>
        <w:rPr>
          <w:rFonts w:ascii="仿宋_GB2312" w:eastAsia="仿宋_GB2312" w:hAnsi="仿宋_GB2312" w:cs="仿宋_GB2312"/>
          <w:sz w:val="32"/>
          <w:szCs w:val="32"/>
        </w:rPr>
      </w:pPr>
    </w:p>
    <w:p w:rsidR="004E6A0F" w:rsidRDefault="009D48AA">
      <w:pPr>
        <w:spacing w:line="580" w:lineRule="exact"/>
        <w:ind w:leftChars="304" w:left="1598" w:hangingChars="300" w:hanging="96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xxxx</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开阳</w:t>
      </w:r>
      <w:r>
        <w:rPr>
          <w:rFonts w:ascii="仿宋_GB2312" w:eastAsia="仿宋_GB2312" w:hAnsi="仿宋_GB2312" w:cs="仿宋_GB2312" w:hint="eastAsia"/>
          <w:sz w:val="32"/>
          <w:szCs w:val="32"/>
        </w:rPr>
        <w:t>烟草专卖局关于烟草专卖零售许可证收回、撤回、撤销、注销、吊销、取消经营资格等公示</w:t>
      </w:r>
    </w:p>
    <w:p w:rsidR="004E6A0F" w:rsidRDefault="004E6A0F">
      <w:pPr>
        <w:spacing w:line="580" w:lineRule="exact"/>
        <w:ind w:leftChars="304" w:left="1598" w:hangingChars="300" w:hanging="960"/>
        <w:rPr>
          <w:rFonts w:ascii="仿宋_GB2312" w:eastAsia="仿宋_GB2312" w:hAnsi="仿宋_GB2312" w:cs="仿宋_GB2312"/>
          <w:sz w:val="32"/>
          <w:szCs w:val="32"/>
        </w:rPr>
      </w:pPr>
    </w:p>
    <w:p w:rsidR="004E6A0F" w:rsidRDefault="004E6A0F">
      <w:pPr>
        <w:spacing w:line="580" w:lineRule="exact"/>
        <w:ind w:leftChars="304" w:left="1598" w:hangingChars="300" w:hanging="960"/>
        <w:rPr>
          <w:rFonts w:ascii="仿宋_GB2312" w:eastAsia="仿宋_GB2312" w:hAnsi="仿宋_GB2312" w:cs="仿宋_GB2312"/>
          <w:sz w:val="32"/>
          <w:szCs w:val="32"/>
        </w:rPr>
      </w:pPr>
    </w:p>
    <w:p w:rsidR="004E6A0F" w:rsidRDefault="009D48AA">
      <w:pPr>
        <w:spacing w:line="580" w:lineRule="exact"/>
        <w:ind w:leftChars="1300" w:left="2730" w:firstLineChars="300" w:firstLine="630"/>
        <w:rPr>
          <w:rFonts w:ascii="仿宋_GB2312" w:eastAsia="仿宋_GB2312" w:hAnsi="仿宋_GB2312" w:cs="仿宋_GB2312"/>
          <w:color w:val="222222"/>
          <w:sz w:val="32"/>
          <w:szCs w:val="32"/>
          <w:shd w:val="clear" w:color="auto" w:fill="FFFFFF"/>
        </w:rPr>
      </w:pPr>
      <w:r>
        <w:rPr>
          <w:rFonts w:hint="eastAsia"/>
        </w:rPr>
        <w:t xml:space="preserve">      </w:t>
      </w:r>
      <w:r>
        <w:rPr>
          <w:rFonts w:ascii="仿宋_GB2312" w:eastAsia="仿宋_GB2312" w:hAnsi="仿宋_GB2312" w:cs="仿宋_GB2312" w:hint="eastAsia"/>
          <w:color w:val="222222"/>
          <w:sz w:val="32"/>
          <w:szCs w:val="32"/>
          <w:shd w:val="clear" w:color="auto" w:fill="FFFFFF"/>
        </w:rPr>
        <w:t xml:space="preserve">      </w:t>
      </w:r>
      <w:r>
        <w:rPr>
          <w:rFonts w:ascii="仿宋_GB2312" w:eastAsia="仿宋_GB2312" w:hAnsi="仿宋_GB2312" w:cs="仿宋_GB2312" w:hint="eastAsia"/>
          <w:color w:val="222222"/>
          <w:sz w:val="32"/>
          <w:szCs w:val="32"/>
          <w:shd w:val="clear" w:color="auto" w:fill="FFFFFF"/>
        </w:rPr>
        <w:t>开阳县烟草专卖局</w:t>
      </w:r>
    </w:p>
    <w:p w:rsidR="004E6A0F" w:rsidRDefault="009D48AA">
      <w:pPr>
        <w:spacing w:line="580" w:lineRule="exact"/>
      </w:pPr>
      <w:r>
        <w:rPr>
          <w:rFonts w:ascii="仿宋_GB2312" w:eastAsia="仿宋_GB2312" w:hAnsi="仿宋_GB2312" w:cs="仿宋_GB2312" w:hint="eastAsia"/>
          <w:color w:val="222222"/>
          <w:sz w:val="32"/>
          <w:szCs w:val="32"/>
          <w:shd w:val="clear" w:color="auto" w:fill="FFFFFF"/>
        </w:rPr>
        <w:t xml:space="preserve">                               xxxx</w:t>
      </w:r>
      <w:r>
        <w:rPr>
          <w:rFonts w:ascii="仿宋_GB2312" w:eastAsia="仿宋_GB2312" w:hAnsi="仿宋_GB2312" w:cs="仿宋_GB2312" w:hint="eastAsia"/>
          <w:color w:val="222222"/>
          <w:sz w:val="32"/>
          <w:szCs w:val="32"/>
          <w:shd w:val="clear" w:color="auto" w:fill="FFFFFF"/>
        </w:rPr>
        <w:t>年</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月</w:t>
      </w:r>
      <w:r>
        <w:rPr>
          <w:rFonts w:ascii="仿宋_GB2312" w:eastAsia="仿宋_GB2312" w:hAnsi="仿宋_GB2312" w:cs="仿宋_GB2312" w:hint="eastAsia"/>
          <w:color w:val="222222"/>
          <w:sz w:val="32"/>
          <w:szCs w:val="32"/>
          <w:shd w:val="clear" w:color="auto" w:fill="FFFFFF"/>
        </w:rPr>
        <w:t>xx</w:t>
      </w:r>
      <w:r>
        <w:rPr>
          <w:rFonts w:ascii="仿宋_GB2312" w:eastAsia="仿宋_GB2312" w:hAnsi="仿宋_GB2312" w:cs="仿宋_GB2312" w:hint="eastAsia"/>
          <w:color w:val="222222"/>
          <w:sz w:val="32"/>
          <w:szCs w:val="32"/>
          <w:shd w:val="clear" w:color="auto" w:fill="FFFFFF"/>
        </w:rPr>
        <w:t>日</w:t>
      </w:r>
    </w:p>
    <w:p w:rsidR="004E6A0F" w:rsidRDefault="004E6A0F"/>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4E6A0F">
      <w:pPr>
        <w:adjustRightInd w:val="0"/>
        <w:snapToGrid w:val="0"/>
        <w:spacing w:line="240" w:lineRule="atLeast"/>
        <w:jc w:val="left"/>
        <w:rPr>
          <w:rFonts w:ascii="黑体" w:eastAsia="黑体" w:hAnsi="黑体" w:cs="黑体"/>
          <w:color w:val="000000"/>
          <w:sz w:val="32"/>
          <w:szCs w:val="32"/>
        </w:rPr>
        <w:sectPr w:rsidR="004E6A0F">
          <w:pgSz w:w="11906" w:h="16838"/>
          <w:pgMar w:top="1440" w:right="1800" w:bottom="1440" w:left="1800" w:header="851" w:footer="992" w:gutter="0"/>
          <w:cols w:space="425"/>
          <w:docGrid w:type="lines" w:linePitch="312"/>
        </w:sectPr>
      </w:pPr>
    </w:p>
    <w:p w:rsidR="004E6A0F" w:rsidRDefault="009D48AA">
      <w:pPr>
        <w:spacing w:line="560" w:lineRule="exact"/>
        <w:rPr>
          <w:rFonts w:ascii="黑体" w:eastAsia="黑体" w:hAnsi="黑体" w:cs="黑体"/>
          <w:color w:val="222222"/>
          <w:sz w:val="32"/>
          <w:szCs w:val="32"/>
          <w:shd w:val="clear" w:color="auto" w:fill="FFFFFF"/>
        </w:rPr>
      </w:pPr>
      <w:r>
        <w:rPr>
          <w:rFonts w:ascii="黑体" w:eastAsia="黑体" w:hAnsi="黑体" w:cs="黑体" w:hint="eastAsia"/>
          <w:color w:val="222222"/>
          <w:sz w:val="32"/>
          <w:szCs w:val="32"/>
          <w:shd w:val="clear" w:color="auto" w:fill="FFFFFF"/>
        </w:rPr>
        <w:t>附件</w:t>
      </w:r>
    </w:p>
    <w:p w:rsidR="004E6A0F" w:rsidRDefault="004E6A0F">
      <w:pPr>
        <w:spacing w:line="560" w:lineRule="exact"/>
        <w:rPr>
          <w:rFonts w:ascii="黑体" w:eastAsia="黑体" w:hAnsi="黑体" w:cs="黑体"/>
          <w:color w:val="222222"/>
          <w:sz w:val="32"/>
          <w:szCs w:val="32"/>
          <w:shd w:val="clear" w:color="auto" w:fill="FFFFFF"/>
        </w:rPr>
      </w:pPr>
    </w:p>
    <w:p w:rsidR="004E6A0F" w:rsidRDefault="009D48A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222222"/>
          <w:sz w:val="44"/>
          <w:szCs w:val="44"/>
          <w:shd w:val="clear" w:color="auto" w:fill="FFFFFF"/>
        </w:rPr>
        <w:t>开阳县</w:t>
      </w:r>
      <w:r>
        <w:rPr>
          <w:rFonts w:ascii="方正小标宋简体" w:eastAsia="方正小标宋简体" w:hAnsi="方正小标宋简体" w:cs="方正小标宋简体" w:hint="eastAsia"/>
          <w:sz w:val="44"/>
          <w:szCs w:val="44"/>
        </w:rPr>
        <w:t>烟草专卖局关于烟草专卖零售许可证收回、撤回、撤销、注销、吊销、取消经营资格等公示</w:t>
      </w:r>
    </w:p>
    <w:p w:rsidR="004E6A0F" w:rsidRDefault="009D48AA">
      <w:pPr>
        <w:spacing w:line="560" w:lineRule="exact"/>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w:t>
      </w:r>
      <w:r>
        <w:rPr>
          <w:rFonts w:asciiTheme="majorEastAsia" w:eastAsiaTheme="majorEastAsia" w:hAnsiTheme="majorEastAsia" w:cstheme="majorEastAsia" w:hint="eastAsia"/>
          <w:color w:val="222222"/>
          <w:sz w:val="32"/>
          <w:szCs w:val="32"/>
          <w:shd w:val="clear" w:color="auto" w:fill="FFFFFF"/>
        </w:rPr>
        <w:t>xxxx</w:t>
      </w:r>
      <w:r>
        <w:rPr>
          <w:rFonts w:asciiTheme="majorEastAsia" w:eastAsiaTheme="majorEastAsia" w:hAnsiTheme="majorEastAsia" w:cstheme="majorEastAsia" w:hint="eastAsia"/>
          <w:color w:val="222222"/>
          <w:sz w:val="32"/>
          <w:szCs w:val="32"/>
          <w:shd w:val="clear" w:color="auto" w:fill="FFFFFF"/>
        </w:rPr>
        <w:t>年</w:t>
      </w:r>
      <w:r>
        <w:rPr>
          <w:rFonts w:asciiTheme="majorEastAsia" w:eastAsiaTheme="majorEastAsia" w:hAnsiTheme="majorEastAsia" w:cstheme="majorEastAsia" w:hint="eastAsia"/>
          <w:color w:val="222222"/>
          <w:sz w:val="32"/>
          <w:szCs w:val="32"/>
          <w:shd w:val="clear" w:color="auto" w:fill="FFFFFF"/>
        </w:rPr>
        <w:t>xx</w:t>
      </w:r>
      <w:r>
        <w:rPr>
          <w:rFonts w:asciiTheme="majorEastAsia" w:eastAsiaTheme="majorEastAsia" w:hAnsiTheme="majorEastAsia" w:cstheme="majorEastAsia" w:hint="eastAsia"/>
          <w:color w:val="222222"/>
          <w:sz w:val="32"/>
          <w:szCs w:val="32"/>
          <w:shd w:val="clear" w:color="auto" w:fill="FFFFFF"/>
        </w:rPr>
        <w:t>月</w:t>
      </w:r>
      <w:r>
        <w:rPr>
          <w:rFonts w:asciiTheme="majorEastAsia" w:eastAsiaTheme="majorEastAsia" w:hAnsiTheme="majorEastAsia" w:cstheme="majorEastAsia" w:hint="eastAsia"/>
          <w:sz w:val="44"/>
          <w:szCs w:val="44"/>
        </w:rPr>
        <w:t>）</w:t>
      </w:r>
    </w:p>
    <w:p w:rsidR="004E6A0F" w:rsidRDefault="004E6A0F">
      <w:pPr>
        <w:spacing w:line="560" w:lineRule="exact"/>
        <w:jc w:val="center"/>
        <w:rPr>
          <w:rFonts w:asciiTheme="majorEastAsia" w:eastAsiaTheme="majorEastAsia" w:hAnsiTheme="majorEastAsia" w:cstheme="majorEastAsia"/>
          <w:sz w:val="44"/>
          <w:szCs w:val="44"/>
        </w:rPr>
      </w:pPr>
    </w:p>
    <w:tbl>
      <w:tblPr>
        <w:tblW w:w="0" w:type="auto"/>
        <w:tblInd w:w="96" w:type="dxa"/>
        <w:tblLayout w:type="fixed"/>
        <w:tblLook w:val="04A0"/>
      </w:tblPr>
      <w:tblGrid>
        <w:gridCol w:w="496"/>
        <w:gridCol w:w="2389"/>
        <w:gridCol w:w="2125"/>
        <w:gridCol w:w="2800"/>
        <w:gridCol w:w="1800"/>
        <w:gridCol w:w="1175"/>
        <w:gridCol w:w="2038"/>
        <w:gridCol w:w="912"/>
      </w:tblGrid>
      <w:tr w:rsidR="004E6A0F">
        <w:trPr>
          <w:trHeight w:val="69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widowControl/>
              <w:jc w:val="center"/>
              <w:textAlignment w:val="center"/>
              <w:rPr>
                <w:rFonts w:ascii="黑体" w:eastAsia="黑体" w:hAnsi="黑体" w:cs="黑体"/>
                <w:color w:val="000000"/>
                <w:sz w:val="32"/>
                <w:szCs w:val="32"/>
              </w:rPr>
            </w:pPr>
            <w:r>
              <w:rPr>
                <w:rFonts w:ascii="黑体" w:eastAsia="黑体" w:hAnsi="黑体" w:cs="黑体" w:hint="eastAsia"/>
                <w:color w:val="000000"/>
                <w:kern w:val="0"/>
                <w:sz w:val="32"/>
                <w:szCs w:val="32"/>
                <w:lang/>
              </w:rPr>
              <w:t>序号</w:t>
            </w:r>
          </w:p>
        </w:tc>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widowControl/>
              <w:jc w:val="center"/>
              <w:textAlignment w:val="center"/>
              <w:rPr>
                <w:rFonts w:ascii="黑体" w:eastAsia="黑体" w:hAnsi="黑体" w:cs="黑体"/>
                <w:color w:val="000000"/>
                <w:sz w:val="32"/>
                <w:szCs w:val="32"/>
              </w:rPr>
            </w:pPr>
            <w:r>
              <w:rPr>
                <w:rFonts w:ascii="黑体" w:eastAsia="黑体" w:hAnsi="黑体" w:cs="黑体" w:hint="eastAsia"/>
                <w:color w:val="000000"/>
                <w:kern w:val="0"/>
                <w:sz w:val="32"/>
                <w:szCs w:val="32"/>
                <w:lang/>
              </w:rPr>
              <w:t>许可证号</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widowControl/>
              <w:jc w:val="center"/>
              <w:textAlignment w:val="center"/>
              <w:rPr>
                <w:rFonts w:ascii="黑体" w:eastAsia="黑体" w:hAnsi="黑体" w:cs="黑体"/>
                <w:color w:val="000000"/>
                <w:sz w:val="32"/>
                <w:szCs w:val="32"/>
              </w:rPr>
            </w:pPr>
            <w:r>
              <w:rPr>
                <w:rFonts w:ascii="黑体" w:eastAsia="黑体" w:hAnsi="黑体" w:cs="黑体" w:hint="eastAsia"/>
                <w:color w:val="000000"/>
                <w:kern w:val="0"/>
                <w:sz w:val="32"/>
                <w:szCs w:val="32"/>
                <w:lang/>
              </w:rPr>
              <w:t>企业（字号）名称</w:t>
            </w:r>
          </w:p>
        </w:tc>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widowControl/>
              <w:jc w:val="center"/>
              <w:textAlignment w:val="center"/>
              <w:rPr>
                <w:rFonts w:ascii="黑体" w:eastAsia="黑体" w:hAnsi="黑体" w:cs="黑体"/>
                <w:color w:val="000000"/>
                <w:sz w:val="32"/>
                <w:szCs w:val="32"/>
              </w:rPr>
            </w:pPr>
            <w:r>
              <w:rPr>
                <w:rFonts w:ascii="黑体" w:eastAsia="黑体" w:hAnsi="黑体" w:cs="黑体" w:hint="eastAsia"/>
                <w:color w:val="000000"/>
                <w:kern w:val="0"/>
                <w:sz w:val="32"/>
                <w:szCs w:val="32"/>
                <w:lang/>
              </w:rPr>
              <w:t>负责人（经营者）姓名</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widowControl/>
              <w:jc w:val="center"/>
              <w:textAlignment w:val="center"/>
              <w:rPr>
                <w:rFonts w:ascii="黑体" w:eastAsia="黑体" w:hAnsi="黑体" w:cs="黑体"/>
                <w:color w:val="000000"/>
                <w:sz w:val="32"/>
                <w:szCs w:val="32"/>
              </w:rPr>
            </w:pPr>
            <w:r>
              <w:rPr>
                <w:rFonts w:ascii="黑体" w:eastAsia="黑体" w:hAnsi="黑体" w:cs="黑体" w:hint="eastAsia"/>
                <w:color w:val="000000"/>
                <w:kern w:val="0"/>
                <w:sz w:val="32"/>
                <w:szCs w:val="32"/>
                <w:lang/>
              </w:rPr>
              <w:t>经营地址</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widowControl/>
              <w:jc w:val="center"/>
              <w:textAlignment w:val="center"/>
              <w:rPr>
                <w:rFonts w:ascii="黑体" w:eastAsia="黑体" w:hAnsi="黑体" w:cs="黑体"/>
                <w:color w:val="000000"/>
                <w:sz w:val="32"/>
                <w:szCs w:val="32"/>
              </w:rPr>
            </w:pPr>
            <w:r>
              <w:rPr>
                <w:rFonts w:ascii="黑体" w:eastAsia="黑体" w:hAnsi="黑体" w:cs="黑体" w:hint="eastAsia"/>
                <w:color w:val="000000"/>
                <w:kern w:val="0"/>
                <w:sz w:val="32"/>
                <w:szCs w:val="32"/>
                <w:lang/>
              </w:rPr>
              <w:t>办理类型</w:t>
            </w:r>
          </w:p>
        </w:tc>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widowControl/>
              <w:jc w:val="center"/>
              <w:textAlignment w:val="center"/>
              <w:rPr>
                <w:rFonts w:ascii="黑体" w:eastAsia="黑体" w:hAnsi="黑体" w:cs="黑体"/>
                <w:color w:val="000000"/>
                <w:sz w:val="32"/>
                <w:szCs w:val="32"/>
              </w:rPr>
            </w:pPr>
            <w:r>
              <w:rPr>
                <w:rFonts w:ascii="黑体" w:eastAsia="黑体" w:hAnsi="黑体" w:cs="黑体" w:hint="eastAsia"/>
                <w:color w:val="000000"/>
                <w:kern w:val="0"/>
                <w:sz w:val="32"/>
                <w:szCs w:val="32"/>
                <w:lang/>
              </w:rPr>
              <w:t>决定日期</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widowControl/>
              <w:jc w:val="center"/>
              <w:textAlignment w:val="center"/>
              <w:rPr>
                <w:rFonts w:ascii="黑体" w:eastAsia="黑体" w:hAnsi="黑体" w:cs="黑体"/>
                <w:color w:val="000000"/>
                <w:sz w:val="32"/>
                <w:szCs w:val="32"/>
              </w:rPr>
            </w:pPr>
            <w:r>
              <w:rPr>
                <w:rFonts w:ascii="黑体" w:eastAsia="黑体" w:hAnsi="黑体" w:cs="黑体" w:hint="eastAsia"/>
                <w:color w:val="000000"/>
                <w:kern w:val="0"/>
                <w:sz w:val="32"/>
                <w:szCs w:val="32"/>
                <w:lang/>
              </w:rPr>
              <w:t>备注</w:t>
            </w:r>
          </w:p>
        </w:tc>
      </w:tr>
      <w:tr w:rsidR="004E6A0F">
        <w:trPr>
          <w:trHeight w:val="288"/>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p>
        </w:tc>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520xxxxxxxxx</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xxxxxx</w:t>
            </w:r>
          </w:p>
        </w:tc>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xxxx</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xxxx</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收回</w:t>
            </w:r>
          </w:p>
        </w:tc>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2024-11-22</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r>
      <w:tr w:rsidR="004E6A0F">
        <w:trPr>
          <w:trHeight w:val="637"/>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p>
        </w:tc>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rPr>
                <w:rFonts w:ascii="仿宋_GB2312" w:eastAsia="仿宋_GB2312" w:hAnsi="仿宋_GB2312" w:cs="仿宋_GB2312"/>
                <w:color w:val="000000"/>
                <w:sz w:val="32"/>
                <w:szCs w:val="3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r>
      <w:tr w:rsidR="004E6A0F">
        <w:trPr>
          <w:trHeight w:val="288"/>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p>
        </w:tc>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rPr>
                <w:rFonts w:ascii="仿宋_GB2312" w:eastAsia="仿宋_GB2312" w:hAnsi="仿宋_GB2312" w:cs="仿宋_GB2312"/>
                <w:color w:val="000000"/>
                <w:sz w:val="32"/>
                <w:szCs w:val="3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r>
      <w:tr w:rsidR="004E6A0F">
        <w:trPr>
          <w:trHeight w:val="288"/>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p>
        </w:tc>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rPr>
                <w:rFonts w:ascii="仿宋_GB2312" w:eastAsia="仿宋_GB2312" w:hAnsi="仿宋_GB2312" w:cs="仿宋_GB2312"/>
                <w:color w:val="000000"/>
                <w:sz w:val="32"/>
                <w:szCs w:val="3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r>
      <w:tr w:rsidR="004E6A0F">
        <w:trPr>
          <w:trHeight w:val="288"/>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9D48AA">
            <w:pPr>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p>
        </w:tc>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rPr>
                <w:rFonts w:ascii="仿宋_GB2312" w:eastAsia="仿宋_GB2312" w:hAnsi="仿宋_GB2312" w:cs="仿宋_GB2312"/>
                <w:color w:val="000000"/>
                <w:sz w:val="32"/>
                <w:szCs w:val="3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A0F" w:rsidRDefault="004E6A0F">
            <w:pPr>
              <w:jc w:val="center"/>
              <w:rPr>
                <w:rFonts w:ascii="仿宋_GB2312" w:eastAsia="仿宋_GB2312" w:hAnsi="仿宋_GB2312" w:cs="仿宋_GB2312"/>
                <w:color w:val="000000"/>
                <w:sz w:val="32"/>
                <w:szCs w:val="32"/>
              </w:rPr>
            </w:pPr>
          </w:p>
        </w:tc>
      </w:tr>
    </w:tbl>
    <w:p w:rsidR="004E6A0F" w:rsidRDefault="004E6A0F">
      <w:pPr>
        <w:adjustRightInd w:val="0"/>
        <w:snapToGrid w:val="0"/>
        <w:spacing w:line="240" w:lineRule="atLeast"/>
        <w:jc w:val="left"/>
        <w:rPr>
          <w:rFonts w:ascii="黑体" w:eastAsia="黑体" w:hAnsi="黑体" w:cs="黑体"/>
          <w:color w:val="000000"/>
          <w:sz w:val="32"/>
          <w:szCs w:val="32"/>
        </w:rPr>
        <w:sectPr w:rsidR="004E6A0F">
          <w:pgSz w:w="16838" w:h="11906" w:orient="landscape"/>
          <w:pgMar w:top="1800" w:right="1440" w:bottom="1800" w:left="1440" w:header="851" w:footer="992" w:gutter="0"/>
          <w:cols w:space="425"/>
          <w:docGrid w:type="lines" w:linePitch="312"/>
        </w:sectPr>
      </w:pPr>
    </w:p>
    <w:p w:rsidR="004E6A0F" w:rsidRDefault="004E6A0F">
      <w:pPr>
        <w:adjustRightInd w:val="0"/>
        <w:snapToGrid w:val="0"/>
        <w:spacing w:line="240" w:lineRule="atLeast"/>
        <w:jc w:val="left"/>
        <w:rPr>
          <w:rFonts w:ascii="黑体" w:eastAsia="黑体" w:hAnsi="黑体" w:cs="黑体"/>
          <w:color w:val="000000"/>
          <w:sz w:val="32"/>
          <w:szCs w:val="32"/>
        </w:rPr>
      </w:pPr>
    </w:p>
    <w:p w:rsidR="004E6A0F" w:rsidRDefault="009D48AA">
      <w:pPr>
        <w:adjustRightInd w:val="0"/>
        <w:snapToGrid w:val="0"/>
        <w:spacing w:line="240" w:lineRule="atLeast"/>
        <w:jc w:val="left"/>
        <w:rPr>
          <w:rFonts w:ascii="仿宋_GB2312" w:eastAsia="黑体" w:hAnsi="宋体"/>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6</w:t>
      </w:r>
    </w:p>
    <w:p w:rsidR="004E6A0F" w:rsidRDefault="009D48AA">
      <w:pPr>
        <w:adjustRightInd w:val="0"/>
        <w:snapToGrid w:val="0"/>
        <w:spacing w:line="240" w:lineRule="atLeast"/>
        <w:jc w:val="center"/>
        <w:rPr>
          <w:rFonts w:ascii="方正小标宋简体" w:eastAsia="方正小标宋简体" w:hAnsi="宋体" w:cs="宋体"/>
          <w:bCs/>
          <w:color w:val="000000"/>
          <w:sz w:val="44"/>
          <w:szCs w:val="44"/>
        </w:rPr>
      </w:pPr>
      <w:r>
        <w:rPr>
          <w:rFonts w:ascii="方正小标宋简体" w:eastAsia="方正小标宋简体" w:hAnsi="宋体" w:cs="宋体" w:hint="eastAsia"/>
          <w:bCs/>
          <w:color w:val="000000"/>
          <w:sz w:val="44"/>
          <w:szCs w:val="44"/>
        </w:rPr>
        <w:t>开阳</w:t>
      </w:r>
      <w:r>
        <w:rPr>
          <w:rFonts w:ascii="方正小标宋简体" w:eastAsia="方正小标宋简体" w:hAnsi="宋体" w:cs="宋体" w:hint="eastAsia"/>
          <w:bCs/>
          <w:color w:val="000000"/>
          <w:sz w:val="44"/>
          <w:szCs w:val="44"/>
        </w:rPr>
        <w:t>县烟草制品零售点</w:t>
      </w:r>
    </w:p>
    <w:p w:rsidR="004E6A0F" w:rsidRDefault="009D48AA">
      <w:pPr>
        <w:adjustRightInd w:val="0"/>
        <w:snapToGrid w:val="0"/>
        <w:spacing w:line="240" w:lineRule="atLeast"/>
        <w:jc w:val="center"/>
        <w:rPr>
          <w:rFonts w:ascii="仿宋_GB2312" w:eastAsia="仿宋_GB2312" w:hAnsi="微软雅黑" w:cs="宋体"/>
          <w:color w:val="000000"/>
          <w:sz w:val="32"/>
          <w:szCs w:val="32"/>
          <w:lang w:bidi="ug-CN"/>
        </w:rPr>
      </w:pPr>
      <w:r>
        <w:rPr>
          <w:rFonts w:ascii="方正小标宋简体" w:eastAsia="方正小标宋简体" w:hAnsi="宋体" w:cs="宋体" w:hint="eastAsia"/>
          <w:bCs/>
          <w:color w:val="000000"/>
          <w:sz w:val="44"/>
          <w:szCs w:val="44"/>
        </w:rPr>
        <w:t>经营场所现场勘验测量标准</w:t>
      </w:r>
    </w:p>
    <w:p w:rsidR="004E6A0F" w:rsidRDefault="009D48AA">
      <w:pPr>
        <w:spacing w:line="580" w:lineRule="exact"/>
        <w:ind w:firstLineChars="200" w:firstLine="640"/>
        <w:rPr>
          <w:rFonts w:ascii="仿宋_GB2312" w:eastAsia="仿宋_GB2312" w:hAnsi="黑体" w:cs="宋体"/>
          <w:color w:val="000000"/>
          <w:sz w:val="32"/>
          <w:szCs w:val="32"/>
          <w:lang w:bidi="ug-CN"/>
        </w:rPr>
      </w:pPr>
      <w:r>
        <w:rPr>
          <w:rFonts w:ascii="仿宋_GB2312" w:eastAsia="仿宋_GB2312" w:hAnsi="微软雅黑" w:cs="宋体" w:hint="eastAsia"/>
          <w:color w:val="000000"/>
          <w:sz w:val="32"/>
          <w:szCs w:val="32"/>
          <w:lang w:bidi="ug-CN"/>
        </w:rPr>
        <w:t>为统一、规范现场测量标准，确保烟草制品零售点勘验公开、公平、公正，</w:t>
      </w:r>
      <w:r>
        <w:rPr>
          <w:rFonts w:ascii="仿宋_GB2312" w:eastAsia="仿宋_GB2312" w:hAnsi="黑体" w:cs="宋体" w:hint="eastAsia"/>
          <w:color w:val="000000"/>
          <w:sz w:val="32"/>
          <w:szCs w:val="32"/>
          <w:lang w:bidi="ug-CN"/>
        </w:rPr>
        <w:t>依据《</w:t>
      </w:r>
      <w:r>
        <w:rPr>
          <w:rFonts w:ascii="仿宋_GB2312" w:eastAsia="仿宋_GB2312" w:hAnsi="黑体" w:cs="宋体" w:hint="eastAsia"/>
          <w:color w:val="000000"/>
          <w:sz w:val="32"/>
          <w:szCs w:val="32"/>
          <w:lang w:bidi="ug-CN"/>
        </w:rPr>
        <w:t>开阳</w:t>
      </w:r>
      <w:r>
        <w:rPr>
          <w:rFonts w:ascii="仿宋_GB2312" w:eastAsia="仿宋_GB2312" w:hAnsi="黑体" w:cs="宋体" w:hint="eastAsia"/>
          <w:color w:val="000000"/>
          <w:sz w:val="32"/>
          <w:szCs w:val="32"/>
          <w:lang w:bidi="ug-CN"/>
        </w:rPr>
        <w:t>县烟草制品零售点合理布局规定》（以下简称“合理布局规定”），制定本标准。</w:t>
      </w:r>
    </w:p>
    <w:p w:rsidR="004E6A0F" w:rsidRDefault="009D48AA">
      <w:pPr>
        <w:spacing w:line="580" w:lineRule="exact"/>
        <w:ind w:firstLineChars="200" w:firstLine="640"/>
        <w:rPr>
          <w:rFonts w:ascii="仿宋_GB2312" w:eastAsia="仿宋_GB2312" w:hAnsi="黑体" w:cs="宋体"/>
          <w:color w:val="000000"/>
          <w:sz w:val="32"/>
          <w:szCs w:val="32"/>
          <w:lang w:bidi="ug-CN"/>
        </w:rPr>
      </w:pPr>
      <w:r>
        <w:rPr>
          <w:rFonts w:ascii="黑体" w:eastAsia="黑体" w:hAnsi="黑体" w:cs="黑体" w:hint="eastAsia"/>
          <w:color w:val="000000"/>
          <w:sz w:val="32"/>
          <w:szCs w:val="32"/>
          <w:lang w:bidi="ug-CN"/>
        </w:rPr>
        <w:t>第一条</w:t>
      </w:r>
      <w:r>
        <w:rPr>
          <w:rFonts w:ascii="仿宋_GB2312" w:eastAsia="仿宋_GB2312" w:hAnsi="黑体" w:cs="宋体" w:hint="eastAsia"/>
          <w:color w:val="000000"/>
          <w:sz w:val="32"/>
          <w:szCs w:val="32"/>
          <w:lang w:bidi="ug-CN"/>
        </w:rPr>
        <w:t xml:space="preserve">  </w:t>
      </w:r>
      <w:r>
        <w:rPr>
          <w:rFonts w:ascii="仿宋_GB2312" w:eastAsia="仿宋_GB2312" w:hAnsi="黑体" w:cs="宋体" w:hint="eastAsia"/>
          <w:color w:val="000000"/>
          <w:sz w:val="32"/>
          <w:szCs w:val="32"/>
          <w:lang w:bidi="ug-CN"/>
        </w:rPr>
        <w:t>本标准适用于</w:t>
      </w:r>
      <w:r>
        <w:rPr>
          <w:rFonts w:ascii="仿宋_GB2312" w:eastAsia="仿宋_GB2312" w:hAnsi="黑体" w:cs="宋体" w:hint="eastAsia"/>
          <w:color w:val="000000"/>
          <w:sz w:val="32"/>
          <w:szCs w:val="32"/>
          <w:lang w:bidi="ug-CN"/>
        </w:rPr>
        <w:t>开阳</w:t>
      </w:r>
      <w:r>
        <w:rPr>
          <w:rFonts w:ascii="仿宋_GB2312" w:eastAsia="仿宋_GB2312" w:hAnsi="黑体" w:cs="宋体" w:hint="eastAsia"/>
          <w:color w:val="000000"/>
          <w:sz w:val="32"/>
          <w:szCs w:val="32"/>
          <w:lang w:bidi="ug-CN"/>
        </w:rPr>
        <w:t>县烟草专卖局对烟草制品零售点布局的</w:t>
      </w:r>
      <w:r>
        <w:rPr>
          <w:rFonts w:ascii="仿宋_GB2312" w:eastAsia="仿宋_GB2312" w:hAnsi="微软雅黑" w:cs="宋体" w:hint="eastAsia"/>
          <w:color w:val="000000"/>
          <w:sz w:val="32"/>
          <w:szCs w:val="32"/>
          <w:lang w:bidi="ug-CN"/>
        </w:rPr>
        <w:t>现场测量工作。</w:t>
      </w:r>
    </w:p>
    <w:p w:rsidR="004E6A0F" w:rsidRDefault="009D48AA">
      <w:pPr>
        <w:spacing w:line="580" w:lineRule="exact"/>
        <w:ind w:firstLineChars="200" w:firstLine="640"/>
        <w:rPr>
          <w:rFonts w:ascii="仿宋_GB2312" w:eastAsia="仿宋_GB2312" w:hAnsi="微软雅黑" w:cs="宋体"/>
          <w:color w:val="000000"/>
          <w:sz w:val="32"/>
          <w:szCs w:val="32"/>
          <w:lang w:bidi="ug-CN"/>
        </w:rPr>
      </w:pPr>
      <w:r>
        <w:rPr>
          <w:rFonts w:ascii="黑体" w:eastAsia="黑体" w:hAnsi="黑体" w:cs="黑体" w:hint="eastAsia"/>
          <w:color w:val="000000"/>
          <w:sz w:val="32"/>
          <w:szCs w:val="32"/>
          <w:lang w:bidi="ug-CN"/>
        </w:rPr>
        <w:t>第二条</w:t>
      </w:r>
      <w:r>
        <w:rPr>
          <w:rFonts w:ascii="仿宋_GB2312" w:eastAsia="仿宋_GB2312" w:hAnsi="宋体" w:cs="宋体" w:hint="eastAsia"/>
          <w:color w:val="000000"/>
          <w:kern w:val="0"/>
          <w:sz w:val="32"/>
          <w:szCs w:val="32"/>
          <w:lang w:bidi="ug-CN"/>
        </w:rPr>
        <w:t xml:space="preserve">  </w:t>
      </w:r>
      <w:r>
        <w:rPr>
          <w:rFonts w:ascii="仿宋_GB2312" w:eastAsia="仿宋_GB2312" w:hAnsi="黑体" w:cs="宋体" w:hint="eastAsia"/>
          <w:color w:val="000000"/>
          <w:sz w:val="32"/>
          <w:szCs w:val="32"/>
          <w:lang w:bidi="ug-CN"/>
        </w:rPr>
        <w:t>烟草制品零售点</w:t>
      </w:r>
      <w:r>
        <w:rPr>
          <w:rFonts w:ascii="仿宋_GB2312" w:eastAsia="仿宋_GB2312" w:hAnsi="微软雅黑" w:cs="宋体" w:hint="eastAsia"/>
          <w:color w:val="000000"/>
          <w:sz w:val="32"/>
          <w:szCs w:val="32"/>
          <w:lang w:bidi="ug-CN"/>
        </w:rPr>
        <w:t>现场测量主要是指间距距离的测量认定。</w:t>
      </w:r>
    </w:p>
    <w:p w:rsidR="004E6A0F" w:rsidRDefault="009D48AA">
      <w:pPr>
        <w:spacing w:line="580" w:lineRule="exact"/>
        <w:ind w:firstLineChars="200" w:firstLine="640"/>
        <w:rPr>
          <w:rFonts w:ascii="仿宋_GB2312" w:eastAsia="仿宋_GB2312" w:hAnsi="宋体" w:cs="宋体"/>
          <w:color w:val="000000"/>
          <w:kern w:val="0"/>
          <w:sz w:val="32"/>
          <w:szCs w:val="32"/>
          <w:lang w:bidi="ug-CN"/>
        </w:rPr>
      </w:pPr>
      <w:r>
        <w:rPr>
          <w:rFonts w:ascii="黑体" w:eastAsia="黑体" w:hAnsi="黑体" w:cs="黑体" w:hint="eastAsia"/>
          <w:color w:val="000000"/>
          <w:sz w:val="32"/>
          <w:szCs w:val="32"/>
          <w:lang w:bidi="ug-CN"/>
        </w:rPr>
        <w:t>第三条</w:t>
      </w:r>
      <w:r>
        <w:rPr>
          <w:rFonts w:ascii="仿宋_GB2312" w:eastAsia="仿宋_GB2312" w:hAnsi="微软雅黑" w:cs="宋体" w:hint="eastAsia"/>
          <w:color w:val="000000"/>
          <w:sz w:val="32"/>
          <w:szCs w:val="32"/>
          <w:lang w:bidi="ug-CN"/>
        </w:rPr>
        <w:t xml:space="preserve">  </w:t>
      </w:r>
      <w:r>
        <w:rPr>
          <w:rFonts w:ascii="仿宋_GB2312" w:eastAsia="仿宋_GB2312" w:hAnsi="微软雅黑" w:cs="宋体" w:hint="eastAsia"/>
          <w:color w:val="000000"/>
          <w:sz w:val="32"/>
          <w:szCs w:val="32"/>
          <w:lang w:bidi="ug-CN"/>
        </w:rPr>
        <w:t>间距距离测量，是指拟申请零售点与相距</w:t>
      </w:r>
      <w:r>
        <w:rPr>
          <w:rFonts w:ascii="仿宋_GB2312" w:eastAsia="仿宋_GB2312" w:hAnsi="仿宋_GB2312" w:cs="仿宋_GB2312" w:hint="eastAsia"/>
          <w:color w:val="000000"/>
          <w:sz w:val="32"/>
          <w:szCs w:val="32"/>
          <w:lang w:bidi="ug-CN"/>
        </w:rPr>
        <w:t>最近的持证零售点</w:t>
      </w:r>
      <w:r>
        <w:rPr>
          <w:rFonts w:ascii="仿宋_GB2312" w:eastAsia="仿宋_GB2312" w:hAnsi="宋体" w:cs="宋体" w:hint="eastAsia"/>
          <w:color w:val="000000"/>
          <w:kern w:val="0"/>
          <w:sz w:val="32"/>
          <w:szCs w:val="32"/>
          <w:lang w:bidi="ug-CN"/>
        </w:rPr>
        <w:t>之间</w:t>
      </w:r>
      <w:r>
        <w:rPr>
          <w:rFonts w:ascii="仿宋_GB2312" w:eastAsia="仿宋_GB2312" w:hAnsi="仿宋_GB2312" w:cs="仿宋_GB2312" w:hint="eastAsia"/>
          <w:color w:val="000000"/>
          <w:sz w:val="32"/>
          <w:szCs w:val="32"/>
        </w:rPr>
        <w:t>，</w:t>
      </w:r>
      <w:r>
        <w:rPr>
          <w:rFonts w:ascii="仿宋_GB2312" w:eastAsia="仿宋_GB2312" w:hAnsi="宋体" w:cs="宋体" w:hint="eastAsia"/>
          <w:color w:val="000000"/>
          <w:kern w:val="0"/>
          <w:sz w:val="32"/>
          <w:szCs w:val="32"/>
          <w:lang w:bidi="ug-CN"/>
        </w:rPr>
        <w:t>行人</w:t>
      </w:r>
      <w:r>
        <w:rPr>
          <w:rFonts w:ascii="仿宋_GB2312" w:eastAsia="仿宋_GB2312" w:hAnsi="仿宋_GB2312" w:cs="仿宋_GB2312" w:hint="eastAsia"/>
          <w:color w:val="000000"/>
          <w:sz w:val="32"/>
          <w:szCs w:val="32"/>
        </w:rPr>
        <w:t>不违反交通管理规定</w:t>
      </w:r>
      <w:r>
        <w:rPr>
          <w:rFonts w:ascii="仿宋_GB2312" w:eastAsia="仿宋_GB2312" w:hAnsi="宋体" w:cs="宋体" w:hint="eastAsia"/>
          <w:color w:val="000000"/>
          <w:kern w:val="0"/>
          <w:sz w:val="32"/>
          <w:szCs w:val="32"/>
          <w:lang w:bidi="ug-CN"/>
        </w:rPr>
        <w:t>可正常安全通行的无障碍最短距离。</w:t>
      </w:r>
    </w:p>
    <w:p w:rsidR="004E6A0F" w:rsidRDefault="009D48AA">
      <w:pPr>
        <w:widowControl/>
        <w:spacing w:line="580" w:lineRule="exact"/>
        <w:ind w:firstLineChars="200" w:firstLine="640"/>
        <w:jc w:val="left"/>
        <w:rPr>
          <w:rFonts w:ascii="仿宋_GB2312" w:eastAsia="仿宋_GB2312" w:hAnsi="宋体" w:cs="宋体"/>
          <w:color w:val="000000"/>
          <w:kern w:val="0"/>
          <w:sz w:val="32"/>
          <w:szCs w:val="32"/>
          <w:lang w:bidi="ug-CN"/>
        </w:rPr>
      </w:pPr>
      <w:r>
        <w:rPr>
          <w:rFonts w:ascii="黑体" w:eastAsia="黑体" w:hAnsi="黑体" w:cs="黑体" w:hint="eastAsia"/>
          <w:color w:val="000000"/>
          <w:sz w:val="32"/>
          <w:szCs w:val="32"/>
          <w:lang w:bidi="ug-CN"/>
        </w:rPr>
        <w:t>第四条</w:t>
      </w:r>
      <w:r>
        <w:rPr>
          <w:rFonts w:ascii="仿宋_GB2312" w:eastAsia="仿宋_GB2312" w:hAnsi="黑体" w:cs="宋体" w:hint="eastAsia"/>
          <w:color w:val="000000"/>
          <w:sz w:val="32"/>
          <w:szCs w:val="32"/>
          <w:lang w:bidi="ug-CN"/>
        </w:rPr>
        <w:t xml:space="preserve">  </w:t>
      </w:r>
      <w:r>
        <w:rPr>
          <w:rFonts w:ascii="仿宋_GB2312" w:eastAsia="仿宋_GB2312" w:hAnsi="仿宋" w:cs="宋体" w:hint="eastAsia"/>
          <w:color w:val="000000"/>
          <w:sz w:val="32"/>
          <w:szCs w:val="32"/>
          <w:lang w:bidi="ug-CN"/>
        </w:rPr>
        <w:t>政府有关部门在街道或道路中已经设置的行人隔离带（栏）、绿化带等视为障碍物，认定为不可正常</w:t>
      </w:r>
      <w:r>
        <w:rPr>
          <w:rFonts w:ascii="仿宋_GB2312" w:eastAsia="仿宋_GB2312" w:hAnsi="宋体" w:cs="宋体" w:hint="eastAsia"/>
          <w:color w:val="000000"/>
          <w:kern w:val="0"/>
          <w:sz w:val="32"/>
          <w:szCs w:val="32"/>
          <w:lang w:bidi="ug-CN"/>
        </w:rPr>
        <w:t>安全</w:t>
      </w:r>
      <w:r>
        <w:rPr>
          <w:rFonts w:ascii="仿宋_GB2312" w:eastAsia="仿宋_GB2312" w:hAnsi="仿宋" w:cs="宋体" w:hint="eastAsia"/>
          <w:color w:val="000000"/>
          <w:sz w:val="32"/>
          <w:szCs w:val="32"/>
          <w:lang w:bidi="ug-CN"/>
        </w:rPr>
        <w:t>通行。</w:t>
      </w:r>
    </w:p>
    <w:p w:rsidR="004E6A0F" w:rsidRDefault="009D48AA">
      <w:pPr>
        <w:spacing w:line="580" w:lineRule="exact"/>
        <w:ind w:firstLineChars="200" w:firstLine="640"/>
        <w:rPr>
          <w:rFonts w:ascii="仿宋_GB2312" w:eastAsia="仿宋_GB2312" w:hAnsi="仿宋" w:cs="宋体"/>
          <w:color w:val="000000"/>
          <w:sz w:val="32"/>
          <w:szCs w:val="32"/>
          <w:lang w:bidi="ug-CN"/>
        </w:rPr>
      </w:pPr>
      <w:r>
        <w:rPr>
          <w:rFonts w:ascii="黑体" w:eastAsia="黑体" w:hAnsi="黑体" w:cs="黑体" w:hint="eastAsia"/>
          <w:color w:val="000000"/>
          <w:sz w:val="32"/>
          <w:szCs w:val="32"/>
          <w:lang w:bidi="ug-CN"/>
        </w:rPr>
        <w:t>第五条</w:t>
      </w:r>
      <w:r>
        <w:rPr>
          <w:rFonts w:ascii="仿宋_GB2312" w:eastAsia="仿宋_GB2312" w:hAnsi="宋体" w:cs="宋体" w:hint="eastAsia"/>
          <w:color w:val="000000"/>
          <w:kern w:val="32"/>
          <w:sz w:val="32"/>
          <w:szCs w:val="32"/>
          <w:lang w:bidi="ug-CN"/>
        </w:rPr>
        <w:t xml:space="preserve">  </w:t>
      </w:r>
      <w:r>
        <w:rPr>
          <w:rFonts w:ascii="仿宋_GB2312" w:eastAsia="仿宋_GB2312" w:hAnsi="宋体" w:cs="宋体" w:hint="eastAsia"/>
          <w:caps/>
          <w:color w:val="000000"/>
          <w:sz w:val="32"/>
          <w:szCs w:val="32"/>
          <w:lang w:bidi="ug-CN"/>
        </w:rPr>
        <w:t>在</w:t>
      </w:r>
      <w:r>
        <w:rPr>
          <w:rFonts w:ascii="仿宋_GB2312" w:eastAsia="仿宋_GB2312" w:hAnsi="黑体" w:cs="宋体" w:hint="eastAsia"/>
          <w:color w:val="000000"/>
          <w:sz w:val="32"/>
          <w:szCs w:val="32"/>
          <w:lang w:bidi="ug-CN"/>
        </w:rPr>
        <w:t>通行道路上临时设置的安全设施，临时放置的建筑材料、物品，擅自设立、建造的建筑、物体，以及因阶段性施工影响通行等不视为障碍物。</w:t>
      </w:r>
    </w:p>
    <w:p w:rsidR="004E6A0F" w:rsidRDefault="009D48AA">
      <w:pPr>
        <w:widowControl/>
        <w:shd w:val="clear" w:color="auto" w:fill="FFFFFF"/>
        <w:spacing w:line="580" w:lineRule="exact"/>
        <w:ind w:firstLineChars="200" w:firstLine="640"/>
        <w:jc w:val="left"/>
        <w:rPr>
          <w:rFonts w:ascii="仿宋_GB2312" w:eastAsia="仿宋_GB2312" w:hAnsi="黑体" w:cs="宋体"/>
          <w:color w:val="000000"/>
          <w:sz w:val="32"/>
          <w:szCs w:val="32"/>
          <w:lang w:bidi="ug-CN"/>
        </w:rPr>
      </w:pPr>
      <w:r>
        <w:rPr>
          <w:rFonts w:ascii="黑体" w:eastAsia="黑体" w:hAnsi="黑体" w:cs="黑体" w:hint="eastAsia"/>
          <w:color w:val="000000"/>
          <w:sz w:val="32"/>
          <w:szCs w:val="32"/>
          <w:lang w:bidi="ug-CN"/>
        </w:rPr>
        <w:t>第六条</w:t>
      </w:r>
      <w:r>
        <w:rPr>
          <w:rFonts w:ascii="仿宋_GB2312" w:eastAsia="仿宋_GB2312" w:hAnsi="宋体" w:cs="宋体" w:hint="eastAsia"/>
          <w:caps/>
          <w:color w:val="000000"/>
          <w:sz w:val="32"/>
          <w:szCs w:val="32"/>
          <w:lang w:bidi="ug-CN"/>
        </w:rPr>
        <w:t xml:space="preserve">  </w:t>
      </w:r>
      <w:r>
        <w:rPr>
          <w:rFonts w:ascii="仿宋_GB2312" w:eastAsia="仿宋_GB2312" w:hAnsi="宋体" w:cs="宋体" w:hint="eastAsia"/>
          <w:color w:val="000000"/>
          <w:kern w:val="0"/>
          <w:sz w:val="32"/>
          <w:szCs w:val="32"/>
          <w:lang w:bidi="ug-CN"/>
        </w:rPr>
        <w:t>申请人及利益相关方对间隔距离有异议的，可申请</w:t>
      </w:r>
      <w:r>
        <w:rPr>
          <w:rFonts w:ascii="仿宋_GB2312" w:eastAsia="仿宋_GB2312" w:hAnsi="宋体" w:cs="宋体" w:hint="eastAsia"/>
          <w:color w:val="000000"/>
          <w:kern w:val="0"/>
          <w:sz w:val="32"/>
          <w:szCs w:val="32"/>
          <w:lang w:bidi="ug-CN"/>
        </w:rPr>
        <w:t>开阳</w:t>
      </w:r>
      <w:r>
        <w:rPr>
          <w:rFonts w:ascii="仿宋_GB2312" w:eastAsia="仿宋_GB2312" w:hAnsi="宋体" w:cs="宋体" w:hint="eastAsia"/>
          <w:color w:val="000000"/>
          <w:kern w:val="0"/>
          <w:sz w:val="32"/>
          <w:szCs w:val="32"/>
          <w:lang w:bidi="ug-CN"/>
        </w:rPr>
        <w:t>县烟草专卖局重新进行实地间距测量。测量时，申请人、利益相关方和烟草专卖管理人员须同时在场，并制作现场勘验表和全程视频音频记录。</w:t>
      </w:r>
    </w:p>
    <w:p w:rsidR="004E6A0F" w:rsidRDefault="009D48AA">
      <w:pPr>
        <w:widowControl/>
        <w:shd w:val="clear" w:color="auto" w:fill="FFFFFF"/>
        <w:spacing w:line="580" w:lineRule="exact"/>
        <w:ind w:firstLineChars="200" w:firstLine="640"/>
        <w:jc w:val="left"/>
        <w:rPr>
          <w:rFonts w:ascii="仿宋_GB2312" w:eastAsia="仿宋_GB2312" w:hAnsi="黑体" w:cs="宋体"/>
          <w:color w:val="000000"/>
          <w:sz w:val="32"/>
          <w:szCs w:val="32"/>
          <w:lang w:bidi="ug-CN"/>
        </w:rPr>
      </w:pPr>
      <w:r>
        <w:rPr>
          <w:rFonts w:ascii="黑体" w:eastAsia="黑体" w:hAnsi="黑体" w:cs="黑体" w:hint="eastAsia"/>
          <w:color w:val="000000"/>
          <w:sz w:val="32"/>
          <w:szCs w:val="32"/>
          <w:lang w:bidi="ug-CN"/>
        </w:rPr>
        <w:t>第七条</w:t>
      </w:r>
      <w:r>
        <w:rPr>
          <w:rFonts w:ascii="仿宋_GB2312" w:eastAsia="仿宋_GB2312" w:hAnsi="宋体" w:cs="宋体" w:hint="eastAsia"/>
          <w:color w:val="000000"/>
          <w:kern w:val="0"/>
          <w:sz w:val="32"/>
          <w:szCs w:val="32"/>
          <w:lang w:bidi="ug-CN"/>
        </w:rPr>
        <w:t xml:space="preserve">  </w:t>
      </w:r>
      <w:r>
        <w:rPr>
          <w:rFonts w:ascii="仿宋_GB2312" w:eastAsia="仿宋_GB2312" w:hAnsi="黑体" w:cs="宋体" w:hint="eastAsia"/>
          <w:color w:val="000000"/>
          <w:sz w:val="32"/>
          <w:szCs w:val="32"/>
          <w:lang w:bidi="ug-CN"/>
        </w:rPr>
        <w:t>测量标准。</w:t>
      </w:r>
    </w:p>
    <w:p w:rsidR="004E6A0F" w:rsidRDefault="009D48AA">
      <w:pPr>
        <w:spacing w:line="580" w:lineRule="exact"/>
        <w:ind w:firstLineChars="200" w:firstLine="640"/>
        <w:rPr>
          <w:rFonts w:ascii="仿宋_GB2312" w:eastAsia="仿宋_GB2312" w:hAnsi="宋体" w:cs="宋体"/>
          <w:color w:val="000000"/>
          <w:kern w:val="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一</w:t>
      </w:r>
      <w:r>
        <w:rPr>
          <w:rFonts w:ascii="仿宋_GB2312" w:eastAsia="仿宋_GB2312" w:hAnsi="仿宋" w:cs="宋体" w:hint="eastAsia"/>
          <w:color w:val="000000"/>
          <w:sz w:val="32"/>
          <w:szCs w:val="32"/>
          <w:lang w:bidi="ug-CN"/>
        </w:rPr>
        <w:t>）</w:t>
      </w:r>
      <w:r>
        <w:rPr>
          <w:rFonts w:ascii="仿宋_GB2312" w:eastAsia="仿宋_GB2312" w:hAnsi="仿宋_GB2312" w:cs="仿宋_GB2312" w:hint="eastAsia"/>
          <w:color w:val="000000"/>
          <w:sz w:val="32"/>
          <w:szCs w:val="32"/>
          <w:lang w:bidi="ug-CN"/>
        </w:rPr>
        <w:t>申请人的经营场所与最近零售点的经营场所</w:t>
      </w:r>
      <w:r>
        <w:rPr>
          <w:rFonts w:ascii="仿宋_GB2312" w:eastAsia="仿宋_GB2312" w:hAnsi="仿宋" w:cs="宋体" w:hint="eastAsia"/>
          <w:color w:val="000000"/>
          <w:sz w:val="32"/>
          <w:szCs w:val="32"/>
          <w:lang w:bidi="ug-CN"/>
        </w:rPr>
        <w:t>同侧无障碍物的</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测量</w:t>
      </w:r>
      <w:r>
        <w:rPr>
          <w:rFonts w:ascii="仿宋_GB2312" w:eastAsia="仿宋_GB2312" w:hAnsi="宋体" w:cs="宋体" w:hint="eastAsia"/>
          <w:color w:val="000000"/>
          <w:kern w:val="0"/>
          <w:sz w:val="32"/>
          <w:szCs w:val="32"/>
          <w:lang w:bidi="ug-CN"/>
        </w:rPr>
        <w:t>最短直线距离。（如图</w:t>
      </w:r>
      <w:r>
        <w:rPr>
          <w:rFonts w:ascii="仿宋_GB2312" w:eastAsia="仿宋_GB2312" w:hAnsi="宋体" w:cs="宋体" w:hint="eastAsia"/>
          <w:color w:val="000000"/>
          <w:kern w:val="0"/>
          <w:sz w:val="32"/>
          <w:szCs w:val="32"/>
          <w:lang w:bidi="ug-CN"/>
        </w:rPr>
        <w:t>1</w:t>
      </w:r>
      <w:r>
        <w:rPr>
          <w:rFonts w:ascii="仿宋_GB2312" w:eastAsia="仿宋_GB2312" w:hAnsi="宋体" w:cs="宋体" w:hint="eastAsia"/>
          <w:color w:val="000000"/>
          <w:kern w:val="0"/>
          <w:sz w:val="32"/>
          <w:szCs w:val="32"/>
          <w:lang w:bidi="ug-CN"/>
        </w:rPr>
        <w:t>所示）</w:t>
      </w:r>
    </w:p>
    <w:p w:rsidR="004E6A0F" w:rsidRDefault="009D48AA">
      <w:pPr>
        <w:jc w:val="center"/>
        <w:rPr>
          <w:rFonts w:ascii="仿宋_GB2312" w:eastAsia="仿宋_GB2312" w:hAnsi="宋体" w:cs="宋体"/>
          <w:color w:val="000000"/>
          <w:kern w:val="0"/>
          <w:sz w:val="32"/>
          <w:szCs w:val="32"/>
        </w:rPr>
      </w:pPr>
      <w:r>
        <w:rPr>
          <w:rFonts w:ascii="仿宋_GB2312" w:eastAsia="仿宋_GB2312" w:hAnsi="宋体" w:cs="宋体"/>
          <w:noProof/>
          <w:color w:val="000000"/>
          <w:kern w:val="0"/>
          <w:sz w:val="32"/>
          <w:szCs w:val="32"/>
        </w:rPr>
        <w:drawing>
          <wp:inline distT="0" distB="0" distL="114300" distR="114300">
            <wp:extent cx="5257800" cy="2025650"/>
            <wp:effectExtent l="0" t="0" r="0" b="1270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cstate="print"/>
                    <a:stretch>
                      <a:fillRect/>
                    </a:stretch>
                  </pic:blipFill>
                  <pic:spPr>
                    <a:xfrm>
                      <a:off x="0" y="0"/>
                      <a:ext cx="5257800" cy="2025650"/>
                    </a:xfrm>
                    <a:prstGeom prst="rect">
                      <a:avLst/>
                    </a:prstGeom>
                    <a:noFill/>
                    <a:ln>
                      <a:noFill/>
                    </a:ln>
                  </pic:spPr>
                </pic:pic>
              </a:graphicData>
            </a:graphic>
          </wp:inline>
        </w:drawing>
      </w:r>
    </w:p>
    <w:p w:rsidR="004E6A0F" w:rsidRDefault="009D48AA">
      <w:pPr>
        <w:jc w:val="center"/>
        <w:rPr>
          <w:rFonts w:ascii="仿宋_GB2312" w:eastAsia="仿宋_GB2312" w:hAnsi="宋体" w:cs="宋体"/>
          <w:color w:val="000000"/>
          <w:kern w:val="0"/>
          <w:sz w:val="32"/>
          <w:szCs w:val="32"/>
          <w:lang w:bidi="ug-CN"/>
        </w:rPr>
      </w:pPr>
      <w:r>
        <w:rPr>
          <w:rFonts w:ascii="仿宋_GB2312" w:eastAsia="仿宋_GB2312" w:hAnsi="宋体" w:cs="宋体" w:hint="eastAsia"/>
          <w:color w:val="000000"/>
          <w:kern w:val="0"/>
          <w:sz w:val="32"/>
          <w:szCs w:val="32"/>
          <w:lang w:bidi="ug-CN"/>
        </w:rPr>
        <w:t>（图</w:t>
      </w:r>
      <w:r>
        <w:rPr>
          <w:rFonts w:ascii="仿宋_GB2312" w:eastAsia="仿宋_GB2312" w:hAnsi="宋体" w:cs="宋体" w:hint="eastAsia"/>
          <w:color w:val="000000"/>
          <w:kern w:val="0"/>
          <w:sz w:val="32"/>
          <w:szCs w:val="32"/>
          <w:lang w:bidi="ug-CN"/>
        </w:rPr>
        <w:t>1</w:t>
      </w:r>
      <w:r>
        <w:rPr>
          <w:rFonts w:ascii="仿宋_GB2312" w:eastAsia="仿宋_GB2312" w:hAnsi="宋体" w:cs="宋体" w:hint="eastAsia"/>
          <w:color w:val="000000"/>
          <w:kern w:val="0"/>
          <w:sz w:val="32"/>
          <w:szCs w:val="32"/>
          <w:lang w:bidi="ug-CN"/>
        </w:rPr>
        <w:t>）</w:t>
      </w: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二</w:t>
      </w:r>
      <w:r>
        <w:rPr>
          <w:rFonts w:ascii="仿宋_GB2312" w:eastAsia="仿宋_GB2312" w:hAnsi="仿宋" w:cs="宋体" w:hint="eastAsia"/>
          <w:color w:val="000000"/>
          <w:sz w:val="32"/>
          <w:szCs w:val="32"/>
          <w:lang w:bidi="ug-CN"/>
        </w:rPr>
        <w:t>）</w:t>
      </w:r>
      <w:r>
        <w:rPr>
          <w:rFonts w:ascii="仿宋_GB2312" w:eastAsia="仿宋_GB2312" w:hAnsi="仿宋_GB2312" w:cs="仿宋_GB2312" w:hint="eastAsia"/>
          <w:color w:val="000000"/>
          <w:sz w:val="32"/>
          <w:szCs w:val="32"/>
          <w:lang w:bidi="ug-CN"/>
        </w:rPr>
        <w:t>申请人的经营场所与最近零售点的经营场所</w:t>
      </w:r>
      <w:r>
        <w:rPr>
          <w:rFonts w:ascii="仿宋_GB2312" w:eastAsia="仿宋_GB2312" w:hAnsi="黑体" w:cs="宋体" w:hint="eastAsia"/>
          <w:color w:val="000000"/>
          <w:sz w:val="32"/>
          <w:szCs w:val="32"/>
          <w:lang w:bidi="ug-CN"/>
        </w:rPr>
        <w:t>同侧</w:t>
      </w:r>
      <w:r>
        <w:rPr>
          <w:rFonts w:ascii="仿宋_GB2312" w:eastAsia="仿宋_GB2312" w:hAnsi="仿宋" w:cs="宋体" w:hint="eastAsia"/>
          <w:color w:val="000000"/>
          <w:sz w:val="32"/>
          <w:szCs w:val="32"/>
          <w:lang w:bidi="ug-CN"/>
        </w:rPr>
        <w:t>存在障碍物的，测量按直角分段绕过障碍物测量，分段距离之和即为</w:t>
      </w:r>
      <w:r>
        <w:rPr>
          <w:rFonts w:ascii="仿宋_GB2312" w:eastAsia="仿宋_GB2312" w:hAnsi="仿宋_GB2312" w:cs="仿宋_GB2312" w:hint="eastAsia"/>
          <w:color w:val="000000"/>
          <w:sz w:val="32"/>
          <w:szCs w:val="32"/>
          <w:lang w:bidi="ug-CN"/>
        </w:rPr>
        <w:t>申请人的经营场所与最近零售点的经营场所</w:t>
      </w:r>
      <w:r>
        <w:rPr>
          <w:rFonts w:ascii="仿宋_GB2312" w:eastAsia="仿宋_GB2312" w:hAnsi="仿宋" w:cs="宋体" w:hint="eastAsia"/>
          <w:color w:val="000000"/>
          <w:sz w:val="32"/>
          <w:szCs w:val="32"/>
          <w:lang w:bidi="ug-CN"/>
        </w:rPr>
        <w:t>间的距离。（如图</w:t>
      </w:r>
      <w:r>
        <w:rPr>
          <w:rFonts w:ascii="仿宋_GB2312" w:eastAsia="仿宋_GB2312" w:hAnsi="仿宋" w:cs="宋体" w:hint="eastAsia"/>
          <w:color w:val="000000"/>
          <w:sz w:val="32"/>
          <w:szCs w:val="32"/>
          <w:lang w:bidi="ug-CN"/>
        </w:rPr>
        <w:t>2</w:t>
      </w:r>
      <w:r>
        <w:rPr>
          <w:rFonts w:ascii="仿宋_GB2312" w:eastAsia="仿宋_GB2312" w:hAnsi="仿宋" w:cs="宋体" w:hint="eastAsia"/>
          <w:color w:val="000000"/>
          <w:sz w:val="32"/>
          <w:szCs w:val="32"/>
          <w:lang w:bidi="ug-CN"/>
        </w:rPr>
        <w:t>所示）</w:t>
      </w:r>
    </w:p>
    <w:p w:rsidR="004E6A0F" w:rsidRDefault="009D48AA">
      <w:pPr>
        <w:adjustRightInd w:val="0"/>
        <w:snapToGrid w:val="0"/>
        <w:jc w:val="center"/>
        <w:rPr>
          <w:rFonts w:ascii="方正小标宋简体" w:eastAsia="方正小标宋简体" w:hAnsi="黑体" w:cs="宋体"/>
          <w:color w:val="000000"/>
          <w:sz w:val="32"/>
          <w:szCs w:val="32"/>
          <w:lang w:bidi="ug-CN"/>
        </w:rPr>
      </w:pPr>
      <w:r>
        <w:rPr>
          <w:rFonts w:ascii="方正小标宋简体" w:eastAsia="方正小标宋简体" w:hAnsi="黑体" w:cs="宋体"/>
          <w:noProof/>
          <w:color w:val="000000"/>
          <w:sz w:val="32"/>
          <w:szCs w:val="32"/>
        </w:rPr>
        <w:drawing>
          <wp:inline distT="0" distB="0" distL="114300" distR="114300">
            <wp:extent cx="5273675" cy="1898650"/>
            <wp:effectExtent l="0" t="0" r="3175" b="6350"/>
            <wp:docPr id="3" name="图片 2" descr="1d7f0ab4-2a82-4e0d-8a2f-87f543d903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d7f0ab4-2a82-4e0d-8a2f-87f543d9031d"/>
                    <pic:cNvPicPr>
                      <a:picLocks noChangeAspect="1"/>
                    </pic:cNvPicPr>
                  </pic:nvPicPr>
                  <pic:blipFill>
                    <a:blip r:embed="rId7" cstate="print"/>
                    <a:stretch>
                      <a:fillRect/>
                    </a:stretch>
                  </pic:blipFill>
                  <pic:spPr>
                    <a:xfrm>
                      <a:off x="0" y="0"/>
                      <a:ext cx="5273675" cy="1898650"/>
                    </a:xfrm>
                    <a:prstGeom prst="rect">
                      <a:avLst/>
                    </a:prstGeom>
                    <a:noFill/>
                    <a:ln>
                      <a:noFill/>
                    </a:ln>
                  </pic:spPr>
                </pic:pic>
              </a:graphicData>
            </a:graphic>
          </wp:inline>
        </w:drawing>
      </w:r>
    </w:p>
    <w:p w:rsidR="004E6A0F" w:rsidRDefault="009D48AA">
      <w:pPr>
        <w:adjustRightInd w:val="0"/>
        <w:snapToGrid w:val="0"/>
        <w:jc w:val="center"/>
        <w:rPr>
          <w:rFonts w:ascii="仿宋_GB2312" w:eastAsia="仿宋_GB2312" w:hAnsi="仿宋" w:cs="宋体"/>
          <w:color w:val="000000"/>
          <w:sz w:val="32"/>
          <w:szCs w:val="32"/>
          <w:lang w:bidi="ug-CN"/>
        </w:rPr>
      </w:pPr>
      <w:r>
        <w:rPr>
          <w:rFonts w:ascii="方正小标宋简体" w:eastAsia="方正小标宋简体" w:hAnsi="黑体" w:cs="宋体" w:hint="eastAsia"/>
          <w:color w:val="000000"/>
          <w:sz w:val="32"/>
          <w:szCs w:val="32"/>
          <w:lang w:bidi="ug-CN"/>
        </w:rPr>
        <w:t>（</w:t>
      </w:r>
      <w:r>
        <w:rPr>
          <w:rFonts w:ascii="仿宋_GB2312" w:eastAsia="仿宋_GB2312" w:hAnsi="仿宋" w:cs="宋体" w:hint="eastAsia"/>
          <w:color w:val="000000"/>
          <w:sz w:val="32"/>
          <w:szCs w:val="32"/>
          <w:lang w:bidi="ug-CN"/>
        </w:rPr>
        <w:t>图</w:t>
      </w:r>
      <w:r>
        <w:rPr>
          <w:rFonts w:ascii="仿宋_GB2312" w:eastAsia="仿宋_GB2312" w:hAnsi="仿宋" w:cs="宋体" w:hint="eastAsia"/>
          <w:color w:val="000000"/>
          <w:sz w:val="32"/>
          <w:szCs w:val="32"/>
          <w:lang w:bidi="ug-CN"/>
        </w:rPr>
        <w:t>2</w:t>
      </w:r>
      <w:r>
        <w:rPr>
          <w:rFonts w:ascii="仿宋_GB2312" w:eastAsia="仿宋_GB2312" w:hAnsi="仿宋" w:cs="宋体" w:hint="eastAsia"/>
          <w:color w:val="000000"/>
          <w:sz w:val="32"/>
          <w:szCs w:val="32"/>
          <w:lang w:bidi="ug-CN"/>
        </w:rPr>
        <w:t>）</w:t>
      </w: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三</w:t>
      </w:r>
      <w:r>
        <w:rPr>
          <w:rFonts w:ascii="仿宋_GB2312" w:eastAsia="仿宋_GB2312" w:hAnsi="仿宋" w:cs="宋体" w:hint="eastAsia"/>
          <w:color w:val="000000"/>
          <w:sz w:val="32"/>
          <w:szCs w:val="32"/>
          <w:lang w:bidi="ug-CN"/>
        </w:rPr>
        <w:t>）</w:t>
      </w:r>
      <w:r>
        <w:rPr>
          <w:rFonts w:ascii="仿宋_GB2312" w:eastAsia="仿宋_GB2312" w:hAnsi="仿宋_GB2312" w:cs="仿宋_GB2312" w:hint="eastAsia"/>
          <w:color w:val="000000"/>
          <w:sz w:val="32"/>
          <w:szCs w:val="32"/>
          <w:lang w:bidi="ug-CN"/>
        </w:rPr>
        <w:t>申请人的经营场所与最近零售点的经营场所</w:t>
      </w:r>
      <w:r>
        <w:rPr>
          <w:rFonts w:ascii="仿宋_GB2312" w:eastAsia="仿宋_GB2312" w:hAnsi="仿宋" w:cs="宋体" w:hint="eastAsia"/>
          <w:color w:val="000000"/>
          <w:sz w:val="32"/>
          <w:szCs w:val="32"/>
          <w:lang w:bidi="ug-CN"/>
        </w:rPr>
        <w:t>异侧无障碍物的</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测量按直角分段测量，分段距离之和即为</w:t>
      </w:r>
      <w:r>
        <w:rPr>
          <w:rFonts w:ascii="仿宋_GB2312" w:eastAsia="仿宋_GB2312" w:hAnsi="仿宋_GB2312" w:cs="仿宋_GB2312" w:hint="eastAsia"/>
          <w:color w:val="000000"/>
          <w:sz w:val="32"/>
          <w:szCs w:val="32"/>
          <w:lang w:bidi="ug-CN"/>
        </w:rPr>
        <w:t>申请人的经营场所与最近零售点的经营场所</w:t>
      </w:r>
      <w:r>
        <w:rPr>
          <w:rFonts w:ascii="仿宋_GB2312" w:eastAsia="仿宋_GB2312" w:hAnsi="仿宋" w:cs="宋体" w:hint="eastAsia"/>
          <w:color w:val="000000"/>
          <w:sz w:val="32"/>
          <w:szCs w:val="32"/>
          <w:lang w:bidi="ug-CN"/>
        </w:rPr>
        <w:t>的距离。（如图</w:t>
      </w:r>
      <w:r>
        <w:rPr>
          <w:rFonts w:ascii="仿宋_GB2312" w:eastAsia="仿宋_GB2312" w:hAnsi="仿宋" w:cs="宋体" w:hint="eastAsia"/>
          <w:color w:val="000000"/>
          <w:sz w:val="32"/>
          <w:szCs w:val="32"/>
          <w:lang w:bidi="ug-CN"/>
        </w:rPr>
        <w:t>3</w:t>
      </w:r>
      <w:r>
        <w:rPr>
          <w:rFonts w:ascii="仿宋_GB2312" w:eastAsia="仿宋_GB2312" w:hAnsi="仿宋" w:cs="宋体" w:hint="eastAsia"/>
          <w:color w:val="000000"/>
          <w:sz w:val="32"/>
          <w:szCs w:val="32"/>
          <w:lang w:bidi="ug-CN"/>
        </w:rPr>
        <w:t>所示）</w:t>
      </w:r>
      <w:r>
        <w:rPr>
          <w:rFonts w:ascii="仿宋_GB2312" w:eastAsia="仿宋_GB2312" w:hAnsi="仿宋" w:cs="宋体" w:hint="eastAsia"/>
          <w:color w:val="000000"/>
          <w:sz w:val="32"/>
          <w:szCs w:val="32"/>
          <w:lang w:bidi="ug-CN"/>
        </w:rPr>
        <w:t xml:space="preserve">  </w:t>
      </w:r>
    </w:p>
    <w:p w:rsidR="004E6A0F" w:rsidRDefault="009D48AA">
      <w:pPr>
        <w:adjustRightInd w:val="0"/>
        <w:snapToGrid w:val="0"/>
        <w:jc w:val="center"/>
        <w:rPr>
          <w:rFonts w:ascii="方正小标宋简体" w:eastAsia="方正小标宋简体" w:hAnsi="黑体" w:cs="宋体"/>
          <w:color w:val="000000"/>
          <w:sz w:val="32"/>
          <w:szCs w:val="32"/>
          <w:lang w:bidi="ug-CN"/>
        </w:rPr>
      </w:pPr>
      <w:r>
        <w:rPr>
          <w:rFonts w:ascii="方正小标宋简体" w:eastAsia="方正小标宋简体" w:hAnsi="黑体" w:cs="宋体"/>
          <w:noProof/>
          <w:color w:val="000000"/>
          <w:sz w:val="32"/>
          <w:szCs w:val="32"/>
        </w:rPr>
        <w:drawing>
          <wp:inline distT="0" distB="0" distL="114300" distR="114300">
            <wp:extent cx="5257800" cy="2633345"/>
            <wp:effectExtent l="0" t="0" r="0" b="146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cstate="print"/>
                    <a:stretch>
                      <a:fillRect/>
                    </a:stretch>
                  </pic:blipFill>
                  <pic:spPr>
                    <a:xfrm>
                      <a:off x="0" y="0"/>
                      <a:ext cx="5257800" cy="2633345"/>
                    </a:xfrm>
                    <a:prstGeom prst="rect">
                      <a:avLst/>
                    </a:prstGeom>
                    <a:noFill/>
                    <a:ln>
                      <a:noFill/>
                    </a:ln>
                  </pic:spPr>
                </pic:pic>
              </a:graphicData>
            </a:graphic>
          </wp:inline>
        </w:drawing>
      </w:r>
      <w:r>
        <w:rPr>
          <w:rFonts w:ascii="方正小标宋简体" w:eastAsia="方正小标宋简体" w:hAnsi="黑体" w:cs="宋体" w:hint="eastAsia"/>
          <w:color w:val="000000"/>
          <w:sz w:val="32"/>
          <w:szCs w:val="32"/>
          <w:lang w:bidi="ug-CN"/>
        </w:rPr>
        <w:t xml:space="preserve"> </w:t>
      </w:r>
    </w:p>
    <w:p w:rsidR="004E6A0F" w:rsidRDefault="009D48AA">
      <w:pPr>
        <w:adjustRightInd w:val="0"/>
        <w:snapToGrid w:val="0"/>
        <w:jc w:val="center"/>
        <w:rPr>
          <w:rFonts w:ascii="仿宋_GB2312" w:eastAsia="仿宋_GB2312" w:hAnsi="宋体" w:cs="宋体"/>
          <w:color w:val="000000"/>
          <w:kern w:val="0"/>
          <w:sz w:val="32"/>
          <w:szCs w:val="32"/>
          <w:lang w:bidi="ug-CN"/>
        </w:rPr>
      </w:pPr>
      <w:r>
        <w:rPr>
          <w:rFonts w:ascii="仿宋_GB2312" w:eastAsia="仿宋_GB2312" w:hAnsi="宋体" w:cs="宋体" w:hint="eastAsia"/>
          <w:color w:val="000000"/>
          <w:kern w:val="0"/>
          <w:sz w:val="32"/>
          <w:szCs w:val="32"/>
          <w:lang w:bidi="ug-CN"/>
        </w:rPr>
        <w:t>（图</w:t>
      </w:r>
      <w:r>
        <w:rPr>
          <w:rFonts w:ascii="仿宋_GB2312" w:eastAsia="仿宋_GB2312" w:hAnsi="宋体" w:cs="宋体" w:hint="eastAsia"/>
          <w:color w:val="000000"/>
          <w:kern w:val="0"/>
          <w:sz w:val="32"/>
          <w:szCs w:val="32"/>
          <w:lang w:bidi="ug-CN"/>
        </w:rPr>
        <w:t>3</w:t>
      </w:r>
      <w:r>
        <w:rPr>
          <w:rFonts w:ascii="仿宋_GB2312" w:eastAsia="仿宋_GB2312" w:hAnsi="宋体" w:cs="宋体" w:hint="eastAsia"/>
          <w:color w:val="000000"/>
          <w:kern w:val="0"/>
          <w:sz w:val="32"/>
          <w:szCs w:val="32"/>
          <w:lang w:bidi="ug-CN"/>
        </w:rPr>
        <w:t>）</w:t>
      </w: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四</w:t>
      </w:r>
      <w:r>
        <w:rPr>
          <w:rFonts w:ascii="仿宋_GB2312" w:eastAsia="仿宋_GB2312" w:hAnsi="仿宋" w:cs="宋体" w:hint="eastAsia"/>
          <w:color w:val="000000"/>
          <w:sz w:val="32"/>
          <w:szCs w:val="32"/>
          <w:lang w:bidi="ug-CN"/>
        </w:rPr>
        <w:t>）</w:t>
      </w:r>
      <w:r>
        <w:rPr>
          <w:rFonts w:ascii="仿宋_GB2312" w:eastAsia="仿宋_GB2312" w:hAnsi="仿宋_GB2312" w:cs="仿宋_GB2312" w:hint="eastAsia"/>
          <w:color w:val="000000"/>
          <w:sz w:val="32"/>
          <w:szCs w:val="32"/>
          <w:lang w:bidi="ug-CN"/>
        </w:rPr>
        <w:t>申请人的经营场所与最近零售点的经营场所</w:t>
      </w:r>
      <w:r>
        <w:rPr>
          <w:rFonts w:ascii="仿宋_GB2312" w:eastAsia="仿宋_GB2312" w:hAnsi="仿宋" w:cs="宋体" w:hint="eastAsia"/>
          <w:color w:val="000000"/>
          <w:sz w:val="32"/>
          <w:szCs w:val="32"/>
          <w:lang w:bidi="ug-CN"/>
        </w:rPr>
        <w:t>异侧存在障碍物的，测量按直角分段绕过障碍物测量，分段距离之和即为</w:t>
      </w:r>
      <w:r>
        <w:rPr>
          <w:rFonts w:ascii="仿宋_GB2312" w:eastAsia="仿宋_GB2312" w:hAnsi="仿宋_GB2312" w:cs="仿宋_GB2312" w:hint="eastAsia"/>
          <w:color w:val="000000"/>
          <w:sz w:val="32"/>
          <w:szCs w:val="32"/>
          <w:lang w:bidi="ug-CN"/>
        </w:rPr>
        <w:t>申请人的经营场所与最近零售点的经营场所</w:t>
      </w:r>
      <w:r>
        <w:rPr>
          <w:rFonts w:ascii="仿宋_GB2312" w:eastAsia="仿宋_GB2312" w:hAnsi="仿宋" w:cs="宋体" w:hint="eastAsia"/>
          <w:color w:val="000000"/>
          <w:sz w:val="32"/>
          <w:szCs w:val="32"/>
          <w:lang w:bidi="ug-CN"/>
        </w:rPr>
        <w:t>间的距离。（如图</w:t>
      </w:r>
      <w:r>
        <w:rPr>
          <w:rFonts w:ascii="仿宋_GB2312" w:eastAsia="仿宋_GB2312" w:hAnsi="仿宋" w:cs="宋体" w:hint="eastAsia"/>
          <w:color w:val="000000"/>
          <w:sz w:val="32"/>
          <w:szCs w:val="32"/>
          <w:lang w:bidi="ug-CN"/>
        </w:rPr>
        <w:t>4</w:t>
      </w:r>
      <w:r>
        <w:rPr>
          <w:rFonts w:ascii="仿宋_GB2312" w:eastAsia="仿宋_GB2312" w:hAnsi="仿宋" w:cs="宋体" w:hint="eastAsia"/>
          <w:color w:val="000000"/>
          <w:sz w:val="32"/>
          <w:szCs w:val="32"/>
          <w:lang w:bidi="ug-CN"/>
        </w:rPr>
        <w:t>所示）</w:t>
      </w:r>
    </w:p>
    <w:p w:rsidR="004E6A0F" w:rsidRDefault="009D48AA">
      <w:pPr>
        <w:adjustRightInd w:val="0"/>
        <w:snapToGrid w:val="0"/>
        <w:jc w:val="center"/>
        <w:rPr>
          <w:rFonts w:ascii="仿宋_GB2312" w:eastAsia="仿宋_GB2312" w:hAnsi="仿宋" w:cs="宋体"/>
          <w:color w:val="000000"/>
          <w:sz w:val="32"/>
          <w:szCs w:val="32"/>
          <w:lang w:bidi="ug-CN"/>
        </w:rPr>
      </w:pPr>
      <w:r>
        <w:rPr>
          <w:rFonts w:ascii="仿宋_GB2312" w:eastAsia="仿宋_GB2312" w:hAnsi="仿宋" w:cs="宋体"/>
          <w:noProof/>
          <w:color w:val="000000"/>
          <w:sz w:val="32"/>
          <w:szCs w:val="32"/>
        </w:rPr>
        <w:drawing>
          <wp:inline distT="0" distB="0" distL="114300" distR="114300">
            <wp:extent cx="5216525" cy="2541905"/>
            <wp:effectExtent l="0" t="0" r="3175" b="1079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9" cstate="print"/>
                    <a:stretch>
                      <a:fillRect/>
                    </a:stretch>
                  </pic:blipFill>
                  <pic:spPr>
                    <a:xfrm>
                      <a:off x="0" y="0"/>
                      <a:ext cx="5216525" cy="2541905"/>
                    </a:xfrm>
                    <a:prstGeom prst="rect">
                      <a:avLst/>
                    </a:prstGeom>
                    <a:noFill/>
                    <a:ln>
                      <a:noFill/>
                    </a:ln>
                  </pic:spPr>
                </pic:pic>
              </a:graphicData>
            </a:graphic>
          </wp:inline>
        </w:drawing>
      </w:r>
      <w:r>
        <w:rPr>
          <w:rFonts w:ascii="仿宋_GB2312" w:eastAsia="仿宋_GB2312" w:hAnsi="仿宋" w:cs="宋体" w:hint="eastAsia"/>
          <w:color w:val="000000"/>
          <w:sz w:val="32"/>
          <w:szCs w:val="32"/>
          <w:lang w:bidi="ug-CN"/>
        </w:rPr>
        <w:t xml:space="preserve"> </w:t>
      </w:r>
    </w:p>
    <w:p w:rsidR="004E6A0F" w:rsidRDefault="009D48AA">
      <w:pPr>
        <w:adjustRightInd w:val="0"/>
        <w:snapToGrid w:val="0"/>
        <w:jc w:val="center"/>
        <w:rPr>
          <w:rFonts w:ascii="仿宋_GB2312" w:eastAsia="仿宋_GB2312" w:hAnsi="仿宋" w:cs="宋体"/>
          <w:color w:val="000000"/>
          <w:sz w:val="32"/>
          <w:szCs w:val="32"/>
          <w:lang w:bidi="ug-CN"/>
        </w:rPr>
      </w:pPr>
      <w:r>
        <w:rPr>
          <w:rFonts w:ascii="仿宋_GB2312" w:eastAsia="仿宋_GB2312" w:hAnsi="宋体" w:cs="宋体" w:hint="eastAsia"/>
          <w:color w:val="000000"/>
          <w:kern w:val="0"/>
          <w:sz w:val="32"/>
          <w:szCs w:val="32"/>
          <w:lang w:bidi="ug-CN"/>
        </w:rPr>
        <w:t>（图</w:t>
      </w:r>
      <w:r>
        <w:rPr>
          <w:rFonts w:ascii="仿宋_GB2312" w:eastAsia="仿宋_GB2312" w:hAnsi="宋体" w:cs="宋体" w:hint="eastAsia"/>
          <w:color w:val="000000"/>
          <w:kern w:val="0"/>
          <w:sz w:val="32"/>
          <w:szCs w:val="32"/>
          <w:lang w:bidi="ug-CN"/>
        </w:rPr>
        <w:t>4</w:t>
      </w:r>
      <w:r>
        <w:rPr>
          <w:rFonts w:ascii="仿宋_GB2312" w:eastAsia="仿宋_GB2312" w:hAnsi="宋体" w:cs="宋体" w:hint="eastAsia"/>
          <w:color w:val="000000"/>
          <w:kern w:val="0"/>
          <w:sz w:val="32"/>
          <w:szCs w:val="32"/>
          <w:lang w:bidi="ug-CN"/>
        </w:rPr>
        <w:t>）</w:t>
      </w: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五</w:t>
      </w:r>
      <w:r>
        <w:rPr>
          <w:rFonts w:ascii="仿宋_GB2312" w:eastAsia="仿宋_GB2312" w:hAnsi="仿宋" w:cs="宋体" w:hint="eastAsia"/>
          <w:color w:val="000000"/>
          <w:sz w:val="32"/>
          <w:szCs w:val="32"/>
          <w:lang w:bidi="ug-CN"/>
        </w:rPr>
        <w:t>）</w:t>
      </w:r>
      <w:r>
        <w:rPr>
          <w:rFonts w:ascii="仿宋_GB2312" w:eastAsia="仿宋_GB2312" w:hAnsi="仿宋_GB2312" w:cs="仿宋_GB2312" w:hint="eastAsia"/>
          <w:color w:val="000000"/>
          <w:sz w:val="32"/>
          <w:szCs w:val="32"/>
          <w:lang w:bidi="ug-CN"/>
        </w:rPr>
        <w:t>申请人的经营场所与最近零售点的经营场所</w:t>
      </w:r>
      <w:r>
        <w:rPr>
          <w:rFonts w:ascii="仿宋_GB2312" w:eastAsia="仿宋_GB2312" w:hAnsi="黑体" w:cs="宋体" w:hint="eastAsia"/>
          <w:color w:val="000000"/>
          <w:sz w:val="32"/>
          <w:szCs w:val="32"/>
          <w:lang w:bidi="ug-CN"/>
        </w:rPr>
        <w:t>之间</w:t>
      </w:r>
      <w:r>
        <w:rPr>
          <w:rFonts w:ascii="仿宋_GB2312" w:eastAsia="仿宋_GB2312" w:hAnsi="仿宋" w:cs="宋体" w:hint="eastAsia"/>
          <w:color w:val="000000"/>
          <w:sz w:val="32"/>
          <w:szCs w:val="32"/>
          <w:lang w:bidi="ug-CN"/>
        </w:rPr>
        <w:t>道路存在有转角的，按直角分段测量最短距离。（如图</w:t>
      </w:r>
      <w:r>
        <w:rPr>
          <w:rFonts w:ascii="仿宋_GB2312" w:eastAsia="仿宋_GB2312" w:hAnsi="仿宋" w:cs="宋体" w:hint="eastAsia"/>
          <w:color w:val="000000"/>
          <w:sz w:val="32"/>
          <w:szCs w:val="32"/>
          <w:lang w:bidi="ug-CN"/>
        </w:rPr>
        <w:t>5</w:t>
      </w:r>
      <w:r>
        <w:rPr>
          <w:rFonts w:ascii="仿宋_GB2312" w:eastAsia="仿宋_GB2312" w:hAnsi="仿宋" w:cs="宋体" w:hint="eastAsia"/>
          <w:color w:val="000000"/>
          <w:sz w:val="32"/>
          <w:szCs w:val="32"/>
          <w:lang w:bidi="ug-CN"/>
        </w:rPr>
        <w:t>所示）</w:t>
      </w:r>
    </w:p>
    <w:p w:rsidR="004E6A0F" w:rsidRDefault="009D48AA">
      <w:pPr>
        <w:adjustRightInd w:val="0"/>
        <w:snapToGrid w:val="0"/>
        <w:jc w:val="center"/>
        <w:rPr>
          <w:rFonts w:ascii="方正小标宋简体" w:eastAsia="方正小标宋简体" w:hAnsi="黑体" w:cs="宋体"/>
          <w:color w:val="000000"/>
          <w:sz w:val="32"/>
          <w:szCs w:val="32"/>
        </w:rPr>
      </w:pPr>
      <w:r>
        <w:rPr>
          <w:rFonts w:ascii="方正小标宋简体" w:eastAsia="方正小标宋简体" w:hAnsi="黑体" w:cs="宋体"/>
          <w:noProof/>
          <w:color w:val="000000"/>
          <w:sz w:val="32"/>
          <w:szCs w:val="32"/>
        </w:rPr>
        <w:drawing>
          <wp:inline distT="0" distB="0" distL="114300" distR="114300">
            <wp:extent cx="5052060" cy="3597910"/>
            <wp:effectExtent l="0" t="0" r="15240" b="254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cstate="print"/>
                    <a:stretch>
                      <a:fillRect/>
                    </a:stretch>
                  </pic:blipFill>
                  <pic:spPr>
                    <a:xfrm>
                      <a:off x="0" y="0"/>
                      <a:ext cx="5052060" cy="3597910"/>
                    </a:xfrm>
                    <a:prstGeom prst="rect">
                      <a:avLst/>
                    </a:prstGeom>
                    <a:noFill/>
                    <a:ln>
                      <a:noFill/>
                    </a:ln>
                  </pic:spPr>
                </pic:pic>
              </a:graphicData>
            </a:graphic>
          </wp:inline>
        </w:drawing>
      </w:r>
    </w:p>
    <w:p w:rsidR="004E6A0F" w:rsidRDefault="009D48AA">
      <w:pPr>
        <w:adjustRightInd w:val="0"/>
        <w:snapToGrid w:val="0"/>
        <w:jc w:val="center"/>
        <w:rPr>
          <w:rFonts w:ascii="仿宋_GB2312" w:eastAsia="仿宋_GB2312" w:hAnsi="仿宋" w:cs="宋体"/>
          <w:color w:val="000000"/>
          <w:sz w:val="32"/>
          <w:szCs w:val="32"/>
          <w:lang w:bidi="ug-CN"/>
        </w:rPr>
      </w:pPr>
      <w:r>
        <w:rPr>
          <w:rFonts w:ascii="方正小标宋简体" w:eastAsia="方正小标宋简体" w:hAnsi="黑体" w:cs="宋体" w:hint="eastAsia"/>
          <w:color w:val="000000"/>
          <w:sz w:val="32"/>
          <w:szCs w:val="32"/>
          <w:lang w:bidi="ug-CN"/>
        </w:rPr>
        <w:t>（</w:t>
      </w:r>
      <w:r>
        <w:rPr>
          <w:rFonts w:ascii="仿宋_GB2312" w:eastAsia="仿宋_GB2312" w:hAnsi="宋体" w:cs="宋体" w:hint="eastAsia"/>
          <w:color w:val="000000"/>
          <w:kern w:val="0"/>
          <w:sz w:val="32"/>
          <w:szCs w:val="32"/>
          <w:lang w:bidi="ug-CN"/>
        </w:rPr>
        <w:t>图</w:t>
      </w:r>
      <w:r>
        <w:rPr>
          <w:rFonts w:ascii="仿宋_GB2312" w:eastAsia="仿宋_GB2312" w:hAnsi="宋体" w:cs="宋体" w:hint="eastAsia"/>
          <w:color w:val="000000"/>
          <w:kern w:val="0"/>
          <w:sz w:val="32"/>
          <w:szCs w:val="32"/>
          <w:lang w:bidi="ug-CN"/>
        </w:rPr>
        <w:t>5</w:t>
      </w:r>
      <w:r>
        <w:rPr>
          <w:rFonts w:ascii="仿宋_GB2312" w:eastAsia="仿宋_GB2312" w:hAnsi="宋体" w:cs="宋体" w:hint="eastAsia"/>
          <w:color w:val="000000"/>
          <w:kern w:val="0"/>
          <w:sz w:val="32"/>
          <w:szCs w:val="32"/>
          <w:lang w:bidi="ug-CN"/>
        </w:rPr>
        <w:t>）</w:t>
      </w: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六</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以中小学校、</w:t>
      </w:r>
      <w:r>
        <w:rPr>
          <w:rFonts w:ascii="仿宋_GB2312" w:eastAsia="仿宋_GB2312" w:hAnsi="黑体" w:cs="宋体" w:hint="eastAsia"/>
          <w:color w:val="000000"/>
          <w:sz w:val="32"/>
          <w:szCs w:val="32"/>
          <w:lang w:bidi="ug-CN"/>
        </w:rPr>
        <w:t>幼儿园进出口</w:t>
      </w:r>
      <w:r>
        <w:rPr>
          <w:rFonts w:ascii="仿宋_GB2312" w:eastAsia="仿宋_GB2312" w:hAnsi="宋体" w:cs="宋体" w:hint="eastAsia"/>
          <w:color w:val="000000"/>
          <w:kern w:val="32"/>
          <w:sz w:val="32"/>
          <w:szCs w:val="32"/>
          <w:lang w:bidi="ug-CN"/>
        </w:rPr>
        <w:t>通道为</w:t>
      </w:r>
      <w:r>
        <w:rPr>
          <w:rFonts w:ascii="仿宋_GB2312" w:eastAsia="仿宋_GB2312" w:hAnsi="黑体" w:cs="宋体" w:hint="eastAsia"/>
          <w:color w:val="000000"/>
          <w:sz w:val="32"/>
          <w:szCs w:val="32"/>
          <w:lang w:bidi="ug-CN"/>
        </w:rPr>
        <w:t>参照点的</w:t>
      </w:r>
      <w:r>
        <w:rPr>
          <w:rFonts w:ascii="仿宋_GB2312" w:eastAsia="仿宋_GB2312" w:hAnsi="黑体" w:cs="宋体" w:hint="eastAsia"/>
          <w:color w:val="000000"/>
          <w:sz w:val="32"/>
          <w:szCs w:val="32"/>
          <w:lang w:bidi="ug-CN"/>
        </w:rPr>
        <w:t>,</w:t>
      </w:r>
      <w:r>
        <w:rPr>
          <w:rFonts w:ascii="仿宋_GB2312" w:eastAsia="仿宋_GB2312" w:hAnsi="黑体" w:cs="宋体" w:hint="eastAsia"/>
          <w:color w:val="000000"/>
          <w:sz w:val="32"/>
          <w:szCs w:val="32"/>
          <w:lang w:bidi="ug-CN"/>
        </w:rPr>
        <w:t>参照上述方式进行测量。</w:t>
      </w:r>
    </w:p>
    <w:p w:rsidR="004E6A0F" w:rsidRDefault="009D48AA">
      <w:pPr>
        <w:snapToGrid w:val="0"/>
        <w:spacing w:line="580" w:lineRule="exact"/>
        <w:ind w:firstLineChars="200" w:firstLine="640"/>
        <w:jc w:val="left"/>
        <w:rPr>
          <w:rFonts w:ascii="仿宋_GB2312" w:eastAsia="仿宋_GB2312" w:hAnsi="宋体" w:cs="宋体"/>
          <w:color w:val="000000"/>
          <w:kern w:val="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七</w:t>
      </w:r>
      <w:r>
        <w:rPr>
          <w:rFonts w:ascii="仿宋_GB2312" w:eastAsia="仿宋_GB2312" w:hAnsi="仿宋" w:cs="宋体" w:hint="eastAsia"/>
          <w:color w:val="000000"/>
          <w:sz w:val="32"/>
          <w:szCs w:val="32"/>
          <w:lang w:bidi="ug-CN"/>
        </w:rPr>
        <w:t>）</w:t>
      </w:r>
      <w:r>
        <w:rPr>
          <w:rFonts w:ascii="仿宋_GB2312" w:eastAsia="仿宋_GB2312" w:hAnsi="仿宋_GB2312" w:cs="仿宋_GB2312" w:hint="eastAsia"/>
          <w:color w:val="000000"/>
          <w:sz w:val="32"/>
          <w:szCs w:val="32"/>
          <w:lang w:bidi="ug-CN"/>
        </w:rPr>
        <w:t>申请人的经营场所</w:t>
      </w:r>
      <w:r>
        <w:rPr>
          <w:rFonts w:ascii="仿宋_GB2312" w:eastAsia="仿宋_GB2312" w:hAnsi="仿宋" w:cs="宋体" w:hint="eastAsia"/>
          <w:color w:val="000000"/>
          <w:sz w:val="32"/>
          <w:szCs w:val="32"/>
          <w:lang w:bidi="ug-CN"/>
        </w:rPr>
        <w:t>门面多面（多间）贯通且多面经营的，取与最近零售点距离最短的一面</w:t>
      </w:r>
      <w:r>
        <w:rPr>
          <w:rFonts w:ascii="仿宋_GB2312" w:eastAsia="仿宋_GB2312" w:hAnsi="宋体" w:cs="宋体" w:hint="eastAsia"/>
          <w:color w:val="000000"/>
          <w:kern w:val="0"/>
          <w:sz w:val="32"/>
          <w:szCs w:val="32"/>
          <w:lang w:bidi="ug-CN"/>
        </w:rPr>
        <w:t>进行测量。</w:t>
      </w:r>
    </w:p>
    <w:p w:rsidR="004E6A0F" w:rsidRDefault="009D48AA">
      <w:pPr>
        <w:snapToGrid w:val="0"/>
        <w:spacing w:line="580" w:lineRule="exact"/>
        <w:ind w:firstLineChars="200" w:firstLine="640"/>
        <w:jc w:val="left"/>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八</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市场、封闭式小区内、广场等区域零售点间距测量方法均以原设计道路、人行通道行人正常安全行走</w:t>
      </w:r>
      <w:r>
        <w:rPr>
          <w:rFonts w:ascii="仿宋_GB2312" w:eastAsia="仿宋_GB2312" w:hAnsi="宋体" w:cs="宋体" w:hint="eastAsia"/>
          <w:color w:val="000000"/>
          <w:kern w:val="0"/>
          <w:sz w:val="32"/>
          <w:szCs w:val="32"/>
          <w:lang w:bidi="ug-CN"/>
        </w:rPr>
        <w:t>的最短距离进行测量。</w:t>
      </w: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九</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特殊地形测量：因地形、地貌或设计等原因导致道路、通道成不规则形态，通过前述方法无法测量的，取可安全通行路径最近距离进行测量。</w:t>
      </w: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十</w:t>
      </w:r>
      <w:r>
        <w:rPr>
          <w:rFonts w:ascii="仿宋_GB2312" w:eastAsia="仿宋_GB2312" w:hAnsi="仿宋" w:cs="宋体" w:hint="eastAsia"/>
          <w:color w:val="000000"/>
          <w:sz w:val="32"/>
          <w:szCs w:val="32"/>
          <w:lang w:bidi="ug-CN"/>
        </w:rPr>
        <w:t>）</w:t>
      </w:r>
      <w:r>
        <w:rPr>
          <w:rFonts w:ascii="仿宋_GB2312" w:eastAsia="仿宋_GB2312" w:hAnsi="仿宋_GB2312" w:cs="仿宋_GB2312" w:hint="eastAsia"/>
          <w:color w:val="000000"/>
          <w:sz w:val="32"/>
          <w:szCs w:val="32"/>
          <w:lang w:bidi="ug-CN"/>
        </w:rPr>
        <w:t>申请人的经营场所与最近零售点的经营场所</w:t>
      </w:r>
      <w:r>
        <w:rPr>
          <w:rFonts w:ascii="仿宋_GB2312" w:eastAsia="仿宋_GB2312" w:hAnsi="仿宋" w:cs="宋体" w:hint="eastAsia"/>
          <w:color w:val="000000"/>
          <w:sz w:val="32"/>
          <w:szCs w:val="32"/>
          <w:lang w:bidi="ug-CN"/>
        </w:rPr>
        <w:t>之间有台阶、楼梯的，以其平面坡长进行测量（如图</w:t>
      </w:r>
      <w:r>
        <w:rPr>
          <w:rFonts w:ascii="仿宋_GB2312" w:eastAsia="仿宋_GB2312" w:hAnsi="仿宋" w:cs="宋体" w:hint="eastAsia"/>
          <w:color w:val="000000"/>
          <w:sz w:val="32"/>
          <w:szCs w:val="32"/>
          <w:lang w:bidi="ug-CN"/>
        </w:rPr>
        <w:t>6</w:t>
      </w:r>
      <w:r>
        <w:rPr>
          <w:rFonts w:ascii="仿宋_GB2312" w:eastAsia="仿宋_GB2312" w:hAnsi="仿宋" w:cs="宋体" w:hint="eastAsia"/>
          <w:color w:val="000000"/>
          <w:sz w:val="32"/>
          <w:szCs w:val="32"/>
          <w:lang w:bidi="ug-CN"/>
        </w:rPr>
        <w:t>所示）；有电梯的，以层高进行测量；楼梯与电梯并存的，以最短距离的为准。</w:t>
      </w:r>
    </w:p>
    <w:p w:rsidR="004E6A0F" w:rsidRDefault="009D48AA">
      <w:pPr>
        <w:adjustRightInd w:val="0"/>
        <w:snapToGrid w:val="0"/>
        <w:jc w:val="center"/>
        <w:rPr>
          <w:rFonts w:ascii="仿宋_GB2312" w:eastAsia="仿宋_GB2312" w:hAnsi="黑体" w:cs="宋体"/>
          <w:color w:val="000000"/>
          <w:sz w:val="32"/>
          <w:szCs w:val="32"/>
          <w:lang w:bidi="ug-CN"/>
        </w:rPr>
      </w:pPr>
      <w:r>
        <w:rPr>
          <w:rFonts w:ascii="仿宋_GB2312" w:eastAsia="仿宋_GB2312" w:hAnsi="黑体" w:cs="宋体"/>
          <w:noProof/>
          <w:color w:val="000000"/>
          <w:sz w:val="32"/>
          <w:szCs w:val="32"/>
        </w:rPr>
        <w:drawing>
          <wp:inline distT="0" distB="0" distL="114300" distR="114300">
            <wp:extent cx="4681855" cy="2112010"/>
            <wp:effectExtent l="0" t="0" r="4445" b="254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1" cstate="print"/>
                    <a:stretch>
                      <a:fillRect/>
                    </a:stretch>
                  </pic:blipFill>
                  <pic:spPr>
                    <a:xfrm>
                      <a:off x="0" y="0"/>
                      <a:ext cx="4681855" cy="2112010"/>
                    </a:xfrm>
                    <a:prstGeom prst="rect">
                      <a:avLst/>
                    </a:prstGeom>
                    <a:noFill/>
                    <a:ln>
                      <a:noFill/>
                    </a:ln>
                  </pic:spPr>
                </pic:pic>
              </a:graphicData>
            </a:graphic>
          </wp:inline>
        </w:drawing>
      </w:r>
    </w:p>
    <w:p w:rsidR="004E6A0F" w:rsidRDefault="009D48AA">
      <w:pPr>
        <w:adjustRightInd w:val="0"/>
        <w:snapToGrid w:val="0"/>
        <w:jc w:val="center"/>
        <w:rPr>
          <w:rFonts w:ascii="仿宋_GB2312" w:eastAsia="仿宋_GB2312" w:hAnsi="仿宋" w:cs="宋体"/>
          <w:color w:val="000000"/>
          <w:sz w:val="32"/>
          <w:szCs w:val="32"/>
          <w:lang w:bidi="ug-CN"/>
        </w:rPr>
      </w:pPr>
      <w:r>
        <w:rPr>
          <w:rFonts w:ascii="仿宋_GB2312" w:eastAsia="仿宋_GB2312" w:hAnsi="黑体" w:cs="宋体" w:hint="eastAsia"/>
          <w:color w:val="000000"/>
          <w:sz w:val="32"/>
          <w:szCs w:val="32"/>
          <w:lang w:bidi="ug-CN"/>
        </w:rPr>
        <w:t>（</w:t>
      </w:r>
      <w:r>
        <w:rPr>
          <w:rFonts w:ascii="仿宋_GB2312" w:eastAsia="仿宋_GB2312" w:hAnsi="仿宋" w:cs="宋体" w:hint="eastAsia"/>
          <w:color w:val="000000"/>
          <w:sz w:val="32"/>
          <w:szCs w:val="32"/>
          <w:lang w:bidi="ug-CN"/>
        </w:rPr>
        <w:t>图</w:t>
      </w:r>
      <w:r>
        <w:rPr>
          <w:rFonts w:ascii="仿宋_GB2312" w:eastAsia="仿宋_GB2312" w:hAnsi="仿宋" w:cs="宋体" w:hint="eastAsia"/>
          <w:color w:val="000000"/>
          <w:sz w:val="32"/>
          <w:szCs w:val="32"/>
          <w:lang w:bidi="ug-CN"/>
        </w:rPr>
        <w:t>6</w:t>
      </w:r>
      <w:r>
        <w:rPr>
          <w:rFonts w:ascii="仿宋_GB2312" w:eastAsia="仿宋_GB2312" w:hAnsi="仿宋" w:cs="宋体" w:hint="eastAsia"/>
          <w:color w:val="000000"/>
          <w:sz w:val="32"/>
          <w:szCs w:val="32"/>
          <w:lang w:bidi="ug-CN"/>
        </w:rPr>
        <w:t>）</w:t>
      </w:r>
    </w:p>
    <w:p w:rsidR="004E6A0F" w:rsidRDefault="009D48AA">
      <w:pPr>
        <w:adjustRightInd w:val="0"/>
        <w:snapToGrid w:val="0"/>
        <w:spacing w:line="580" w:lineRule="exact"/>
        <w:ind w:firstLineChars="200" w:firstLine="640"/>
        <w:rPr>
          <w:rFonts w:ascii="仿宋_GB2312" w:eastAsia="仿宋_GB2312" w:hAnsi="仿宋" w:cs="宋体"/>
          <w:color w:val="000000"/>
          <w:sz w:val="32"/>
          <w:szCs w:val="32"/>
          <w:lang w:bidi="ug-CN"/>
        </w:rPr>
      </w:pP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十一</w:t>
      </w:r>
      <w:r>
        <w:rPr>
          <w:rFonts w:ascii="仿宋_GB2312" w:eastAsia="仿宋_GB2312" w:hAnsi="仿宋" w:cs="宋体" w:hint="eastAsia"/>
          <w:color w:val="000000"/>
          <w:sz w:val="32"/>
          <w:szCs w:val="32"/>
          <w:lang w:bidi="ug-CN"/>
        </w:rPr>
        <w:t>）</w:t>
      </w:r>
      <w:r>
        <w:rPr>
          <w:rFonts w:ascii="仿宋_GB2312" w:eastAsia="仿宋_GB2312" w:hAnsi="仿宋" w:cs="宋体" w:hint="eastAsia"/>
          <w:color w:val="000000"/>
          <w:sz w:val="32"/>
          <w:szCs w:val="32"/>
          <w:lang w:bidi="ug-CN"/>
        </w:rPr>
        <w:t>间距测量时测量值超出零售点设置标准要求</w:t>
      </w:r>
      <w:r>
        <w:rPr>
          <w:rFonts w:ascii="仿宋_GB2312" w:eastAsia="仿宋_GB2312" w:hAnsi="仿宋" w:cs="宋体" w:hint="eastAsia"/>
          <w:color w:val="000000"/>
          <w:sz w:val="32"/>
          <w:szCs w:val="32"/>
          <w:lang w:bidi="ug-CN"/>
        </w:rPr>
        <w:t>20%</w:t>
      </w:r>
      <w:r>
        <w:rPr>
          <w:rFonts w:ascii="仿宋_GB2312" w:eastAsia="仿宋_GB2312" w:hAnsi="仿宋" w:cs="宋体" w:hint="eastAsia"/>
          <w:color w:val="000000"/>
          <w:sz w:val="32"/>
          <w:szCs w:val="32"/>
          <w:lang w:bidi="ug-CN"/>
        </w:rPr>
        <w:t>以上的，注明“内无零售点”即可（如规定</w:t>
      </w:r>
      <w:r>
        <w:rPr>
          <w:rFonts w:ascii="仿宋_GB2312" w:eastAsia="仿宋_GB2312" w:hAnsi="仿宋_GB2312" w:cs="仿宋_GB2312" w:hint="eastAsia"/>
          <w:color w:val="000000"/>
          <w:sz w:val="32"/>
          <w:szCs w:val="32"/>
          <w:lang w:bidi="ug-CN"/>
        </w:rPr>
        <w:t>申请人的经营场所与最近零售点的经营场所</w:t>
      </w:r>
      <w:r>
        <w:rPr>
          <w:rFonts w:ascii="仿宋_GB2312" w:eastAsia="仿宋_GB2312" w:hAnsi="仿宋" w:cs="宋体" w:hint="eastAsia"/>
          <w:color w:val="000000"/>
          <w:sz w:val="32"/>
          <w:szCs w:val="32"/>
          <w:lang w:bidi="ug-CN"/>
        </w:rPr>
        <w:t>间</w:t>
      </w:r>
      <w:r>
        <w:rPr>
          <w:rFonts w:ascii="仿宋_GB2312" w:eastAsia="仿宋_GB2312" w:hAnsi="黑体" w:cs="宋体" w:hint="eastAsia"/>
          <w:color w:val="000000"/>
          <w:sz w:val="32"/>
          <w:szCs w:val="32"/>
          <w:lang w:bidi="ug-CN"/>
        </w:rPr>
        <w:t>距</w:t>
      </w:r>
      <w:r>
        <w:rPr>
          <w:rFonts w:ascii="仿宋_GB2312" w:eastAsia="仿宋_GB2312" w:hAnsi="仿宋" w:cs="宋体" w:hint="eastAsia"/>
          <w:color w:val="000000"/>
          <w:sz w:val="32"/>
          <w:szCs w:val="32"/>
          <w:lang w:bidi="ug-CN"/>
        </w:rPr>
        <w:t>要达到</w:t>
      </w:r>
      <w:r>
        <w:rPr>
          <w:rFonts w:ascii="仿宋_GB2312" w:eastAsia="仿宋_GB2312" w:hAnsi="仿宋" w:cs="宋体" w:hint="eastAsia"/>
          <w:color w:val="000000"/>
          <w:sz w:val="32"/>
          <w:szCs w:val="32"/>
          <w:lang w:bidi="ug-CN"/>
        </w:rPr>
        <w:t>100</w:t>
      </w:r>
      <w:r>
        <w:rPr>
          <w:rFonts w:ascii="仿宋_GB2312" w:eastAsia="仿宋_GB2312" w:hAnsi="仿宋" w:cs="宋体" w:hint="eastAsia"/>
          <w:color w:val="000000"/>
          <w:sz w:val="32"/>
          <w:szCs w:val="32"/>
          <w:lang w:bidi="ug-CN"/>
        </w:rPr>
        <w:t>米以上，测量时超过</w:t>
      </w:r>
      <w:r>
        <w:rPr>
          <w:rFonts w:ascii="仿宋_GB2312" w:eastAsia="仿宋_GB2312" w:hAnsi="仿宋" w:cs="宋体" w:hint="eastAsia"/>
          <w:color w:val="000000"/>
          <w:sz w:val="32"/>
          <w:szCs w:val="32"/>
          <w:lang w:bidi="ug-CN"/>
        </w:rPr>
        <w:t>120</w:t>
      </w:r>
      <w:r>
        <w:rPr>
          <w:rFonts w:ascii="仿宋_GB2312" w:eastAsia="仿宋_GB2312" w:hAnsi="仿宋" w:cs="宋体" w:hint="eastAsia"/>
          <w:color w:val="000000"/>
          <w:sz w:val="32"/>
          <w:szCs w:val="32"/>
          <w:lang w:bidi="ug-CN"/>
        </w:rPr>
        <w:t>米的，可注明“</w:t>
      </w:r>
      <w:r>
        <w:rPr>
          <w:rFonts w:ascii="仿宋_GB2312" w:eastAsia="仿宋_GB2312" w:hAnsi="仿宋" w:cs="宋体" w:hint="eastAsia"/>
          <w:color w:val="000000"/>
          <w:sz w:val="32"/>
          <w:szCs w:val="32"/>
          <w:lang w:bidi="ug-CN"/>
        </w:rPr>
        <w:t>120</w:t>
      </w:r>
      <w:r>
        <w:rPr>
          <w:rFonts w:ascii="仿宋_GB2312" w:eastAsia="仿宋_GB2312" w:hAnsi="仿宋" w:cs="宋体" w:hint="eastAsia"/>
          <w:color w:val="000000"/>
          <w:sz w:val="32"/>
          <w:szCs w:val="32"/>
          <w:lang w:bidi="ug-CN"/>
        </w:rPr>
        <w:t>米范围内无零售点”）。</w:t>
      </w:r>
      <w:r>
        <w:rPr>
          <w:rFonts w:ascii="仿宋_GB2312" w:eastAsia="仿宋_GB2312" w:hAnsi="仿宋" w:cs="宋体" w:hint="eastAsia"/>
          <w:color w:val="000000"/>
          <w:sz w:val="32"/>
          <w:szCs w:val="32"/>
          <w:lang w:bidi="ug-CN"/>
        </w:rPr>
        <w:t xml:space="preserve"> </w:t>
      </w:r>
    </w:p>
    <w:p w:rsidR="004E6A0F" w:rsidRDefault="009D48AA">
      <w:pPr>
        <w:adjustRightInd w:val="0"/>
        <w:snapToGrid w:val="0"/>
        <w:spacing w:line="580" w:lineRule="exact"/>
        <w:ind w:firstLineChars="200" w:firstLine="640"/>
        <w:rPr>
          <w:rFonts w:ascii="宋体" w:hAnsi="宋体"/>
          <w:color w:val="000000"/>
          <w:sz w:val="32"/>
          <w:szCs w:val="32"/>
        </w:rPr>
      </w:pPr>
      <w:r>
        <w:rPr>
          <w:rFonts w:ascii="仿宋_GB2312" w:eastAsia="仿宋_GB2312" w:hAnsi="宋体" w:cs="宋体" w:hint="eastAsia"/>
          <w:color w:val="000000"/>
          <w:sz w:val="32"/>
          <w:szCs w:val="32"/>
          <w:lang w:bidi="ug-CN"/>
        </w:rPr>
        <w:t>（</w:t>
      </w:r>
      <w:r>
        <w:rPr>
          <w:rFonts w:ascii="仿宋_GB2312" w:eastAsia="仿宋_GB2312" w:hAnsi="宋体" w:cs="宋体" w:hint="eastAsia"/>
          <w:color w:val="000000"/>
          <w:sz w:val="32"/>
          <w:szCs w:val="32"/>
          <w:lang w:bidi="ug-CN"/>
        </w:rPr>
        <w:t>十二</w:t>
      </w:r>
      <w:r>
        <w:rPr>
          <w:rFonts w:ascii="仿宋_GB2312" w:eastAsia="仿宋_GB2312" w:hAnsi="宋体" w:cs="宋体" w:hint="eastAsia"/>
          <w:color w:val="000000"/>
          <w:sz w:val="32"/>
          <w:szCs w:val="32"/>
          <w:lang w:bidi="ug-CN"/>
        </w:rPr>
        <w:t>）</w:t>
      </w:r>
      <w:r>
        <w:rPr>
          <w:rFonts w:ascii="仿宋_GB2312" w:eastAsia="仿宋_GB2312" w:hAnsi="黑体" w:cs="宋体" w:hint="eastAsia"/>
          <w:color w:val="000000"/>
          <w:sz w:val="32"/>
          <w:szCs w:val="32"/>
          <w:lang w:bidi="ug-CN"/>
        </w:rPr>
        <w:t>测量工具使用符合国家统一标准的测量工具。</w:t>
      </w:r>
    </w:p>
    <w:p w:rsidR="004E6A0F" w:rsidRDefault="004E6A0F">
      <w:pPr>
        <w:rPr>
          <w:rFonts w:ascii="仿宋_GB2312" w:eastAsia="仿宋_GB2312"/>
          <w:sz w:val="32"/>
          <w:szCs w:val="32"/>
        </w:rPr>
      </w:pPr>
    </w:p>
    <w:p w:rsidR="004E6A0F" w:rsidRDefault="004E6A0F"/>
    <w:sectPr w:rsidR="004E6A0F" w:rsidSect="004E6A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8AA" w:rsidRDefault="009D48AA" w:rsidP="007937D5">
      <w:r>
        <w:separator/>
      </w:r>
    </w:p>
  </w:endnote>
  <w:endnote w:type="continuationSeparator" w:id="0">
    <w:p w:rsidR="009D48AA" w:rsidRDefault="009D48AA" w:rsidP="007937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8AA" w:rsidRDefault="009D48AA" w:rsidP="007937D5">
      <w:r>
        <w:separator/>
      </w:r>
    </w:p>
  </w:footnote>
  <w:footnote w:type="continuationSeparator" w:id="0">
    <w:p w:rsidR="009D48AA" w:rsidRDefault="009D48AA" w:rsidP="007937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hkNDFiNzE2YjEwNjYzNzg3NzA3ZmU2ODEyOTdjNTMifQ=="/>
  </w:docVars>
  <w:rsids>
    <w:rsidRoot w:val="00343C07"/>
    <w:rsid w:val="00231264"/>
    <w:rsid w:val="00343C07"/>
    <w:rsid w:val="003D4546"/>
    <w:rsid w:val="00485C6F"/>
    <w:rsid w:val="004E6A0F"/>
    <w:rsid w:val="005535EE"/>
    <w:rsid w:val="006D03D8"/>
    <w:rsid w:val="006D6483"/>
    <w:rsid w:val="00710D88"/>
    <w:rsid w:val="007937D5"/>
    <w:rsid w:val="007F65DA"/>
    <w:rsid w:val="008D5E6D"/>
    <w:rsid w:val="008F41B9"/>
    <w:rsid w:val="00985E30"/>
    <w:rsid w:val="009D48AA"/>
    <w:rsid w:val="009F0332"/>
    <w:rsid w:val="00A75801"/>
    <w:rsid w:val="00A8240C"/>
    <w:rsid w:val="00BD0870"/>
    <w:rsid w:val="00C01867"/>
    <w:rsid w:val="00CD04F7"/>
    <w:rsid w:val="00D1783B"/>
    <w:rsid w:val="00DD1F87"/>
    <w:rsid w:val="00E33E29"/>
    <w:rsid w:val="00E81B9F"/>
    <w:rsid w:val="00ED4574"/>
    <w:rsid w:val="00F0002A"/>
    <w:rsid w:val="05B747B5"/>
    <w:rsid w:val="10544A28"/>
    <w:rsid w:val="14A22440"/>
    <w:rsid w:val="14E153AA"/>
    <w:rsid w:val="18485041"/>
    <w:rsid w:val="1F2F41FD"/>
    <w:rsid w:val="26F5516C"/>
    <w:rsid w:val="272A73E7"/>
    <w:rsid w:val="27896334"/>
    <w:rsid w:val="2B7905E9"/>
    <w:rsid w:val="31AC1DEB"/>
    <w:rsid w:val="3AB25D9C"/>
    <w:rsid w:val="3F876C86"/>
    <w:rsid w:val="4C4579F1"/>
    <w:rsid w:val="4E726FF9"/>
    <w:rsid w:val="51CE2237"/>
    <w:rsid w:val="56486A5C"/>
    <w:rsid w:val="5BA86ACC"/>
    <w:rsid w:val="60FA6BA5"/>
    <w:rsid w:val="6A70076D"/>
    <w:rsid w:val="6ECC3D61"/>
    <w:rsid w:val="777C7E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A0F"/>
    <w:pPr>
      <w:widowControl w:val="0"/>
      <w:jc w:val="both"/>
    </w:pPr>
    <w:rPr>
      <w:kern w:val="2"/>
      <w:sz w:val="21"/>
      <w:szCs w:val="22"/>
    </w:rPr>
  </w:style>
  <w:style w:type="paragraph" w:styleId="1">
    <w:name w:val="heading 1"/>
    <w:basedOn w:val="a"/>
    <w:next w:val="a"/>
    <w:link w:val="1Char"/>
    <w:uiPriority w:val="9"/>
    <w:qFormat/>
    <w:rsid w:val="004E6A0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E6A0F"/>
    <w:rPr>
      <w:sz w:val="18"/>
      <w:szCs w:val="18"/>
    </w:rPr>
  </w:style>
  <w:style w:type="paragraph" w:styleId="a4">
    <w:name w:val="footer"/>
    <w:basedOn w:val="a"/>
    <w:link w:val="Char0"/>
    <w:uiPriority w:val="99"/>
    <w:unhideWhenUsed/>
    <w:qFormat/>
    <w:rsid w:val="004E6A0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E6A0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4E6A0F"/>
    <w:pPr>
      <w:widowControl/>
      <w:spacing w:before="100" w:beforeAutospacing="1" w:after="100" w:afterAutospacing="1"/>
      <w:jc w:val="left"/>
    </w:pPr>
    <w:rPr>
      <w:rFonts w:ascii="宋体" w:eastAsia="宋体" w:hAnsi="宋体" w:cs="宋体"/>
      <w:kern w:val="0"/>
      <w:sz w:val="24"/>
      <w:szCs w:val="24"/>
    </w:rPr>
  </w:style>
  <w:style w:type="table" w:styleId="a7">
    <w:name w:val="Table Grid"/>
    <w:qFormat/>
    <w:rsid w:val="004E6A0F"/>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4E6A0F"/>
    <w:rPr>
      <w:b/>
      <w:bCs/>
    </w:rPr>
  </w:style>
  <w:style w:type="character" w:customStyle="1" w:styleId="Char1">
    <w:name w:val="页眉 Char"/>
    <w:basedOn w:val="a0"/>
    <w:link w:val="a5"/>
    <w:uiPriority w:val="99"/>
    <w:qFormat/>
    <w:rsid w:val="004E6A0F"/>
    <w:rPr>
      <w:sz w:val="18"/>
      <w:szCs w:val="18"/>
    </w:rPr>
  </w:style>
  <w:style w:type="character" w:customStyle="1" w:styleId="Char0">
    <w:name w:val="页脚 Char"/>
    <w:basedOn w:val="a0"/>
    <w:link w:val="a4"/>
    <w:uiPriority w:val="99"/>
    <w:qFormat/>
    <w:rsid w:val="004E6A0F"/>
    <w:rPr>
      <w:sz w:val="18"/>
      <w:szCs w:val="18"/>
    </w:rPr>
  </w:style>
  <w:style w:type="character" w:customStyle="1" w:styleId="1Char">
    <w:name w:val="标题 1 Char"/>
    <w:basedOn w:val="a0"/>
    <w:link w:val="1"/>
    <w:uiPriority w:val="9"/>
    <w:qFormat/>
    <w:rsid w:val="004E6A0F"/>
    <w:rPr>
      <w:rFonts w:ascii="宋体" w:eastAsia="宋体" w:hAnsi="宋体" w:cs="宋体"/>
      <w:b/>
      <w:bCs/>
      <w:kern w:val="36"/>
      <w:sz w:val="48"/>
      <w:szCs w:val="48"/>
    </w:rPr>
  </w:style>
  <w:style w:type="paragraph" w:customStyle="1" w:styleId="-1">
    <w:name w:val="正文-公1"/>
    <w:basedOn w:val="a"/>
    <w:next w:val="a5"/>
    <w:qFormat/>
    <w:rsid w:val="004E6A0F"/>
    <w:pPr>
      <w:ind w:firstLineChars="200" w:firstLine="200"/>
    </w:pPr>
    <w:rPr>
      <w:rFonts w:ascii="Times New Roman" w:eastAsia="宋体" w:hAnsi="Times New Roman" w:cs="Times New Roman"/>
      <w:szCs w:val="24"/>
    </w:rPr>
  </w:style>
  <w:style w:type="character" w:customStyle="1" w:styleId="Char">
    <w:name w:val="批注框文本 Char"/>
    <w:basedOn w:val="a0"/>
    <w:link w:val="a3"/>
    <w:uiPriority w:val="99"/>
    <w:semiHidden/>
    <w:qFormat/>
    <w:rsid w:val="004E6A0F"/>
    <w:rPr>
      <w:sz w:val="18"/>
      <w:szCs w:val="18"/>
    </w:rPr>
  </w:style>
  <w:style w:type="paragraph" w:customStyle="1" w:styleId="10">
    <w:name w:val="修订1"/>
    <w:hidden/>
    <w:uiPriority w:val="99"/>
    <w:semiHidden/>
    <w:qFormat/>
    <w:rsid w:val="004E6A0F"/>
    <w:rPr>
      <w:kern w:val="2"/>
      <w:sz w:val="21"/>
      <w:szCs w:val="22"/>
    </w:rPr>
  </w:style>
  <w:style w:type="character" w:customStyle="1" w:styleId="yuyunumhidden">
    <w:name w:val="yuyun_umhidden"/>
    <w:basedOn w:val="a0"/>
    <w:qFormat/>
    <w:rsid w:val="004E6A0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1680</Words>
  <Characters>9579</Characters>
  <Application>Microsoft Office Word</Application>
  <DocSecurity>0</DocSecurity>
  <Lines>79</Lines>
  <Paragraphs>22</Paragraphs>
  <ScaleCrop>false</ScaleCrop>
  <Company>微软中国</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中软国际</dc:creator>
  <cp:lastModifiedBy>Administrator</cp:lastModifiedBy>
  <cp:revision>2</cp:revision>
  <cp:lastPrinted>2023-08-17T01:27:00Z</cp:lastPrinted>
  <dcterms:created xsi:type="dcterms:W3CDTF">2025-07-31T08:08:00Z</dcterms:created>
  <dcterms:modified xsi:type="dcterms:W3CDTF">2025-07-31T08:08:00Z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1B217B7342F441B6A13F115756AA472B_12</vt:lpwstr>
  </property>
  <property fmtid="{D5CDD505-2E9C-101B-9397-08002B2CF9AE}" pid="4" name="KSOTemplateDocerSaveRecord">
    <vt:lpwstr>eyJoZGlkIjoiZTQ1YTEwNGE5ODdlMmRmNGY3YTk4YTEyOGQ1MjYxMWIiLCJ1c2VySWQiOiIyMTU5OTU5MzAifQ==</vt:lpwstr>
  </property>
</Properties>
</file>